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A574" w14:textId="3545F666" w:rsidR="00816386" w:rsidRPr="003132C6" w:rsidRDefault="00816386" w:rsidP="00B925B6">
      <w:pPr>
        <w:jc w:val="center"/>
        <w:rPr>
          <w:rFonts w:ascii="Georgia" w:hAnsi="Georgia"/>
          <w:b/>
          <w:bCs/>
          <w:color w:val="000000" w:themeColor="text1"/>
        </w:rPr>
      </w:pPr>
      <w:r w:rsidRPr="003132C6">
        <w:rPr>
          <w:rFonts w:ascii="Georgia" w:hAnsi="Georgia"/>
          <w:noProof/>
          <w:color w:val="000000"/>
        </w:rPr>
        <w:drawing>
          <wp:inline distT="0" distB="0" distL="0" distR="0" wp14:anchorId="580A8038" wp14:editId="25E5C407">
            <wp:extent cx="460858" cy="7680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491614" cy="819356"/>
                    </a:xfrm>
                    <a:prstGeom prst="rect">
                      <a:avLst/>
                    </a:prstGeom>
                  </pic:spPr>
                </pic:pic>
              </a:graphicData>
            </a:graphic>
          </wp:inline>
        </w:drawing>
      </w:r>
    </w:p>
    <w:p w14:paraId="50F51075" w14:textId="6407E1E9" w:rsidR="00B925B6" w:rsidRPr="003132C6" w:rsidRDefault="00B925B6" w:rsidP="00B925B6">
      <w:pPr>
        <w:jc w:val="center"/>
        <w:rPr>
          <w:rFonts w:ascii="Georgia" w:hAnsi="Georgia"/>
        </w:rPr>
      </w:pPr>
      <w:r w:rsidRPr="003132C6">
        <w:rPr>
          <w:rFonts w:ascii="Georgia" w:hAnsi="Georgia"/>
          <w:b/>
          <w:bCs/>
          <w:color w:val="000000" w:themeColor="text1"/>
        </w:rPr>
        <w:t>Statement by India</w:t>
      </w:r>
    </w:p>
    <w:p w14:paraId="66369CA3" w14:textId="1E24D640" w:rsidR="00B925B6" w:rsidRPr="003132C6" w:rsidRDefault="00B925B6" w:rsidP="00816386">
      <w:pPr>
        <w:jc w:val="center"/>
        <w:rPr>
          <w:rFonts w:ascii="Georgia" w:hAnsi="Georgia"/>
        </w:rPr>
      </w:pPr>
      <w:r w:rsidRPr="003132C6">
        <w:rPr>
          <w:rFonts w:ascii="Georgia" w:hAnsi="Georgia"/>
          <w:b/>
          <w:bCs/>
          <w:color w:val="000000" w:themeColor="text1"/>
        </w:rPr>
        <w:t>during the</w:t>
      </w:r>
      <w:r w:rsidR="00816386" w:rsidRPr="003132C6">
        <w:rPr>
          <w:rFonts w:ascii="Georgia" w:hAnsi="Georgia"/>
        </w:rPr>
        <w:t xml:space="preserve"> </w:t>
      </w:r>
      <w:r w:rsidRPr="003132C6">
        <w:rPr>
          <w:rFonts w:ascii="Georgia" w:hAnsi="Georgia"/>
          <w:b/>
          <w:bCs/>
          <w:color w:val="000000" w:themeColor="text1"/>
        </w:rPr>
        <w:t>40</w:t>
      </w:r>
      <w:r w:rsidRPr="003132C6">
        <w:rPr>
          <w:rFonts w:ascii="Georgia" w:hAnsi="Georgia"/>
          <w:b/>
          <w:bCs/>
          <w:color w:val="000000" w:themeColor="text1"/>
          <w:vertAlign w:val="superscript"/>
        </w:rPr>
        <w:t>th</w:t>
      </w:r>
      <w:r w:rsidRPr="003132C6">
        <w:rPr>
          <w:rFonts w:ascii="Georgia" w:hAnsi="Georgia"/>
          <w:b/>
          <w:bCs/>
          <w:color w:val="000000" w:themeColor="text1"/>
        </w:rPr>
        <w:t xml:space="preserve"> Session of the Universal Periodic Review (UPR) Working Group Meeting</w:t>
      </w:r>
    </w:p>
    <w:p w14:paraId="79384ED6" w14:textId="063C1A6A" w:rsidR="00B925B6" w:rsidRPr="003132C6" w:rsidRDefault="00B925B6" w:rsidP="00816386">
      <w:pPr>
        <w:jc w:val="center"/>
        <w:rPr>
          <w:rFonts w:ascii="Georgia" w:hAnsi="Georgia"/>
        </w:rPr>
      </w:pPr>
      <w:r w:rsidRPr="003132C6">
        <w:rPr>
          <w:rFonts w:ascii="Georgia" w:hAnsi="Georgia"/>
          <w:b/>
          <w:bCs/>
          <w:color w:val="000000" w:themeColor="text1"/>
        </w:rPr>
        <w:t>(24</w:t>
      </w:r>
      <w:r w:rsidRPr="003132C6">
        <w:rPr>
          <w:rFonts w:ascii="Georgia" w:hAnsi="Georgia"/>
          <w:b/>
          <w:bCs/>
          <w:color w:val="000000" w:themeColor="text1"/>
          <w:vertAlign w:val="superscript"/>
        </w:rPr>
        <w:t>th</w:t>
      </w:r>
      <w:r w:rsidRPr="003132C6">
        <w:rPr>
          <w:rFonts w:ascii="Georgia" w:hAnsi="Georgia"/>
          <w:b/>
          <w:bCs/>
          <w:color w:val="000000" w:themeColor="text1"/>
        </w:rPr>
        <w:t xml:space="preserve"> January – 4</w:t>
      </w:r>
      <w:r w:rsidRPr="003132C6">
        <w:rPr>
          <w:rFonts w:ascii="Georgia" w:hAnsi="Georgia"/>
          <w:b/>
          <w:bCs/>
          <w:color w:val="000000" w:themeColor="text1"/>
          <w:vertAlign w:val="superscript"/>
        </w:rPr>
        <w:t>th</w:t>
      </w:r>
      <w:r w:rsidRPr="003132C6">
        <w:rPr>
          <w:rFonts w:ascii="Georgia" w:hAnsi="Georgia"/>
          <w:b/>
          <w:bCs/>
          <w:color w:val="000000" w:themeColor="text1"/>
        </w:rPr>
        <w:t xml:space="preserve"> February, 2022)</w:t>
      </w:r>
    </w:p>
    <w:p w14:paraId="00356759" w14:textId="77777777" w:rsidR="00B925B6" w:rsidRPr="003132C6" w:rsidRDefault="00B925B6" w:rsidP="00B925B6">
      <w:pPr>
        <w:jc w:val="center"/>
        <w:rPr>
          <w:rFonts w:ascii="Georgia" w:hAnsi="Georgia"/>
        </w:rPr>
      </w:pPr>
      <w:r w:rsidRPr="003132C6">
        <w:rPr>
          <w:rFonts w:ascii="Georgia" w:hAnsi="Georgia"/>
          <w:b/>
          <w:bCs/>
          <w:color w:val="000000" w:themeColor="text1"/>
        </w:rPr>
        <w:t>3rd UPR of South Sudan – Interactive Dialogue</w:t>
      </w:r>
    </w:p>
    <w:p w14:paraId="1BCA81B3" w14:textId="77777777" w:rsidR="00B925B6" w:rsidRPr="003132C6" w:rsidRDefault="00B925B6" w:rsidP="00B925B6">
      <w:pPr>
        <w:jc w:val="center"/>
        <w:rPr>
          <w:rFonts w:ascii="Georgia" w:hAnsi="Georgia"/>
        </w:rPr>
      </w:pPr>
      <w:r w:rsidRPr="003132C6">
        <w:rPr>
          <w:rFonts w:ascii="Georgia" w:hAnsi="Georgia"/>
          <w:b/>
          <w:bCs/>
          <w:color w:val="000000" w:themeColor="text1"/>
        </w:rPr>
        <w:t>31</w:t>
      </w:r>
      <w:r w:rsidRPr="003132C6">
        <w:rPr>
          <w:rFonts w:ascii="Georgia" w:hAnsi="Georgia"/>
          <w:b/>
          <w:bCs/>
          <w:color w:val="000000" w:themeColor="text1"/>
          <w:vertAlign w:val="superscript"/>
        </w:rPr>
        <w:t>st</w:t>
      </w:r>
      <w:r w:rsidRPr="003132C6">
        <w:rPr>
          <w:rFonts w:ascii="Georgia" w:hAnsi="Georgia"/>
          <w:b/>
          <w:bCs/>
          <w:color w:val="000000" w:themeColor="text1"/>
        </w:rPr>
        <w:t xml:space="preserve"> January, 2022</w:t>
      </w:r>
    </w:p>
    <w:p w14:paraId="42DE64A1" w14:textId="77777777" w:rsidR="00B925B6" w:rsidRPr="003132C6" w:rsidRDefault="00B925B6" w:rsidP="00B925B6">
      <w:pPr>
        <w:jc w:val="center"/>
        <w:rPr>
          <w:rFonts w:ascii="Georgia" w:hAnsi="Georgia"/>
        </w:rPr>
      </w:pPr>
      <w:r w:rsidRPr="003132C6">
        <w:rPr>
          <w:rFonts w:ascii="Georgia" w:hAnsi="Georgia"/>
          <w:b/>
          <w:bCs/>
          <w:color w:val="000000" w:themeColor="text1"/>
        </w:rPr>
        <w:t xml:space="preserve">(0900 </w:t>
      </w:r>
      <w:proofErr w:type="spellStart"/>
      <w:r w:rsidRPr="003132C6">
        <w:rPr>
          <w:rFonts w:ascii="Georgia" w:hAnsi="Georgia"/>
          <w:b/>
          <w:bCs/>
          <w:color w:val="000000" w:themeColor="text1"/>
        </w:rPr>
        <w:t>hrs</w:t>
      </w:r>
      <w:proofErr w:type="spellEnd"/>
      <w:r w:rsidRPr="003132C6">
        <w:rPr>
          <w:rFonts w:ascii="Georgia" w:hAnsi="Georgia"/>
          <w:b/>
          <w:bCs/>
          <w:color w:val="000000" w:themeColor="text1"/>
        </w:rPr>
        <w:t xml:space="preserve">- 1230 </w:t>
      </w:r>
      <w:proofErr w:type="spellStart"/>
      <w:r w:rsidRPr="003132C6">
        <w:rPr>
          <w:rFonts w:ascii="Georgia" w:hAnsi="Georgia"/>
          <w:b/>
          <w:bCs/>
          <w:color w:val="000000" w:themeColor="text1"/>
        </w:rPr>
        <w:t>hrs</w:t>
      </w:r>
      <w:proofErr w:type="spellEnd"/>
      <w:r w:rsidRPr="003132C6">
        <w:rPr>
          <w:rFonts w:ascii="Georgia" w:hAnsi="Georgia"/>
          <w:b/>
          <w:bCs/>
          <w:color w:val="000000" w:themeColor="text1"/>
        </w:rPr>
        <w:t>)</w:t>
      </w:r>
    </w:p>
    <w:p w14:paraId="68C749FB" w14:textId="77777777" w:rsidR="00B925B6" w:rsidRPr="003132C6" w:rsidRDefault="00B925B6" w:rsidP="00B925B6">
      <w:pPr>
        <w:rPr>
          <w:rFonts w:ascii="Georgia" w:hAnsi="Georgia"/>
          <w:color w:val="000000" w:themeColor="text1"/>
        </w:rPr>
      </w:pPr>
    </w:p>
    <w:p w14:paraId="406E05B0" w14:textId="77777777" w:rsidR="00B925B6" w:rsidRPr="003132C6" w:rsidRDefault="00B925B6" w:rsidP="00B925B6">
      <w:pPr>
        <w:jc w:val="both"/>
        <w:rPr>
          <w:rFonts w:ascii="Georgia" w:hAnsi="Georgia"/>
        </w:rPr>
      </w:pPr>
      <w:r w:rsidRPr="003132C6">
        <w:rPr>
          <w:rFonts w:ascii="Georgia" w:hAnsi="Georgia"/>
          <w:color w:val="000000" w:themeColor="text1"/>
        </w:rPr>
        <w:t>Mr. President,</w:t>
      </w:r>
    </w:p>
    <w:p w14:paraId="57DD132B" w14:textId="77777777" w:rsidR="00B925B6" w:rsidRPr="003132C6" w:rsidRDefault="00B925B6" w:rsidP="00B925B6">
      <w:pPr>
        <w:jc w:val="both"/>
        <w:rPr>
          <w:rFonts w:ascii="Georgia" w:hAnsi="Georgia"/>
          <w:color w:val="000000" w:themeColor="text1"/>
        </w:rPr>
      </w:pPr>
    </w:p>
    <w:p w14:paraId="5735377B" w14:textId="77777777" w:rsidR="00B925B6" w:rsidRPr="003132C6" w:rsidRDefault="00B925B6" w:rsidP="00B925B6">
      <w:pPr>
        <w:jc w:val="both"/>
        <w:rPr>
          <w:rFonts w:ascii="Georgia" w:hAnsi="Georgia"/>
        </w:rPr>
      </w:pPr>
      <w:r w:rsidRPr="003132C6">
        <w:rPr>
          <w:rFonts w:ascii="Georgia" w:hAnsi="Georgia"/>
          <w:color w:val="000000" w:themeColor="text1"/>
        </w:rPr>
        <w:t>India welcomes the delegation of South Sudan and thanks them for the comprehensive presentation on the action taken to implement the recommendations received during their first review in 2016.</w:t>
      </w:r>
    </w:p>
    <w:p w14:paraId="2F9E41E0" w14:textId="77777777" w:rsidR="00B925B6" w:rsidRPr="003132C6" w:rsidRDefault="00B925B6" w:rsidP="00B925B6">
      <w:pPr>
        <w:jc w:val="both"/>
        <w:rPr>
          <w:rFonts w:ascii="Georgia" w:hAnsi="Georgia"/>
          <w:color w:val="000000" w:themeColor="text1"/>
        </w:rPr>
      </w:pPr>
    </w:p>
    <w:p w14:paraId="65520032" w14:textId="77777777" w:rsidR="00B925B6" w:rsidRPr="003132C6" w:rsidRDefault="00B925B6" w:rsidP="00B925B6">
      <w:pPr>
        <w:jc w:val="both"/>
        <w:rPr>
          <w:rFonts w:ascii="Georgia" w:hAnsi="Georgia"/>
        </w:rPr>
      </w:pPr>
      <w:r w:rsidRPr="003132C6">
        <w:rPr>
          <w:rFonts w:ascii="Georgia" w:hAnsi="Georgia"/>
          <w:color w:val="000000" w:themeColor="text1"/>
        </w:rPr>
        <w:t>2. We commend South Sudan’s cooperation with the international human rights mechanisms including the treaty bodies to which it is party to. We also welcome the adoption of a series of legislative measures in the recent past that have a direct bearing on the promotion and protection of human rights in South Sudan.</w:t>
      </w:r>
    </w:p>
    <w:p w14:paraId="15DE657E" w14:textId="77777777" w:rsidR="00B925B6" w:rsidRPr="003132C6" w:rsidRDefault="00B925B6" w:rsidP="00B925B6">
      <w:pPr>
        <w:jc w:val="both"/>
        <w:rPr>
          <w:rFonts w:ascii="Georgia" w:hAnsi="Georgia"/>
          <w:color w:val="000000" w:themeColor="text1"/>
        </w:rPr>
      </w:pPr>
    </w:p>
    <w:p w14:paraId="0FE858C2" w14:textId="63C0A2F0" w:rsidR="00B925B6" w:rsidRPr="003132C6" w:rsidRDefault="00B925B6" w:rsidP="00B925B6">
      <w:pPr>
        <w:jc w:val="both"/>
        <w:rPr>
          <w:rFonts w:ascii="Georgia" w:hAnsi="Georgia"/>
        </w:rPr>
      </w:pPr>
      <w:r w:rsidRPr="003132C6">
        <w:rPr>
          <w:rFonts w:ascii="Georgia" w:hAnsi="Georgia"/>
          <w:color w:val="000000" w:themeColor="text1"/>
        </w:rPr>
        <w:t xml:space="preserve">3.In the constructive spirit and dialogue, India recommends the following </w:t>
      </w:r>
      <w:r w:rsidR="003132C6" w:rsidRPr="003132C6">
        <w:rPr>
          <w:rFonts w:ascii="Georgia" w:hAnsi="Georgia"/>
          <w:color w:val="000000" w:themeColor="text1"/>
        </w:rPr>
        <w:t>to South</w:t>
      </w:r>
      <w:r w:rsidRPr="003132C6">
        <w:rPr>
          <w:rFonts w:ascii="Georgia" w:hAnsi="Georgia"/>
          <w:color w:val="000000" w:themeColor="text1"/>
        </w:rPr>
        <w:t xml:space="preserve"> Sudan:</w:t>
      </w:r>
    </w:p>
    <w:p w14:paraId="5FA1D6FA" w14:textId="77777777" w:rsidR="00B925B6" w:rsidRPr="003132C6" w:rsidRDefault="00B925B6" w:rsidP="00B925B6">
      <w:pPr>
        <w:jc w:val="both"/>
        <w:rPr>
          <w:rFonts w:ascii="Georgia" w:hAnsi="Georgia"/>
          <w:color w:val="000000" w:themeColor="text1"/>
        </w:rPr>
      </w:pPr>
    </w:p>
    <w:p w14:paraId="5EC1201E" w14:textId="77777777" w:rsidR="00B925B6" w:rsidRPr="003132C6" w:rsidRDefault="00B925B6" w:rsidP="00B925B6">
      <w:pPr>
        <w:ind w:left="720"/>
        <w:jc w:val="both"/>
        <w:rPr>
          <w:rFonts w:ascii="Georgia" w:hAnsi="Georgia"/>
        </w:rPr>
      </w:pPr>
      <w:r w:rsidRPr="003132C6">
        <w:rPr>
          <w:rFonts w:ascii="Georgia" w:hAnsi="Georgia"/>
          <w:color w:val="000000" w:themeColor="text1"/>
        </w:rPr>
        <w:t>a. Consider ratifying the International Covenant on the Economic, Social and Cultural Rights (ICESCR) and the International Covenant on the Civil and Political Rights (ICCPR) and the Convention on person with Disabilities (CRPD).</w:t>
      </w:r>
    </w:p>
    <w:p w14:paraId="31F9FCEF" w14:textId="77777777" w:rsidR="00B925B6" w:rsidRPr="003132C6" w:rsidRDefault="00B925B6" w:rsidP="00B925B6">
      <w:pPr>
        <w:ind w:left="720"/>
        <w:jc w:val="both"/>
        <w:rPr>
          <w:rFonts w:ascii="Georgia" w:hAnsi="Georgia"/>
          <w:color w:val="000000" w:themeColor="text1"/>
        </w:rPr>
      </w:pPr>
    </w:p>
    <w:p w14:paraId="5E693517" w14:textId="77777777" w:rsidR="00B925B6" w:rsidRPr="003132C6" w:rsidRDefault="00B925B6" w:rsidP="00B925B6">
      <w:pPr>
        <w:ind w:left="720"/>
        <w:jc w:val="both"/>
        <w:rPr>
          <w:rFonts w:ascii="Georgia" w:hAnsi="Georgia"/>
        </w:rPr>
      </w:pPr>
      <w:r w:rsidRPr="003132C6">
        <w:rPr>
          <w:rFonts w:ascii="Georgia" w:hAnsi="Georgia"/>
          <w:color w:val="000000" w:themeColor="text1"/>
        </w:rPr>
        <w:t>b. Consider establishing National Human Rights Institution in accordance with the Paris Principles.</w:t>
      </w:r>
    </w:p>
    <w:p w14:paraId="05268C26" w14:textId="77777777" w:rsidR="00B925B6" w:rsidRPr="003132C6" w:rsidRDefault="00B925B6" w:rsidP="00B925B6">
      <w:pPr>
        <w:ind w:left="720"/>
        <w:jc w:val="both"/>
        <w:rPr>
          <w:rFonts w:ascii="Georgia" w:hAnsi="Georgia"/>
          <w:color w:val="000000" w:themeColor="text1"/>
        </w:rPr>
      </w:pPr>
    </w:p>
    <w:p w14:paraId="32DB4AA6" w14:textId="77777777" w:rsidR="00B925B6" w:rsidRPr="003132C6" w:rsidRDefault="00B925B6" w:rsidP="00B925B6">
      <w:pPr>
        <w:ind w:left="720"/>
        <w:jc w:val="both"/>
        <w:rPr>
          <w:rFonts w:ascii="Georgia" w:hAnsi="Georgia"/>
        </w:rPr>
      </w:pPr>
      <w:r w:rsidRPr="003132C6">
        <w:rPr>
          <w:rFonts w:ascii="Georgia" w:hAnsi="Georgia"/>
          <w:color w:val="000000" w:themeColor="text1"/>
        </w:rPr>
        <w:t>c. Consider strengthening its efforts to eliminate violence against women and to eliminate all forms of discrimination against women.</w:t>
      </w:r>
    </w:p>
    <w:p w14:paraId="21CB88AA" w14:textId="77777777" w:rsidR="00B925B6" w:rsidRPr="003132C6" w:rsidRDefault="00B925B6" w:rsidP="00B925B6">
      <w:pPr>
        <w:jc w:val="both"/>
        <w:rPr>
          <w:rFonts w:ascii="Georgia" w:hAnsi="Georgia"/>
        </w:rPr>
      </w:pPr>
      <w:r w:rsidRPr="003132C6">
        <w:rPr>
          <w:rFonts w:ascii="Georgia" w:hAnsi="Georgia"/>
          <w:color w:val="000000" w:themeColor="text1"/>
        </w:rPr>
        <w:t xml:space="preserve"> </w:t>
      </w:r>
    </w:p>
    <w:p w14:paraId="1846AABE" w14:textId="560FBC96" w:rsidR="00B925B6" w:rsidRPr="003132C6" w:rsidRDefault="00B925B6" w:rsidP="00B925B6">
      <w:pPr>
        <w:jc w:val="both"/>
        <w:rPr>
          <w:rFonts w:ascii="Georgia" w:hAnsi="Georgia"/>
        </w:rPr>
      </w:pPr>
      <w:r w:rsidRPr="003132C6">
        <w:rPr>
          <w:rFonts w:ascii="Georgia" w:hAnsi="Georgia"/>
          <w:color w:val="000000" w:themeColor="text1"/>
        </w:rPr>
        <w:t>4.</w:t>
      </w:r>
      <w:r w:rsidRPr="003132C6">
        <w:rPr>
          <w:rFonts w:ascii="Georgia" w:hAnsi="Georgia"/>
        </w:rPr>
        <w:t xml:space="preserve"> </w:t>
      </w:r>
      <w:r w:rsidRPr="003132C6">
        <w:rPr>
          <w:rFonts w:ascii="Georgia" w:hAnsi="Georgia"/>
          <w:color w:val="000000" w:themeColor="text1"/>
        </w:rPr>
        <w:t xml:space="preserve">India has been one of the largest </w:t>
      </w:r>
      <w:r w:rsidR="00BC4311">
        <w:rPr>
          <w:rFonts w:ascii="Georgia" w:hAnsi="Georgia"/>
          <w:color w:val="000000" w:themeColor="text1"/>
        </w:rPr>
        <w:t xml:space="preserve">troop and police </w:t>
      </w:r>
      <w:r w:rsidR="007A515C">
        <w:rPr>
          <w:rFonts w:ascii="Georgia" w:hAnsi="Georgia"/>
          <w:color w:val="000000" w:themeColor="text1"/>
        </w:rPr>
        <w:t>contributor</w:t>
      </w:r>
      <w:r w:rsidRPr="003132C6">
        <w:rPr>
          <w:rFonts w:ascii="Georgia" w:hAnsi="Georgia"/>
          <w:color w:val="000000" w:themeColor="text1"/>
        </w:rPr>
        <w:t xml:space="preserve"> to UNMISS since its establishment a decade ago; at present we have nearly 2300 troops serving in the country. The Indian contingent in UNMISS is also contributing to sustainable development and welfare of the people of South Sudan</w:t>
      </w:r>
      <w:r w:rsidR="007A515C">
        <w:rPr>
          <w:rFonts w:ascii="Georgia" w:hAnsi="Georgia"/>
          <w:color w:val="000000" w:themeColor="text1"/>
        </w:rPr>
        <w:t>.</w:t>
      </w:r>
      <w:r w:rsidR="0003556D">
        <w:rPr>
          <w:rFonts w:ascii="Georgia" w:hAnsi="Georgia"/>
          <w:color w:val="000000" w:themeColor="text1"/>
        </w:rPr>
        <w:t xml:space="preserve"> </w:t>
      </w:r>
    </w:p>
    <w:p w14:paraId="6A10EB5A" w14:textId="77777777" w:rsidR="00B925B6" w:rsidRPr="003132C6" w:rsidRDefault="00B925B6" w:rsidP="00B925B6">
      <w:pPr>
        <w:jc w:val="both"/>
        <w:rPr>
          <w:rFonts w:ascii="Georgia" w:hAnsi="Georgia"/>
          <w:color w:val="000000" w:themeColor="text1"/>
        </w:rPr>
      </w:pPr>
    </w:p>
    <w:p w14:paraId="2621BB9B" w14:textId="77777777" w:rsidR="00B925B6" w:rsidRPr="003132C6" w:rsidRDefault="00B925B6" w:rsidP="00B925B6">
      <w:pPr>
        <w:jc w:val="both"/>
        <w:rPr>
          <w:rFonts w:ascii="Georgia" w:hAnsi="Georgia"/>
        </w:rPr>
      </w:pPr>
      <w:r w:rsidRPr="003132C6">
        <w:rPr>
          <w:rFonts w:ascii="Georgia" w:hAnsi="Georgia"/>
          <w:color w:val="000000" w:themeColor="text1"/>
        </w:rPr>
        <w:t>5. India reaffirms in commitment for cooperation in the development of South Sudan and wishes it the best.</w:t>
      </w:r>
    </w:p>
    <w:p w14:paraId="7726EFF7" w14:textId="77777777" w:rsidR="00B925B6" w:rsidRPr="003132C6" w:rsidRDefault="00B925B6" w:rsidP="00B925B6">
      <w:pPr>
        <w:jc w:val="both"/>
        <w:rPr>
          <w:rFonts w:ascii="Georgia" w:hAnsi="Georgia"/>
          <w:color w:val="000000" w:themeColor="text1"/>
        </w:rPr>
      </w:pPr>
    </w:p>
    <w:p w14:paraId="2BD0BB96" w14:textId="77777777" w:rsidR="00B925B6" w:rsidRPr="003132C6" w:rsidRDefault="00B925B6" w:rsidP="00B925B6">
      <w:pPr>
        <w:jc w:val="both"/>
        <w:rPr>
          <w:rFonts w:ascii="Georgia" w:hAnsi="Georgia"/>
        </w:rPr>
      </w:pPr>
      <w:r w:rsidRPr="003132C6">
        <w:rPr>
          <w:rFonts w:ascii="Georgia" w:hAnsi="Georgia"/>
          <w:color w:val="000000" w:themeColor="text1"/>
        </w:rPr>
        <w:t>Thank you, Mr. President.</w:t>
      </w:r>
    </w:p>
    <w:p w14:paraId="01B92FDB" w14:textId="77777777" w:rsidR="00B925B6" w:rsidRPr="003132C6" w:rsidRDefault="00B925B6" w:rsidP="00B925B6">
      <w:pPr>
        <w:rPr>
          <w:rFonts w:ascii="Georgia" w:hAnsi="Georgia"/>
        </w:rPr>
      </w:pPr>
    </w:p>
    <w:p w14:paraId="386D872D" w14:textId="77777777" w:rsidR="00B925B6" w:rsidRPr="003132C6" w:rsidRDefault="00B925B6" w:rsidP="00B925B6">
      <w:pPr>
        <w:rPr>
          <w:rFonts w:ascii="Georgia" w:hAnsi="Georgia"/>
        </w:rPr>
      </w:pPr>
    </w:p>
    <w:p w14:paraId="5CE7A00A" w14:textId="77777777" w:rsidR="00B925B6" w:rsidRPr="003132C6" w:rsidRDefault="00B925B6" w:rsidP="00B925B6">
      <w:pPr>
        <w:rPr>
          <w:rFonts w:ascii="Georgia" w:hAnsi="Georgia"/>
        </w:rPr>
      </w:pPr>
    </w:p>
    <w:p w14:paraId="315935CE" w14:textId="77777777" w:rsidR="00184C30" w:rsidRPr="003132C6" w:rsidRDefault="00184C30">
      <w:pPr>
        <w:rPr>
          <w:rFonts w:ascii="Georgia" w:hAnsi="Georgia"/>
        </w:rPr>
      </w:pPr>
    </w:p>
    <w:sectPr w:rsidR="00184C30" w:rsidRPr="00313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5B6"/>
    <w:rsid w:val="0003556D"/>
    <w:rsid w:val="00184C30"/>
    <w:rsid w:val="003132C6"/>
    <w:rsid w:val="007A515C"/>
    <w:rsid w:val="00816386"/>
    <w:rsid w:val="00B925B6"/>
    <w:rsid w:val="00BC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2C39"/>
  <w15:chartTrackingRefBased/>
  <w15:docId w15:val="{FB380208-C0F8-4495-BF3D-C93DE9B0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6"/>
    <w:pPr>
      <w:spacing w:after="0" w:line="240" w:lineRule="auto"/>
    </w:pPr>
    <w:rPr>
      <w:rFonts w:ascii="Times New Roman" w:hAnsi="Times New Roman" w:cs="Times New Roman"/>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953220-F04C-4788-8C08-18D76F94F3BC}"/>
</file>

<file path=customXml/itemProps2.xml><?xml version="1.0" encoding="utf-8"?>
<ds:datastoreItem xmlns:ds="http://schemas.openxmlformats.org/officeDocument/2006/customXml" ds:itemID="{7364B556-F27D-4F88-8200-5595ED384951}"/>
</file>

<file path=customXml/itemProps3.xml><?xml version="1.0" encoding="utf-8"?>
<ds:datastoreItem xmlns:ds="http://schemas.openxmlformats.org/officeDocument/2006/customXml" ds:itemID="{8B3DE87C-E09E-42EC-AA08-5F934B0730C7}"/>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India</cp:lastModifiedBy>
  <cp:revision>2</cp:revision>
  <dcterms:created xsi:type="dcterms:W3CDTF">2022-01-20T13:52:00Z</dcterms:created>
  <dcterms:modified xsi:type="dcterms:W3CDTF">2022-01-20T13:52:00Z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