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4EE8" w14:textId="77777777" w:rsidR="00867831" w:rsidRDefault="006B4856" w:rsidP="00AA2A5D">
      <w:pPr>
        <w:spacing w:after="0" w:line="360" w:lineRule="auto"/>
        <w:rPr>
          <w:b/>
        </w:rPr>
      </w:pPr>
    </w:p>
    <w:p w14:paraId="31A824E6" w14:textId="77777777" w:rsidR="00482E7A" w:rsidRPr="006612D8" w:rsidRDefault="00972F64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1A9C66E5" w14:textId="77777777" w:rsidR="00482E7A" w:rsidRPr="006612D8" w:rsidRDefault="006B4856" w:rsidP="00482E7A">
      <w:pPr>
        <w:spacing w:after="0" w:line="360" w:lineRule="auto"/>
        <w:jc w:val="right"/>
        <w:rPr>
          <w:b/>
          <w:i/>
          <w:lang w:val="en-US"/>
        </w:rPr>
      </w:pPr>
    </w:p>
    <w:p w14:paraId="7D2422C6" w14:textId="77777777" w:rsidR="00482E7A" w:rsidRPr="006612D8" w:rsidRDefault="00972F64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A73A76">
        <w:rPr>
          <w:b/>
          <w:sz w:val="32"/>
          <w:szCs w:val="32"/>
          <w:lang w:val="en-US"/>
        </w:rPr>
        <w:t>the Syrian Arab Republic</w:t>
      </w:r>
    </w:p>
    <w:p w14:paraId="6E56FFFC" w14:textId="77777777" w:rsidR="00482E7A" w:rsidRPr="006612D8" w:rsidRDefault="00A73A76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24 January 2022</w:t>
      </w:r>
    </w:p>
    <w:p w14:paraId="1AA762B5" w14:textId="77777777" w:rsidR="00482E7A" w:rsidRPr="006612D8" w:rsidRDefault="006B4856" w:rsidP="00482E7A">
      <w:pPr>
        <w:spacing w:after="0" w:line="360" w:lineRule="auto"/>
        <w:jc w:val="center"/>
        <w:rPr>
          <w:lang w:val="en-US"/>
        </w:rPr>
      </w:pPr>
    </w:p>
    <w:p w14:paraId="22826C7C" w14:textId="77777777" w:rsidR="00482E7A" w:rsidRPr="00841A6C" w:rsidRDefault="00972F64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00888367" w14:textId="77777777" w:rsidR="00482E7A" w:rsidRPr="00841A6C" w:rsidRDefault="00972F64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1025BC4B" w14:textId="77777777" w:rsidR="00482E7A" w:rsidRPr="00482E7A" w:rsidRDefault="006B4856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12B553BB" w14:textId="77777777" w:rsidR="0024171A" w:rsidRPr="00482E7A" w:rsidRDefault="006B4856" w:rsidP="00482E7A">
      <w:pPr>
        <w:spacing w:after="0" w:line="360" w:lineRule="auto"/>
        <w:jc w:val="left"/>
        <w:rPr>
          <w:lang w:val="en-US"/>
        </w:rPr>
      </w:pPr>
    </w:p>
    <w:p w14:paraId="5159DAAD" w14:textId="77777777" w:rsidR="00C93802" w:rsidRDefault="00C93802" w:rsidP="00482E7A">
      <w:pPr>
        <w:spacing w:after="0" w:line="360" w:lineRule="auto"/>
        <w:jc w:val="left"/>
        <w:rPr>
          <w:lang w:val="en-US"/>
        </w:rPr>
      </w:pPr>
    </w:p>
    <w:p w14:paraId="7F2707B5" w14:textId="6B786F19" w:rsidR="00482E7A" w:rsidRDefault="00972F64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delegation of </w:t>
      </w:r>
      <w:r w:rsidR="00A73A76">
        <w:rPr>
          <w:lang w:val="en-US"/>
        </w:rPr>
        <w:t>Syria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175F9FA5" w14:textId="77777777" w:rsidR="008866DB" w:rsidRDefault="006B4856" w:rsidP="00482E7A">
      <w:pPr>
        <w:spacing w:after="0" w:line="360" w:lineRule="auto"/>
        <w:jc w:val="left"/>
        <w:rPr>
          <w:lang w:val="en-US"/>
        </w:rPr>
      </w:pPr>
    </w:p>
    <w:p w14:paraId="4A7C3E34" w14:textId="6DE9A63E" w:rsidR="00482E7A" w:rsidRPr="00482E7A" w:rsidRDefault="00972F64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</w:t>
      </w:r>
      <w:r w:rsidR="004C67FA">
        <w:rPr>
          <w:lang w:val="en-US"/>
        </w:rPr>
        <w:t>recommends</w:t>
      </w:r>
      <w:r w:rsidR="00487380">
        <w:rPr>
          <w:lang w:val="en-US"/>
        </w:rPr>
        <w:t>, based on information provided in the OHCHR’s report</w:t>
      </w:r>
      <w:r w:rsidR="0035578F">
        <w:rPr>
          <w:lang w:val="en-US"/>
        </w:rPr>
        <w:t xml:space="preserve">, </w:t>
      </w:r>
      <w:r>
        <w:rPr>
          <w:lang w:val="en-US"/>
        </w:rPr>
        <w:t xml:space="preserve">that </w:t>
      </w:r>
      <w:r w:rsidR="00A73A76">
        <w:rPr>
          <w:lang w:val="en-US"/>
        </w:rPr>
        <w:t>Syria</w:t>
      </w:r>
    </w:p>
    <w:p w14:paraId="1B6B32C0" w14:textId="77777777" w:rsidR="0024171A" w:rsidRDefault="006B4856" w:rsidP="00482E7A">
      <w:pPr>
        <w:spacing w:after="0" w:line="360" w:lineRule="auto"/>
        <w:jc w:val="left"/>
        <w:rPr>
          <w:lang w:val="en-US"/>
        </w:rPr>
      </w:pPr>
    </w:p>
    <w:p w14:paraId="7A86ABC4" w14:textId="00AB654B" w:rsidR="004257DE" w:rsidRDefault="004257DE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1. Co</w:t>
      </w:r>
      <w:r w:rsidR="005810A4">
        <w:rPr>
          <w:lang w:val="en-US"/>
        </w:rPr>
        <w:t>operate</w:t>
      </w:r>
      <w:r>
        <w:rPr>
          <w:lang w:val="en-US"/>
        </w:rPr>
        <w:t xml:space="preserve"> with the </w:t>
      </w:r>
      <w:r w:rsidRPr="00487380">
        <w:rPr>
          <w:i/>
          <w:lang w:val="en-US"/>
        </w:rPr>
        <w:t>International</w:t>
      </w:r>
      <w:r w:rsidR="00793921" w:rsidRPr="00487380">
        <w:rPr>
          <w:i/>
          <w:lang w:val="en-US"/>
        </w:rPr>
        <w:t xml:space="preserve">, Impartial and Independent Mechanism </w:t>
      </w:r>
      <w:r w:rsidR="00793921">
        <w:rPr>
          <w:lang w:val="en-US"/>
        </w:rPr>
        <w:t>to assist in the investigation and prosecution of persons responsible for the most serious crimes under International Law committed in the Syrian Arab Republic</w:t>
      </w:r>
      <w:r w:rsidR="0035578F">
        <w:rPr>
          <w:lang w:val="en-US"/>
        </w:rPr>
        <w:t>,</w:t>
      </w:r>
    </w:p>
    <w:p w14:paraId="1B786B00" w14:textId="77777777" w:rsidR="00C93802" w:rsidRDefault="00C93802" w:rsidP="00482E7A">
      <w:pPr>
        <w:spacing w:after="0" w:line="360" w:lineRule="auto"/>
        <w:jc w:val="left"/>
        <w:rPr>
          <w:lang w:val="en-US"/>
        </w:rPr>
      </w:pPr>
    </w:p>
    <w:p w14:paraId="75ADAEF2" w14:textId="77777777" w:rsidR="0013510E" w:rsidRDefault="00793921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2</w:t>
      </w:r>
      <w:r w:rsidR="00972F64">
        <w:rPr>
          <w:lang w:val="en-US"/>
        </w:rPr>
        <w:t xml:space="preserve">. </w:t>
      </w:r>
      <w:r w:rsidR="00F317DC">
        <w:rPr>
          <w:lang w:val="en-US"/>
        </w:rPr>
        <w:t>H</w:t>
      </w:r>
      <w:r w:rsidR="00E30DD8">
        <w:rPr>
          <w:lang w:val="en-US"/>
        </w:rPr>
        <w:t xml:space="preserve">alt deliberate attacks against humanitarian aid workers, in particular </w:t>
      </w:r>
      <w:r w:rsidR="003E28FC">
        <w:rPr>
          <w:lang w:val="en-US"/>
        </w:rPr>
        <w:t>grant</w:t>
      </w:r>
      <w:r w:rsidR="00E30DD8">
        <w:rPr>
          <w:lang w:val="en-US"/>
        </w:rPr>
        <w:t xml:space="preserve"> humanitarian actors</w:t>
      </w:r>
      <w:r w:rsidR="003E28FC">
        <w:rPr>
          <w:lang w:val="en-US"/>
        </w:rPr>
        <w:t xml:space="preserve"> unrestricted access to</w:t>
      </w:r>
      <w:r w:rsidR="00E30DD8">
        <w:rPr>
          <w:lang w:val="en-US"/>
        </w:rPr>
        <w:t xml:space="preserve"> vulnerable communities and detention facilities as well as implement all UN Security Council resolutions related to humanitarian assistance</w:t>
      </w:r>
      <w:r w:rsidR="009E2721">
        <w:rPr>
          <w:lang w:val="en-US"/>
        </w:rPr>
        <w:t>,</w:t>
      </w:r>
    </w:p>
    <w:p w14:paraId="231D72DA" w14:textId="77777777" w:rsidR="00C93802" w:rsidRDefault="00C93802" w:rsidP="00482E7A">
      <w:pPr>
        <w:spacing w:after="0" w:line="360" w:lineRule="auto"/>
        <w:jc w:val="left"/>
        <w:rPr>
          <w:lang w:val="en-US"/>
        </w:rPr>
      </w:pPr>
    </w:p>
    <w:p w14:paraId="3BCBCF44" w14:textId="3A5FBB4E" w:rsidR="0013510E" w:rsidRDefault="00793921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lastRenderedPageBreak/>
        <w:t>3</w:t>
      </w:r>
      <w:r w:rsidR="00972F64">
        <w:rPr>
          <w:lang w:val="en-US"/>
        </w:rPr>
        <w:t xml:space="preserve">. </w:t>
      </w:r>
      <w:r w:rsidR="00F317DC">
        <w:rPr>
          <w:lang w:val="en-US"/>
        </w:rPr>
        <w:t xml:space="preserve">Stop </w:t>
      </w:r>
      <w:r w:rsidR="00831721">
        <w:rPr>
          <w:lang w:val="en-US"/>
        </w:rPr>
        <w:t xml:space="preserve">enforced </w:t>
      </w:r>
      <w:r w:rsidR="00097714">
        <w:rPr>
          <w:lang w:val="en-US"/>
        </w:rPr>
        <w:t>disappearances</w:t>
      </w:r>
      <w:r w:rsidR="00831721">
        <w:rPr>
          <w:lang w:val="en-US"/>
        </w:rPr>
        <w:t>,</w:t>
      </w:r>
      <w:r w:rsidR="000578EB">
        <w:rPr>
          <w:lang w:val="en-US"/>
        </w:rPr>
        <w:t xml:space="preserve"> abduction</w:t>
      </w:r>
      <w:r w:rsidR="00F317DC">
        <w:rPr>
          <w:lang w:val="en-US"/>
        </w:rPr>
        <w:t>s</w:t>
      </w:r>
      <w:r w:rsidR="000578EB">
        <w:rPr>
          <w:lang w:val="en-US"/>
        </w:rPr>
        <w:t>,</w:t>
      </w:r>
      <w:r w:rsidR="00831721">
        <w:rPr>
          <w:lang w:val="en-US"/>
        </w:rPr>
        <w:t xml:space="preserve"> arbitrary arrests and detention, </w:t>
      </w:r>
      <w:r w:rsidR="00F317DC">
        <w:rPr>
          <w:lang w:val="en-US"/>
        </w:rPr>
        <w:t xml:space="preserve">the denial of </w:t>
      </w:r>
      <w:bookmarkStart w:id="0" w:name="_GoBack"/>
      <w:bookmarkEnd w:id="0"/>
      <w:r w:rsidR="00F317DC">
        <w:rPr>
          <w:lang w:val="en-US"/>
        </w:rPr>
        <w:t>fair trial</w:t>
      </w:r>
      <w:r w:rsidR="009E2721">
        <w:rPr>
          <w:lang w:val="en-US"/>
        </w:rPr>
        <w:t>, extrajudicial executions</w:t>
      </w:r>
      <w:r w:rsidR="003A61B7">
        <w:rPr>
          <w:lang w:val="en-US"/>
        </w:rPr>
        <w:t>, the use of sexual</w:t>
      </w:r>
      <w:r w:rsidR="00C94F1F">
        <w:rPr>
          <w:lang w:val="en-US"/>
        </w:rPr>
        <w:t xml:space="preserve"> and gender-based</w:t>
      </w:r>
      <w:r w:rsidR="003A61B7">
        <w:rPr>
          <w:lang w:val="en-US"/>
        </w:rPr>
        <w:t xml:space="preserve"> violence</w:t>
      </w:r>
      <w:r w:rsidR="00F317DC">
        <w:rPr>
          <w:lang w:val="en-US"/>
        </w:rPr>
        <w:t xml:space="preserve"> </w:t>
      </w:r>
      <w:r w:rsidR="00097714">
        <w:rPr>
          <w:lang w:val="en-US"/>
        </w:rPr>
        <w:t xml:space="preserve">and </w:t>
      </w:r>
      <w:r w:rsidR="00F317DC">
        <w:rPr>
          <w:lang w:val="en-US"/>
        </w:rPr>
        <w:t>all forms of torture</w:t>
      </w:r>
      <w:r w:rsidR="009E2721">
        <w:rPr>
          <w:lang w:val="en-US"/>
        </w:rPr>
        <w:t>,</w:t>
      </w:r>
      <w:r w:rsidR="00F317DC">
        <w:rPr>
          <w:lang w:val="en-US"/>
        </w:rPr>
        <w:t xml:space="preserve"> </w:t>
      </w:r>
    </w:p>
    <w:p w14:paraId="14DB34C7" w14:textId="77777777" w:rsidR="00C93802" w:rsidRDefault="00C93802" w:rsidP="00482E7A">
      <w:pPr>
        <w:spacing w:after="0" w:line="360" w:lineRule="auto"/>
        <w:jc w:val="left"/>
        <w:rPr>
          <w:lang w:val="en-US"/>
        </w:rPr>
      </w:pPr>
    </w:p>
    <w:p w14:paraId="38847E4D" w14:textId="71062B05" w:rsidR="000E186B" w:rsidRDefault="00C93802" w:rsidP="000E186B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4</w:t>
      </w:r>
      <w:r w:rsidR="000E186B">
        <w:rPr>
          <w:lang w:val="en-US"/>
        </w:rPr>
        <w:t xml:space="preserve">. </w:t>
      </w:r>
      <w:r>
        <w:rPr>
          <w:lang w:val="en-US"/>
        </w:rPr>
        <w:t xml:space="preserve">Adopt a national action plan to combat child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>, sexual explo</w:t>
      </w:r>
      <w:r w:rsidR="005810A4">
        <w:rPr>
          <w:lang w:val="en-US"/>
        </w:rPr>
        <w:t>i</w:t>
      </w:r>
      <w:r>
        <w:rPr>
          <w:lang w:val="en-US"/>
        </w:rPr>
        <w:t>tation of children, prohibit corporal punishment of children</w:t>
      </w:r>
      <w:r w:rsidR="006C44CE">
        <w:rPr>
          <w:lang w:val="en-US"/>
        </w:rPr>
        <w:t xml:space="preserve"> in all circumstances</w:t>
      </w:r>
      <w:r>
        <w:rPr>
          <w:lang w:val="en-US"/>
        </w:rPr>
        <w:t xml:space="preserve"> a</w:t>
      </w:r>
      <w:r w:rsidR="006C44CE">
        <w:rPr>
          <w:lang w:val="en-US"/>
        </w:rPr>
        <w:t>s well as child marriages,</w:t>
      </w:r>
    </w:p>
    <w:p w14:paraId="4DEE18CD" w14:textId="77777777" w:rsidR="005279B9" w:rsidRDefault="006B4856" w:rsidP="00D17C04">
      <w:pPr>
        <w:spacing w:after="0" w:line="360" w:lineRule="auto"/>
        <w:jc w:val="left"/>
        <w:rPr>
          <w:lang w:val="en-US"/>
        </w:rPr>
      </w:pPr>
    </w:p>
    <w:p w14:paraId="1FB7BA80" w14:textId="2D9BA70F" w:rsidR="006C44CE" w:rsidRPr="00C94F1F" w:rsidRDefault="00972F64" w:rsidP="00C93802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p w14:paraId="667A7612" w14:textId="77777777" w:rsidR="004257DE" w:rsidRPr="00482E7A" w:rsidRDefault="004257DE">
      <w:pPr>
        <w:spacing w:after="0" w:line="360" w:lineRule="auto"/>
        <w:jc w:val="left"/>
        <w:rPr>
          <w:lang w:val="en-US"/>
        </w:rPr>
      </w:pPr>
    </w:p>
    <w:sectPr w:rsidR="004257DE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993F" w14:textId="77777777" w:rsidR="006B4856" w:rsidRDefault="006B4856">
      <w:pPr>
        <w:spacing w:after="0"/>
      </w:pPr>
      <w:r>
        <w:separator/>
      </w:r>
    </w:p>
  </w:endnote>
  <w:endnote w:type="continuationSeparator" w:id="0">
    <w:p w14:paraId="31923E12" w14:textId="77777777" w:rsidR="006B4856" w:rsidRDefault="006B48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AF7A" w14:textId="77777777" w:rsidR="00841A6C" w:rsidRDefault="006B4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6BC1" w14:textId="77777777" w:rsidR="00506A00" w:rsidRPr="00482E7A" w:rsidRDefault="00972F64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36C2C83F" w14:textId="77777777" w:rsidR="00506A00" w:rsidRPr="00506A00" w:rsidRDefault="006B4856">
    <w:pPr>
      <w:pStyle w:val="Fuzeile"/>
      <w:rPr>
        <w:lang w:val="fr-CH"/>
      </w:rPr>
    </w:pPr>
  </w:p>
  <w:p w14:paraId="6988D966" w14:textId="77777777" w:rsidR="00506A00" w:rsidRPr="00506A00" w:rsidRDefault="006B4856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92D5" w14:textId="77777777" w:rsidR="00BC4509" w:rsidRPr="00482E7A" w:rsidRDefault="00972F64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avenue Giuseppe-Motta I Case postale 158 I 1211 Genève 20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C595" w14:textId="77777777" w:rsidR="006B4856" w:rsidRDefault="006B4856">
      <w:pPr>
        <w:spacing w:after="0"/>
      </w:pPr>
      <w:r>
        <w:separator/>
      </w:r>
    </w:p>
  </w:footnote>
  <w:footnote w:type="continuationSeparator" w:id="0">
    <w:p w14:paraId="0ABA1464" w14:textId="77777777" w:rsidR="006B4856" w:rsidRDefault="006B48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7832" w14:textId="77777777" w:rsidR="00841A6C" w:rsidRDefault="006B48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3DB5" w14:textId="77777777" w:rsidR="00BC4509" w:rsidRDefault="00972F64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6B4856">
      <w:fldChar w:fldCharType="begin"/>
    </w:r>
    <w:r w:rsidR="006B4856">
      <w:instrText xml:space="preserve"> NUMPAGES </w:instrText>
    </w:r>
    <w:r w:rsidR="006B4856">
      <w:fldChar w:fldCharType="separate"/>
    </w:r>
    <w:r>
      <w:rPr>
        <w:noProof/>
      </w:rPr>
      <w:t>1</w:t>
    </w:r>
    <w:r w:rsidR="006B485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30575" w:rsidRPr="008A38E6" w14:paraId="360792D8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6F5CA3DE" w14:textId="77777777" w:rsidR="00AA2A5D" w:rsidRDefault="00972F64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FB03993" wp14:editId="769D8262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500764B2" w14:textId="77777777" w:rsidR="00AA2A5D" w:rsidRDefault="00972F64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46AEF3FB" w14:textId="77777777" w:rsidR="00AA2A5D" w:rsidRDefault="00972F64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40D2AC91" w14:textId="77777777" w:rsidR="00AA2A5D" w:rsidRDefault="006B4856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6D32FBFB" w14:textId="77777777" w:rsidR="00AA2A5D" w:rsidRDefault="00972F64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57F9CD0F" w14:textId="77777777" w:rsidR="00AA2A5D" w:rsidRDefault="00972F64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253CA27A" w14:textId="77777777" w:rsidR="00AA2A5D" w:rsidRDefault="006B4856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2231D69F" w14:textId="77777777" w:rsidR="00AA2A5D" w:rsidRDefault="00972F64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6D03635B" w14:textId="77777777" w:rsidR="00CD302A" w:rsidRPr="00482E7A" w:rsidRDefault="00972F64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5B993AD0" w14:textId="77777777" w:rsidR="00BC4509" w:rsidRPr="00482E7A" w:rsidRDefault="006B4856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34DEAF8C">
      <w:start w:val="1"/>
      <w:numFmt w:val="decimal"/>
      <w:lvlText w:val="%1)"/>
      <w:lvlJc w:val="left"/>
      <w:pPr>
        <w:ind w:left="720" w:hanging="360"/>
      </w:pPr>
    </w:lvl>
    <w:lvl w:ilvl="1" w:tplc="10EA3E7A">
      <w:start w:val="1"/>
      <w:numFmt w:val="lowerLetter"/>
      <w:lvlText w:val="%2."/>
      <w:lvlJc w:val="left"/>
      <w:pPr>
        <w:ind w:left="1440" w:hanging="360"/>
      </w:pPr>
    </w:lvl>
    <w:lvl w:ilvl="2" w:tplc="3814C99C">
      <w:start w:val="1"/>
      <w:numFmt w:val="lowerRoman"/>
      <w:lvlText w:val="%3."/>
      <w:lvlJc w:val="right"/>
      <w:pPr>
        <w:ind w:left="2160" w:hanging="180"/>
      </w:pPr>
    </w:lvl>
    <w:lvl w:ilvl="3" w:tplc="203AC904">
      <w:start w:val="1"/>
      <w:numFmt w:val="decimal"/>
      <w:lvlText w:val="%4."/>
      <w:lvlJc w:val="left"/>
      <w:pPr>
        <w:ind w:left="2880" w:hanging="360"/>
      </w:pPr>
    </w:lvl>
    <w:lvl w:ilvl="4" w:tplc="297ABACA">
      <w:start w:val="1"/>
      <w:numFmt w:val="lowerLetter"/>
      <w:lvlText w:val="%5."/>
      <w:lvlJc w:val="left"/>
      <w:pPr>
        <w:ind w:left="3600" w:hanging="360"/>
      </w:pPr>
    </w:lvl>
    <w:lvl w:ilvl="5" w:tplc="73621754">
      <w:start w:val="1"/>
      <w:numFmt w:val="lowerRoman"/>
      <w:lvlText w:val="%6."/>
      <w:lvlJc w:val="right"/>
      <w:pPr>
        <w:ind w:left="4320" w:hanging="180"/>
      </w:pPr>
    </w:lvl>
    <w:lvl w:ilvl="6" w:tplc="78BAFC9E">
      <w:start w:val="1"/>
      <w:numFmt w:val="decimal"/>
      <w:lvlText w:val="%7."/>
      <w:lvlJc w:val="left"/>
      <w:pPr>
        <w:ind w:left="5040" w:hanging="360"/>
      </w:pPr>
    </w:lvl>
    <w:lvl w:ilvl="7" w:tplc="D37E363A">
      <w:start w:val="1"/>
      <w:numFmt w:val="lowerLetter"/>
      <w:lvlText w:val="%8."/>
      <w:lvlJc w:val="left"/>
      <w:pPr>
        <w:ind w:left="5760" w:hanging="360"/>
      </w:pPr>
    </w:lvl>
    <w:lvl w:ilvl="8" w:tplc="A4F250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037E32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CD3E6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AA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A0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62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AC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60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C5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A7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6BD8B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68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ED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8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E5E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28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4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89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CA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30575"/>
    <w:rsid w:val="000578EB"/>
    <w:rsid w:val="00097714"/>
    <w:rsid w:val="000E186B"/>
    <w:rsid w:val="000F1C89"/>
    <w:rsid w:val="0035578F"/>
    <w:rsid w:val="003A61B7"/>
    <w:rsid w:val="003E08C3"/>
    <w:rsid w:val="003E28FC"/>
    <w:rsid w:val="004257DE"/>
    <w:rsid w:val="00487380"/>
    <w:rsid w:val="004C67FA"/>
    <w:rsid w:val="00501C19"/>
    <w:rsid w:val="005130D3"/>
    <w:rsid w:val="005810A4"/>
    <w:rsid w:val="00667E62"/>
    <w:rsid w:val="006B4856"/>
    <w:rsid w:val="006C44CE"/>
    <w:rsid w:val="00793921"/>
    <w:rsid w:val="00831721"/>
    <w:rsid w:val="00864D1A"/>
    <w:rsid w:val="008A38E6"/>
    <w:rsid w:val="0094384B"/>
    <w:rsid w:val="00956538"/>
    <w:rsid w:val="00972F64"/>
    <w:rsid w:val="009E2721"/>
    <w:rsid w:val="00A73A76"/>
    <w:rsid w:val="00A847B5"/>
    <w:rsid w:val="00B14EDD"/>
    <w:rsid w:val="00B156C9"/>
    <w:rsid w:val="00BB178F"/>
    <w:rsid w:val="00C30575"/>
    <w:rsid w:val="00C93802"/>
    <w:rsid w:val="00C94F1F"/>
    <w:rsid w:val="00CF0CB6"/>
    <w:rsid w:val="00E30DD8"/>
    <w:rsid w:val="00F103C5"/>
    <w:rsid w:val="00F23652"/>
    <w:rsid w:val="00F3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D9AC9A"/>
  <w15:docId w15:val="{F2DEF4A1-9F56-41F7-90DF-D224EBE8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  <w:style w:type="character" w:styleId="BesuchterLink">
    <w:name w:val="FollowedHyperlink"/>
    <w:basedOn w:val="Absatz-Standardschriftart"/>
    <w:semiHidden/>
    <w:unhideWhenUsed/>
    <w:rsid w:val="004257D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7F607-95C9-44E7-94C2-CE856ADD4EE6}"/>
</file>

<file path=customXml/itemProps2.xml><?xml version="1.0" encoding="utf-8"?>
<ds:datastoreItem xmlns:ds="http://schemas.openxmlformats.org/officeDocument/2006/customXml" ds:itemID="{DD2FC681-A2AE-418A-91C5-8520DB912064}"/>
</file>

<file path=customXml/itemProps3.xml><?xml version="1.0" encoding="utf-8"?>
<ds:datastoreItem xmlns:ds="http://schemas.openxmlformats.org/officeDocument/2006/customXml" ds:itemID="{FE2446DA-C27B-4B97-8F72-0A6520E26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17</cp:revision>
  <cp:lastPrinted>2020-11-12T10:34:00Z</cp:lastPrinted>
  <dcterms:created xsi:type="dcterms:W3CDTF">2020-11-12T10:35:00Z</dcterms:created>
  <dcterms:modified xsi:type="dcterms:W3CDTF">2022-01-21T13:07:00Z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