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466530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Togo</w:t>
      </w:r>
    </w:p>
    <w:p w:rsidR="00837EE9" w:rsidRPr="00E5231F" w:rsidRDefault="00466530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 January 2022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77CAF" w:rsidRPr="00AB21B9" w:rsidRDefault="00E77CAF" w:rsidP="00D77B82">
      <w:pPr>
        <w:rPr>
          <w:rFonts w:eastAsia="Times New Roman"/>
        </w:rPr>
      </w:pPr>
      <w:bookmarkStart w:id="0" w:name="_GoBack"/>
      <w:bookmarkEnd w:id="0"/>
    </w:p>
    <w:p w:rsidR="005E5571" w:rsidRDefault="005E5571" w:rsidP="00D77B82">
      <w:pPr>
        <w:rPr>
          <w:rFonts w:eastAsia="Times New Roman"/>
          <w:lang w:val="en-GB"/>
        </w:rPr>
      </w:pPr>
    </w:p>
    <w:p w:rsidR="00114899" w:rsidRDefault="00502B0D" w:rsidP="00D77B82">
      <w:pPr>
        <w:rPr>
          <w:rFonts w:eastAsia="Times New Roman"/>
          <w:sz w:val="24"/>
          <w:szCs w:val="24"/>
          <w:lang w:val="en-GB"/>
        </w:rPr>
      </w:pPr>
      <w:r w:rsidRPr="005E5571">
        <w:rPr>
          <w:rFonts w:eastAsia="Times New Roman"/>
          <w:sz w:val="24"/>
          <w:szCs w:val="24"/>
          <w:lang w:val="en-GB"/>
        </w:rPr>
        <w:t xml:space="preserve">Finland </w:t>
      </w:r>
      <w:r w:rsidR="008E74FA" w:rsidRPr="005E5571">
        <w:rPr>
          <w:rFonts w:eastAsia="Times New Roman"/>
          <w:sz w:val="24"/>
          <w:szCs w:val="24"/>
          <w:lang w:val="en-GB"/>
        </w:rPr>
        <w:t xml:space="preserve">highly </w:t>
      </w:r>
      <w:r w:rsidR="00792C8C" w:rsidRPr="005E5571">
        <w:rPr>
          <w:rFonts w:eastAsia="Times New Roman"/>
          <w:sz w:val="24"/>
          <w:szCs w:val="24"/>
          <w:lang w:val="en-GB"/>
        </w:rPr>
        <w:t xml:space="preserve">appreciates </w:t>
      </w:r>
      <w:r w:rsidRPr="005E5571">
        <w:rPr>
          <w:rFonts w:eastAsia="Times New Roman"/>
          <w:sz w:val="24"/>
          <w:szCs w:val="24"/>
          <w:lang w:val="en-GB"/>
        </w:rPr>
        <w:t xml:space="preserve">the engagement of </w:t>
      </w:r>
      <w:r w:rsidR="00466530" w:rsidRPr="005E5571">
        <w:rPr>
          <w:rFonts w:eastAsia="Times New Roman"/>
          <w:sz w:val="24"/>
          <w:szCs w:val="24"/>
          <w:lang w:val="en-GB"/>
        </w:rPr>
        <w:t>Togo</w:t>
      </w:r>
      <w:r w:rsidRPr="005E5571">
        <w:rPr>
          <w:rFonts w:eastAsia="Times New Roman"/>
          <w:sz w:val="24"/>
          <w:szCs w:val="24"/>
          <w:lang w:val="en-GB"/>
        </w:rPr>
        <w:t xml:space="preserve"> in the UPR process</w:t>
      </w:r>
      <w:r w:rsidR="003A19E1" w:rsidRPr="005E5571">
        <w:rPr>
          <w:rFonts w:eastAsia="Times New Roman"/>
          <w:sz w:val="24"/>
          <w:szCs w:val="24"/>
          <w:lang w:val="en-GB"/>
        </w:rPr>
        <w:t xml:space="preserve"> and commends the efforts made to increase women’s participation in politics</w:t>
      </w:r>
      <w:r w:rsidR="001A7466" w:rsidRPr="005E5571">
        <w:rPr>
          <w:rFonts w:eastAsia="Times New Roman"/>
          <w:sz w:val="24"/>
          <w:szCs w:val="24"/>
          <w:lang w:val="en-GB"/>
        </w:rPr>
        <w:t>,</w:t>
      </w:r>
      <w:r w:rsidR="003A19E1" w:rsidRPr="005E5571">
        <w:rPr>
          <w:rFonts w:eastAsia="Times New Roman"/>
          <w:sz w:val="24"/>
          <w:szCs w:val="24"/>
          <w:lang w:val="en-GB"/>
        </w:rPr>
        <w:t xml:space="preserve"> as well as the organisation of municipal elections </w:t>
      </w:r>
      <w:r w:rsidR="001A7466" w:rsidRPr="005E5571">
        <w:rPr>
          <w:rFonts w:eastAsia="Times New Roman"/>
          <w:sz w:val="24"/>
          <w:szCs w:val="24"/>
          <w:lang w:val="en-GB"/>
        </w:rPr>
        <w:t>in 2019 for the first time in</w:t>
      </w:r>
      <w:r w:rsidR="003A19E1" w:rsidRPr="005E5571">
        <w:rPr>
          <w:rFonts w:eastAsia="Times New Roman"/>
          <w:sz w:val="24"/>
          <w:szCs w:val="24"/>
          <w:lang w:val="en-GB"/>
        </w:rPr>
        <w:t xml:space="preserve"> 37 years.</w:t>
      </w:r>
      <w:r w:rsidR="00466530" w:rsidRPr="005E5571">
        <w:rPr>
          <w:rFonts w:eastAsia="Times New Roman"/>
          <w:sz w:val="24"/>
          <w:szCs w:val="24"/>
          <w:lang w:val="en-GB"/>
        </w:rPr>
        <w:t xml:space="preserve"> </w:t>
      </w:r>
      <w:r w:rsidR="003A19E1" w:rsidRPr="005E5571">
        <w:rPr>
          <w:rFonts w:eastAsia="Times New Roman"/>
          <w:sz w:val="24"/>
          <w:szCs w:val="24"/>
          <w:lang w:val="en-GB"/>
        </w:rPr>
        <w:t xml:space="preserve">Finland </w:t>
      </w:r>
      <w:r w:rsidRPr="005E5571">
        <w:rPr>
          <w:rFonts w:eastAsia="Times New Roman"/>
          <w:sz w:val="24"/>
          <w:szCs w:val="24"/>
          <w:lang w:val="en-GB"/>
        </w:rPr>
        <w:t>wishes to recommend the following</w:t>
      </w:r>
      <w:r w:rsidR="00F2481A" w:rsidRPr="005E5571">
        <w:rPr>
          <w:rFonts w:eastAsia="Times New Roman"/>
          <w:sz w:val="24"/>
          <w:szCs w:val="24"/>
          <w:lang w:val="en-GB"/>
        </w:rPr>
        <w:t>:</w:t>
      </w:r>
    </w:p>
    <w:p w:rsidR="005E5571" w:rsidRPr="005E5571" w:rsidRDefault="005E5571" w:rsidP="00D77B82">
      <w:pPr>
        <w:rPr>
          <w:rFonts w:eastAsia="Times New Roman"/>
          <w:i/>
          <w:sz w:val="24"/>
          <w:szCs w:val="24"/>
          <w:lang w:val="en-GB"/>
        </w:rPr>
      </w:pPr>
    </w:p>
    <w:p w:rsidR="00502B0D" w:rsidRPr="005E5571" w:rsidRDefault="00502B0D" w:rsidP="0039061D">
      <w:pPr>
        <w:rPr>
          <w:rFonts w:eastAsia="Times New Roman"/>
          <w:sz w:val="24"/>
          <w:szCs w:val="24"/>
          <w:lang w:val="en-GB"/>
        </w:rPr>
      </w:pPr>
      <w:r w:rsidRPr="005E5571">
        <w:rPr>
          <w:rFonts w:eastAsia="Times New Roman"/>
          <w:i/>
          <w:sz w:val="24"/>
          <w:szCs w:val="24"/>
          <w:lang w:val="en-GB"/>
        </w:rPr>
        <w:t xml:space="preserve"> </w:t>
      </w:r>
    </w:p>
    <w:p w:rsidR="007C3945" w:rsidRPr="002A70D7" w:rsidRDefault="005E5571" w:rsidP="004477B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val="en-GB"/>
        </w:rPr>
      </w:pPr>
      <w:r w:rsidRPr="002A70D7">
        <w:rPr>
          <w:rFonts w:eastAsia="Times New Roman"/>
          <w:sz w:val="24"/>
          <w:szCs w:val="24"/>
          <w:lang w:val="en-GB"/>
        </w:rPr>
        <w:t>F</w:t>
      </w:r>
      <w:r w:rsidR="007C3945" w:rsidRPr="002A70D7">
        <w:rPr>
          <w:rFonts w:eastAsia="Times New Roman"/>
          <w:sz w:val="24"/>
          <w:szCs w:val="24"/>
          <w:lang w:val="en-GB"/>
        </w:rPr>
        <w:t xml:space="preserve">irstly, </w:t>
      </w:r>
      <w:r w:rsidR="00FF09C8" w:rsidRPr="002A70D7">
        <w:rPr>
          <w:rFonts w:eastAsia="Times New Roman"/>
          <w:sz w:val="24"/>
          <w:szCs w:val="24"/>
          <w:lang w:val="en-GB"/>
        </w:rPr>
        <w:t xml:space="preserve">to </w:t>
      </w:r>
      <w:r w:rsidR="002A70D7">
        <w:rPr>
          <w:rFonts w:eastAsia="Times New Roman"/>
          <w:sz w:val="24"/>
          <w:szCs w:val="24"/>
          <w:lang w:val="en-GB"/>
        </w:rPr>
        <w:t>i</w:t>
      </w:r>
      <w:r w:rsidR="002A70D7" w:rsidRPr="002A70D7">
        <w:rPr>
          <w:rFonts w:eastAsia="Times New Roman"/>
          <w:sz w:val="24"/>
          <w:szCs w:val="24"/>
          <w:lang w:val="en-GB"/>
        </w:rPr>
        <w:t>ssue a standing invitation to the UN Special Procedures, including accepting a visit from the Special Rapporteur on the right to peaceful assembly and freedom of association</w:t>
      </w:r>
      <w:r w:rsidR="002A70D7">
        <w:rPr>
          <w:rFonts w:eastAsia="Times New Roman"/>
          <w:sz w:val="24"/>
          <w:szCs w:val="24"/>
          <w:lang w:val="en-GB"/>
        </w:rPr>
        <w:t>,</w:t>
      </w:r>
    </w:p>
    <w:p w:rsidR="00466530" w:rsidRPr="002A70D7" w:rsidRDefault="005E5571" w:rsidP="004477B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val="en-GB"/>
        </w:rPr>
      </w:pPr>
      <w:r w:rsidRPr="002A70D7">
        <w:rPr>
          <w:rFonts w:eastAsia="Times New Roman"/>
          <w:sz w:val="24"/>
          <w:szCs w:val="24"/>
          <w:lang w:val="en-GB"/>
        </w:rPr>
        <w:t>S</w:t>
      </w:r>
      <w:r w:rsidR="00466530" w:rsidRPr="002A70D7">
        <w:rPr>
          <w:rFonts w:eastAsia="Times New Roman"/>
          <w:sz w:val="24"/>
          <w:szCs w:val="24"/>
          <w:lang w:val="en-GB"/>
        </w:rPr>
        <w:t xml:space="preserve">econdly, to </w:t>
      </w:r>
      <w:r w:rsidR="002A70D7" w:rsidRPr="002A70D7">
        <w:rPr>
          <w:rFonts w:eastAsia="Times New Roman"/>
          <w:sz w:val="24"/>
          <w:szCs w:val="24"/>
          <w:lang w:val="en-GB"/>
        </w:rPr>
        <w:t>ratify the Optional Protocol to the Convention on the Elimination of All Forms of Discrimination against Women</w:t>
      </w:r>
      <w:r w:rsidR="00FF09C8" w:rsidRPr="002A70D7">
        <w:rPr>
          <w:rFonts w:eastAsia="Times New Roman"/>
          <w:sz w:val="24"/>
          <w:szCs w:val="24"/>
          <w:lang w:val="en-GB"/>
        </w:rPr>
        <w:t>.</w:t>
      </w:r>
    </w:p>
    <w:p w:rsidR="005E5571" w:rsidRPr="002A70D7" w:rsidRDefault="005E5571" w:rsidP="005E5571">
      <w:pPr>
        <w:widowControl/>
        <w:autoSpaceDE/>
        <w:autoSpaceDN/>
        <w:adjustRightInd/>
        <w:spacing w:after="200" w:line="276" w:lineRule="auto"/>
        <w:ind w:left="720"/>
        <w:rPr>
          <w:rFonts w:eastAsia="Times New Roman"/>
          <w:sz w:val="24"/>
          <w:szCs w:val="24"/>
        </w:rPr>
      </w:pPr>
    </w:p>
    <w:p w:rsidR="000C45C2" w:rsidRPr="000C45C2" w:rsidRDefault="000C45C2" w:rsidP="000C45C2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 w:rsidRPr="005E5571">
        <w:rPr>
          <w:rFonts w:eastAsia="Times New Roman"/>
          <w:sz w:val="24"/>
          <w:szCs w:val="24"/>
        </w:rPr>
        <w:t>I thank you.</w:t>
      </w:r>
      <w:r>
        <w:rPr>
          <w:rFonts w:eastAsia="Times New Roman"/>
        </w:rPr>
        <w:t xml:space="preserve"> </w:t>
      </w:r>
      <w:r w:rsidRPr="000C45C2">
        <w:rPr>
          <w:rFonts w:eastAsia="Times New Roman"/>
        </w:rPr>
        <w:t xml:space="preserve"> </w:t>
      </w:r>
    </w:p>
    <w:sectPr w:rsidR="000C45C2" w:rsidRPr="000C45C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9EA0B49"/>
    <w:multiLevelType w:val="hybridMultilevel"/>
    <w:tmpl w:val="F12CDD38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B348C"/>
    <w:multiLevelType w:val="hybridMultilevel"/>
    <w:tmpl w:val="C9847E0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173D7F"/>
    <w:multiLevelType w:val="hybridMultilevel"/>
    <w:tmpl w:val="7AD261A4"/>
    <w:lvl w:ilvl="0" w:tplc="668EC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5F24"/>
    <w:rsid w:val="0003719B"/>
    <w:rsid w:val="0008651D"/>
    <w:rsid w:val="000A3D18"/>
    <w:rsid w:val="000A7EE8"/>
    <w:rsid w:val="000B3196"/>
    <w:rsid w:val="000B3ED3"/>
    <w:rsid w:val="000C45C2"/>
    <w:rsid w:val="000E6B90"/>
    <w:rsid w:val="000F1532"/>
    <w:rsid w:val="00114899"/>
    <w:rsid w:val="00131C78"/>
    <w:rsid w:val="00155717"/>
    <w:rsid w:val="00177AD0"/>
    <w:rsid w:val="00192D9E"/>
    <w:rsid w:val="001A0D9D"/>
    <w:rsid w:val="001A3540"/>
    <w:rsid w:val="001A7466"/>
    <w:rsid w:val="001B042C"/>
    <w:rsid w:val="001C3454"/>
    <w:rsid w:val="001C571F"/>
    <w:rsid w:val="001D35CE"/>
    <w:rsid w:val="00214E46"/>
    <w:rsid w:val="00232183"/>
    <w:rsid w:val="0028249E"/>
    <w:rsid w:val="0029313F"/>
    <w:rsid w:val="002A70D7"/>
    <w:rsid w:val="002C391A"/>
    <w:rsid w:val="002E0B1E"/>
    <w:rsid w:val="002E1C90"/>
    <w:rsid w:val="00324207"/>
    <w:rsid w:val="00336C29"/>
    <w:rsid w:val="00341EC2"/>
    <w:rsid w:val="0035201D"/>
    <w:rsid w:val="00382506"/>
    <w:rsid w:val="0038259B"/>
    <w:rsid w:val="0038569B"/>
    <w:rsid w:val="00386BA7"/>
    <w:rsid w:val="0039061D"/>
    <w:rsid w:val="00390769"/>
    <w:rsid w:val="003A19E1"/>
    <w:rsid w:val="003A4BB1"/>
    <w:rsid w:val="003A7D29"/>
    <w:rsid w:val="0040061C"/>
    <w:rsid w:val="004477BB"/>
    <w:rsid w:val="00466530"/>
    <w:rsid w:val="00475C8F"/>
    <w:rsid w:val="0048696C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5571"/>
    <w:rsid w:val="006004C6"/>
    <w:rsid w:val="006049AD"/>
    <w:rsid w:val="00612809"/>
    <w:rsid w:val="00623DBF"/>
    <w:rsid w:val="00642A26"/>
    <w:rsid w:val="006A1DF6"/>
    <w:rsid w:val="006B6343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45"/>
    <w:rsid w:val="007C39AB"/>
    <w:rsid w:val="00834B81"/>
    <w:rsid w:val="008356F7"/>
    <w:rsid w:val="00837EE9"/>
    <w:rsid w:val="008440F6"/>
    <w:rsid w:val="00846594"/>
    <w:rsid w:val="008933E0"/>
    <w:rsid w:val="008C59FC"/>
    <w:rsid w:val="008E74FA"/>
    <w:rsid w:val="008F2E60"/>
    <w:rsid w:val="00905559"/>
    <w:rsid w:val="00916C2E"/>
    <w:rsid w:val="00917607"/>
    <w:rsid w:val="009A38A8"/>
    <w:rsid w:val="009C18B8"/>
    <w:rsid w:val="009F061A"/>
    <w:rsid w:val="00A15BBE"/>
    <w:rsid w:val="00A201B4"/>
    <w:rsid w:val="00A3131B"/>
    <w:rsid w:val="00AA0BD4"/>
    <w:rsid w:val="00AB21B9"/>
    <w:rsid w:val="00AB48CA"/>
    <w:rsid w:val="00AC2F44"/>
    <w:rsid w:val="00AD0BFE"/>
    <w:rsid w:val="00AD26A2"/>
    <w:rsid w:val="00B1033C"/>
    <w:rsid w:val="00B11146"/>
    <w:rsid w:val="00B114DF"/>
    <w:rsid w:val="00B120CB"/>
    <w:rsid w:val="00B17FAA"/>
    <w:rsid w:val="00B25423"/>
    <w:rsid w:val="00B80DD1"/>
    <w:rsid w:val="00B81F65"/>
    <w:rsid w:val="00BA60D0"/>
    <w:rsid w:val="00BB0C6D"/>
    <w:rsid w:val="00C26306"/>
    <w:rsid w:val="00C33CD7"/>
    <w:rsid w:val="00CA2D92"/>
    <w:rsid w:val="00CB62CA"/>
    <w:rsid w:val="00CD2132"/>
    <w:rsid w:val="00CF0331"/>
    <w:rsid w:val="00CF4E65"/>
    <w:rsid w:val="00CF5E6E"/>
    <w:rsid w:val="00D00040"/>
    <w:rsid w:val="00D12A8A"/>
    <w:rsid w:val="00D1607D"/>
    <w:rsid w:val="00D513DB"/>
    <w:rsid w:val="00D54336"/>
    <w:rsid w:val="00D60BBE"/>
    <w:rsid w:val="00D72A1D"/>
    <w:rsid w:val="00D77B82"/>
    <w:rsid w:val="00D93ABC"/>
    <w:rsid w:val="00D96D05"/>
    <w:rsid w:val="00DB68B1"/>
    <w:rsid w:val="00DD140B"/>
    <w:rsid w:val="00DE4F03"/>
    <w:rsid w:val="00DF1823"/>
    <w:rsid w:val="00E5231F"/>
    <w:rsid w:val="00E55041"/>
    <w:rsid w:val="00E56101"/>
    <w:rsid w:val="00E77CAF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613AB"/>
    <w:rsid w:val="00F7606B"/>
    <w:rsid w:val="00F85BF7"/>
    <w:rsid w:val="00F92AB8"/>
    <w:rsid w:val="00F92FDC"/>
    <w:rsid w:val="00FD3A17"/>
    <w:rsid w:val="00FF02F0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C8995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3C0ED-0E7E-492F-ACB7-7393B33EDA83}"/>
</file>

<file path=customXml/itemProps2.xml><?xml version="1.0" encoding="utf-8"?>
<ds:datastoreItem xmlns:ds="http://schemas.openxmlformats.org/officeDocument/2006/customXml" ds:itemID="{E00B2395-AE47-45E8-A3E3-998580E6DDCC}"/>
</file>

<file path=customXml/itemProps3.xml><?xml version="1.0" encoding="utf-8"?>
<ds:datastoreItem xmlns:ds="http://schemas.openxmlformats.org/officeDocument/2006/customXml" ds:itemID="{0F0485F3-E56B-47A0-B4FF-033D5AF93D30}"/>
</file>

<file path=customXml/itemProps4.xml><?xml version="1.0" encoding="utf-8"?>
<ds:datastoreItem xmlns:ds="http://schemas.openxmlformats.org/officeDocument/2006/customXml" ds:itemID="{DECF4B3B-3E9F-4690-8D48-6087BDB740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Vasamillet Eveliina</cp:lastModifiedBy>
  <cp:revision>5</cp:revision>
  <cp:lastPrinted>2019-12-12T15:53:00Z</cp:lastPrinted>
  <dcterms:created xsi:type="dcterms:W3CDTF">2022-01-18T12:52:00Z</dcterms:created>
  <dcterms:modified xsi:type="dcterms:W3CDTF">2022-01-20T13:32:00Z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