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1E80" w14:textId="00673729" w:rsidR="002D3943" w:rsidRDefault="002D3943" w:rsidP="002D3943">
      <w:pPr>
        <w:jc w:val="center"/>
        <w:rPr>
          <w:rFonts w:ascii="Calibri" w:eastAsia="Calibri" w:hAnsi="Calibri" w:cs="Arial"/>
          <w:sz w:val="28"/>
          <w:szCs w:val="28"/>
          <w:rtl/>
          <w:lang w:val="en-US"/>
        </w:rPr>
      </w:pPr>
    </w:p>
    <w:p w14:paraId="12BBC48A" w14:textId="486F8ECB" w:rsidR="002D3943" w:rsidRDefault="002D3943" w:rsidP="002D3943">
      <w:pPr>
        <w:jc w:val="center"/>
        <w:rPr>
          <w:rFonts w:ascii="Calibri" w:eastAsia="Calibri" w:hAnsi="Calibri" w:cs="Arial"/>
          <w:sz w:val="28"/>
          <w:szCs w:val="28"/>
          <w:rtl/>
          <w:lang w:val="en-US"/>
        </w:rPr>
      </w:pPr>
    </w:p>
    <w:p w14:paraId="7AC5CD7A" w14:textId="1168BB88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79EF0DC5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lang w:val="en-US"/>
        </w:rPr>
      </w:pPr>
    </w:p>
    <w:p w14:paraId="05944C0D" w14:textId="77777777" w:rsidR="002D3943" w:rsidRPr="00A66AD5" w:rsidRDefault="002D3943" w:rsidP="002D3943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  <w:t>مجلس حقوق الإنسان</w:t>
      </w:r>
    </w:p>
    <w:p w14:paraId="25364AD1" w14:textId="72E6567F" w:rsidR="002D3943" w:rsidRPr="00A66AD5" w:rsidRDefault="002D3943" w:rsidP="002D3943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>الفريق العامل المعني بالاستعراض الدوري الشامل</w:t>
      </w:r>
    </w:p>
    <w:p w14:paraId="2EE10154" w14:textId="77777777" w:rsidR="002D3943" w:rsidRPr="00A66AD5" w:rsidRDefault="002D3943" w:rsidP="002D3943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>جنيف</w:t>
      </w:r>
    </w:p>
    <w:p w14:paraId="08FCBF59" w14:textId="6C7C8780" w:rsidR="002D3943" w:rsidRPr="00A66AD5" w:rsidRDefault="002D3943" w:rsidP="002D3943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>24 يناير 2022</w:t>
      </w:r>
    </w:p>
    <w:p w14:paraId="634565EA" w14:textId="77777777" w:rsidR="002D3943" w:rsidRPr="00A66AD5" w:rsidRDefault="002D3943" w:rsidP="002D3943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</w:p>
    <w:p w14:paraId="78639EC4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20CEC076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36BA4110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225EE69E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2DC21324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3FDD2BC1" w14:textId="77777777" w:rsidR="00A66AD5" w:rsidRPr="00A66AD5" w:rsidRDefault="00A66AD5" w:rsidP="00A66AD5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>تلقيها</w:t>
      </w:r>
    </w:p>
    <w:p w14:paraId="22E46794" w14:textId="77777777" w:rsidR="00A66AD5" w:rsidRPr="00A66AD5" w:rsidRDefault="00A66AD5" w:rsidP="00A66AD5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 xml:space="preserve"> السكرتير أول / ساره العساف</w:t>
      </w:r>
    </w:p>
    <w:p w14:paraId="06B4ADD5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5C7D881D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56DBA22A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42E91919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0374A6E2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32"/>
          <w:szCs w:val="32"/>
          <w:rtl/>
          <w:lang w:val="en-US"/>
        </w:rPr>
      </w:pPr>
    </w:p>
    <w:p w14:paraId="2D32D490" w14:textId="06F487FD" w:rsidR="002D3943" w:rsidRPr="00A66AD5" w:rsidRDefault="002D3943" w:rsidP="006A32E9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</w:pP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>استعراض تقرير</w:t>
      </w:r>
      <w:r w:rsidR="006A32E9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 xml:space="preserve"> جمهورية</w:t>
      </w:r>
      <w:r w:rsidRPr="00A66AD5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 xml:space="preserve"> </w:t>
      </w:r>
      <w:r w:rsidR="006A32E9">
        <w:rPr>
          <w:rFonts w:ascii="Calibri" w:eastAsia="Calibri" w:hAnsi="Calibri" w:cs="Arial" w:hint="cs"/>
          <w:b/>
          <w:bCs/>
          <w:sz w:val="32"/>
          <w:szCs w:val="32"/>
          <w:rtl/>
          <w:lang w:val="en-US"/>
        </w:rPr>
        <w:t>توغو</w:t>
      </w:r>
      <w:bookmarkStart w:id="0" w:name="_GoBack"/>
      <w:bookmarkEnd w:id="0"/>
    </w:p>
    <w:p w14:paraId="12117574" w14:textId="77777777" w:rsidR="002D3943" w:rsidRPr="002D3943" w:rsidRDefault="002D3943" w:rsidP="002D3943">
      <w:pPr>
        <w:jc w:val="center"/>
        <w:rPr>
          <w:rFonts w:ascii="Calibri" w:eastAsia="Calibri" w:hAnsi="Calibri" w:cs="Arial"/>
          <w:sz w:val="28"/>
          <w:szCs w:val="28"/>
          <w:rtl/>
          <w:lang w:val="en-US"/>
        </w:rPr>
      </w:pPr>
    </w:p>
    <w:p w14:paraId="19081660" w14:textId="4ED586F5" w:rsidR="002D3943" w:rsidRDefault="002D3943" w:rsidP="003E6975">
      <w:pPr>
        <w:bidi/>
        <w:jc w:val="both"/>
        <w:rPr>
          <w:sz w:val="32"/>
          <w:szCs w:val="32"/>
          <w:rtl/>
        </w:rPr>
      </w:pPr>
    </w:p>
    <w:p w14:paraId="70A7358D" w14:textId="59BE462D" w:rsidR="002D3943" w:rsidRDefault="002D3943" w:rsidP="002D3943">
      <w:pPr>
        <w:bidi/>
        <w:jc w:val="both"/>
        <w:rPr>
          <w:sz w:val="32"/>
          <w:szCs w:val="32"/>
          <w:rtl/>
        </w:rPr>
      </w:pPr>
    </w:p>
    <w:p w14:paraId="7397122C" w14:textId="77777777" w:rsidR="002D3943" w:rsidRDefault="002D3943" w:rsidP="002D3943">
      <w:pPr>
        <w:bidi/>
        <w:jc w:val="both"/>
        <w:rPr>
          <w:sz w:val="32"/>
          <w:szCs w:val="32"/>
        </w:rPr>
      </w:pPr>
    </w:p>
    <w:p w14:paraId="1BC64A42" w14:textId="435CFDCB" w:rsidR="002D3943" w:rsidRDefault="002D3943" w:rsidP="002D3943">
      <w:pPr>
        <w:bidi/>
        <w:spacing w:line="360" w:lineRule="auto"/>
        <w:jc w:val="both"/>
        <w:rPr>
          <w:sz w:val="32"/>
          <w:szCs w:val="32"/>
          <w:rtl/>
        </w:rPr>
      </w:pPr>
    </w:p>
    <w:p w14:paraId="048819A6" w14:textId="73DA60F3" w:rsidR="006B2E91" w:rsidRDefault="003E6975" w:rsidP="002D3943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 الرئيس</w:t>
      </w:r>
    </w:p>
    <w:p w14:paraId="77923C05" w14:textId="69A2E977" w:rsidR="00902B20" w:rsidRDefault="003E6975" w:rsidP="004D5A87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أود في البداية أن أرحب باسم المملكة العربية السعودية بوفد دولة توغو الصديق</w:t>
      </w:r>
      <w:r w:rsidR="004D5A87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ونشكره على عرضه الشامل لحماية وتعزيز حقوق الإنسان</w:t>
      </w:r>
      <w:r w:rsidR="00902B20">
        <w:rPr>
          <w:rFonts w:hint="cs"/>
          <w:sz w:val="32"/>
          <w:szCs w:val="32"/>
          <w:rtl/>
        </w:rPr>
        <w:t>،</w:t>
      </w:r>
      <w:r>
        <w:rPr>
          <w:rFonts w:hint="cs"/>
          <w:sz w:val="32"/>
          <w:szCs w:val="32"/>
          <w:rtl/>
        </w:rPr>
        <w:t xml:space="preserve"> </w:t>
      </w:r>
      <w:r w:rsidR="00902B20" w:rsidRPr="00902B20">
        <w:rPr>
          <w:rFonts w:hint="cs"/>
          <w:sz w:val="32"/>
          <w:szCs w:val="32"/>
          <w:rtl/>
        </w:rPr>
        <w:t>و</w:t>
      </w:r>
      <w:r w:rsidR="004D5A87">
        <w:rPr>
          <w:rFonts w:hint="cs"/>
          <w:sz w:val="32"/>
          <w:szCs w:val="32"/>
          <w:rtl/>
        </w:rPr>
        <w:t xml:space="preserve">نثمن </w:t>
      </w:r>
      <w:r w:rsidR="00902B20" w:rsidRPr="00902B20">
        <w:rPr>
          <w:rFonts w:hint="cs"/>
          <w:sz w:val="32"/>
          <w:szCs w:val="32"/>
          <w:rtl/>
        </w:rPr>
        <w:t>التزام</w:t>
      </w:r>
      <w:r w:rsidR="00902B20" w:rsidRPr="00902B20">
        <w:rPr>
          <w:sz w:val="32"/>
          <w:szCs w:val="32"/>
          <w:rtl/>
        </w:rPr>
        <w:t xml:space="preserve"> </w:t>
      </w:r>
      <w:r w:rsidR="0001395B">
        <w:rPr>
          <w:rFonts w:hint="cs"/>
          <w:sz w:val="32"/>
          <w:szCs w:val="32"/>
          <w:rtl/>
        </w:rPr>
        <w:t>حكومة بلاده</w:t>
      </w:r>
      <w:r w:rsidR="00902B20" w:rsidRPr="00902B20">
        <w:rPr>
          <w:sz w:val="32"/>
          <w:szCs w:val="32"/>
          <w:rtl/>
        </w:rPr>
        <w:t xml:space="preserve"> بمتابعة الحوار </w:t>
      </w:r>
      <w:r w:rsidR="00902B20" w:rsidRPr="00902B20">
        <w:rPr>
          <w:rFonts w:hint="cs"/>
          <w:sz w:val="32"/>
          <w:szCs w:val="32"/>
          <w:rtl/>
        </w:rPr>
        <w:t>البناء</w:t>
      </w:r>
      <w:r w:rsidR="00902B20" w:rsidRPr="00902B20">
        <w:rPr>
          <w:sz w:val="32"/>
          <w:szCs w:val="32"/>
          <w:rtl/>
        </w:rPr>
        <w:t xml:space="preserve"> والمثمر مع آليات </w:t>
      </w:r>
      <w:r w:rsidR="00902B20" w:rsidRPr="00902B20">
        <w:rPr>
          <w:rFonts w:hint="cs"/>
          <w:sz w:val="32"/>
          <w:szCs w:val="32"/>
          <w:rtl/>
        </w:rPr>
        <w:t>الأمم</w:t>
      </w:r>
      <w:r w:rsidR="00902B20" w:rsidRPr="00902B20">
        <w:rPr>
          <w:sz w:val="32"/>
          <w:szCs w:val="32"/>
          <w:rtl/>
        </w:rPr>
        <w:t xml:space="preserve"> المتحدة لحقوق </w:t>
      </w:r>
      <w:r w:rsidR="00902B20" w:rsidRPr="00902B20">
        <w:rPr>
          <w:rFonts w:hint="cs"/>
          <w:sz w:val="32"/>
          <w:szCs w:val="32"/>
          <w:rtl/>
        </w:rPr>
        <w:t>الإنسان</w:t>
      </w:r>
      <w:r w:rsidR="004F690E">
        <w:rPr>
          <w:rFonts w:hint="cs"/>
          <w:sz w:val="32"/>
          <w:szCs w:val="32"/>
          <w:rtl/>
        </w:rPr>
        <w:t>.</w:t>
      </w:r>
    </w:p>
    <w:p w14:paraId="76556E8B" w14:textId="39A12EEE" w:rsidR="003E6975" w:rsidRDefault="00902B20" w:rsidP="002D3943">
      <w:pPr>
        <w:bidi/>
        <w:spacing w:line="360" w:lineRule="auto"/>
        <w:jc w:val="both"/>
        <w:rPr>
          <w:sz w:val="32"/>
          <w:szCs w:val="32"/>
          <w:rtl/>
        </w:rPr>
      </w:pPr>
      <w:r w:rsidRPr="00902B20">
        <w:rPr>
          <w:rFonts w:hint="cs"/>
          <w:sz w:val="32"/>
          <w:szCs w:val="32"/>
          <w:rtl/>
        </w:rPr>
        <w:t xml:space="preserve"> </w:t>
      </w:r>
      <w:r w:rsidR="003E6975">
        <w:rPr>
          <w:rFonts w:hint="cs"/>
          <w:sz w:val="32"/>
          <w:szCs w:val="32"/>
          <w:rtl/>
        </w:rPr>
        <w:t>السيد الرئيس</w:t>
      </w:r>
    </w:p>
    <w:p w14:paraId="4A467C68" w14:textId="29E36DB2" w:rsidR="004F690E" w:rsidRDefault="003E6975" w:rsidP="004D5A87">
      <w:pPr>
        <w:bidi/>
        <w:spacing w:line="360" w:lineRule="auto"/>
        <w:jc w:val="both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 xml:space="preserve">يشيد وفد بلادي بالتطورات الإيجابية التي عكسها التقرير محل </w:t>
      </w:r>
      <w:r w:rsidR="008C2FA0">
        <w:rPr>
          <w:rFonts w:hint="cs"/>
          <w:sz w:val="32"/>
          <w:szCs w:val="32"/>
          <w:rtl/>
        </w:rPr>
        <w:t>الاستعراض،</w:t>
      </w:r>
      <w:r w:rsidR="00902B20">
        <w:rPr>
          <w:rFonts w:hint="cs"/>
          <w:sz w:val="32"/>
          <w:szCs w:val="32"/>
          <w:rtl/>
        </w:rPr>
        <w:t xml:space="preserve"> </w:t>
      </w:r>
      <w:r w:rsidR="004F690E" w:rsidRPr="004F690E">
        <w:rPr>
          <w:rFonts w:hint="cs"/>
          <w:sz w:val="32"/>
          <w:szCs w:val="32"/>
          <w:rtl/>
        </w:rPr>
        <w:t>وقبول حكومة توغو العمل بالتوصيات الصادرة عن الاستعراض الدوري الشامل الثاني</w:t>
      </w:r>
      <w:r w:rsidR="004F690E">
        <w:rPr>
          <w:rFonts w:hint="cs"/>
          <w:sz w:val="32"/>
          <w:szCs w:val="32"/>
          <w:rtl/>
        </w:rPr>
        <w:t>،</w:t>
      </w:r>
      <w:r w:rsidR="004F690E" w:rsidRPr="004F690E">
        <w:rPr>
          <w:rFonts w:hint="cs"/>
          <w:sz w:val="32"/>
          <w:szCs w:val="32"/>
          <w:rtl/>
        </w:rPr>
        <w:t xml:space="preserve"> </w:t>
      </w:r>
      <w:r w:rsidR="004F690E">
        <w:rPr>
          <w:rFonts w:hint="cs"/>
          <w:sz w:val="32"/>
          <w:szCs w:val="32"/>
          <w:rtl/>
        </w:rPr>
        <w:t xml:space="preserve">وبالتطورات المحرزة </w:t>
      </w:r>
      <w:r w:rsidR="00754242">
        <w:rPr>
          <w:rFonts w:hint="cs"/>
          <w:sz w:val="32"/>
          <w:szCs w:val="32"/>
          <w:rtl/>
        </w:rPr>
        <w:t xml:space="preserve">التي قدمها </w:t>
      </w:r>
      <w:r w:rsidR="004F690E">
        <w:rPr>
          <w:rFonts w:hint="cs"/>
          <w:sz w:val="32"/>
          <w:szCs w:val="32"/>
          <w:rtl/>
        </w:rPr>
        <w:t xml:space="preserve">فيما يتعلق </w:t>
      </w:r>
      <w:r w:rsidR="00754242">
        <w:rPr>
          <w:rFonts w:hint="cs"/>
          <w:sz w:val="32"/>
          <w:szCs w:val="32"/>
          <w:rtl/>
        </w:rPr>
        <w:t>باتخاذه</w:t>
      </w:r>
      <w:r w:rsidR="004F690E">
        <w:rPr>
          <w:rFonts w:hint="cs"/>
          <w:sz w:val="32"/>
          <w:szCs w:val="32"/>
          <w:rtl/>
        </w:rPr>
        <w:t xml:space="preserve"> العديد من التدابير</w:t>
      </w:r>
      <w:r w:rsidR="00754242">
        <w:rPr>
          <w:rFonts w:hint="cs"/>
          <w:sz w:val="32"/>
          <w:szCs w:val="32"/>
          <w:rtl/>
        </w:rPr>
        <w:t xml:space="preserve"> الصحية</w:t>
      </w:r>
      <w:r w:rsidR="004F690E">
        <w:rPr>
          <w:rFonts w:hint="cs"/>
          <w:sz w:val="32"/>
          <w:szCs w:val="32"/>
          <w:rtl/>
        </w:rPr>
        <w:t xml:space="preserve"> </w:t>
      </w:r>
      <w:r w:rsidR="00754242">
        <w:rPr>
          <w:rFonts w:hint="cs"/>
          <w:sz w:val="32"/>
          <w:szCs w:val="32"/>
          <w:rtl/>
        </w:rPr>
        <w:t>و</w:t>
      </w:r>
      <w:r w:rsidR="004F690E">
        <w:rPr>
          <w:rFonts w:hint="cs"/>
          <w:sz w:val="32"/>
          <w:szCs w:val="32"/>
          <w:rtl/>
        </w:rPr>
        <w:t xml:space="preserve">الاجتماعية والاقتصادية التي تصب في مصلحة الجميع خاصة </w:t>
      </w:r>
      <w:r w:rsidR="00754242">
        <w:rPr>
          <w:rFonts w:hint="cs"/>
          <w:sz w:val="32"/>
          <w:szCs w:val="32"/>
          <w:rtl/>
        </w:rPr>
        <w:t>ب</w:t>
      </w:r>
      <w:r w:rsidR="004F690E">
        <w:rPr>
          <w:rFonts w:hint="cs"/>
          <w:sz w:val="32"/>
          <w:szCs w:val="32"/>
          <w:rtl/>
        </w:rPr>
        <w:t xml:space="preserve">تقديم الرعاية للنساء الحوامل، وزيادة فرص </w:t>
      </w:r>
      <w:r w:rsidR="00754242">
        <w:rPr>
          <w:rFonts w:hint="cs"/>
          <w:sz w:val="32"/>
          <w:szCs w:val="32"/>
          <w:rtl/>
        </w:rPr>
        <w:t>التحاق</w:t>
      </w:r>
      <w:r w:rsidR="004F690E">
        <w:rPr>
          <w:rFonts w:hint="cs"/>
          <w:sz w:val="32"/>
          <w:szCs w:val="32"/>
          <w:rtl/>
        </w:rPr>
        <w:t xml:space="preserve"> الأطفال </w:t>
      </w:r>
      <w:r w:rsidR="00754242">
        <w:rPr>
          <w:rFonts w:hint="cs"/>
          <w:sz w:val="32"/>
          <w:szCs w:val="32"/>
          <w:rtl/>
        </w:rPr>
        <w:t>بالمدارس</w:t>
      </w:r>
      <w:r w:rsidR="004F690E">
        <w:rPr>
          <w:rFonts w:hint="cs"/>
          <w:sz w:val="32"/>
          <w:szCs w:val="32"/>
          <w:rtl/>
        </w:rPr>
        <w:t>، و</w:t>
      </w:r>
      <w:r w:rsidR="00754242">
        <w:rPr>
          <w:rFonts w:hint="cs"/>
          <w:sz w:val="32"/>
          <w:szCs w:val="32"/>
          <w:rtl/>
        </w:rPr>
        <w:t xml:space="preserve">إجراءات </w:t>
      </w:r>
      <w:r w:rsidR="004F690E">
        <w:rPr>
          <w:rFonts w:hint="cs"/>
          <w:sz w:val="32"/>
          <w:szCs w:val="32"/>
          <w:rtl/>
        </w:rPr>
        <w:t xml:space="preserve">مكافحة جائحة </w:t>
      </w:r>
      <w:proofErr w:type="spellStart"/>
      <w:r w:rsidR="004F690E">
        <w:rPr>
          <w:rFonts w:hint="cs"/>
          <w:sz w:val="32"/>
          <w:szCs w:val="32"/>
          <w:rtl/>
        </w:rPr>
        <w:t>كوفيد</w:t>
      </w:r>
      <w:proofErr w:type="spellEnd"/>
      <w:r w:rsidR="004F690E">
        <w:rPr>
          <w:rFonts w:hint="cs"/>
          <w:sz w:val="32"/>
          <w:szCs w:val="32"/>
          <w:rtl/>
        </w:rPr>
        <w:t xml:space="preserve"> -19.</w:t>
      </w:r>
    </w:p>
    <w:p w14:paraId="5F6E9924" w14:textId="72101F77" w:rsidR="009F2C49" w:rsidRDefault="009F2C49" w:rsidP="002D3943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وإذ نثمن كل هذه الجهود وغيرها، فإننا نتقدم لدولة توغو الصديقة بالتوصيتين التاليتين:</w:t>
      </w:r>
    </w:p>
    <w:p w14:paraId="0DB9969B" w14:textId="210AB702" w:rsidR="00CE7480" w:rsidRDefault="00EE7BE8" w:rsidP="0075424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استمرار عملها في</w:t>
      </w:r>
      <w:r w:rsidR="004F690E">
        <w:rPr>
          <w:rFonts w:hint="cs"/>
          <w:sz w:val="32"/>
          <w:szCs w:val="32"/>
          <w:rtl/>
        </w:rPr>
        <w:t xml:space="preserve"> </w:t>
      </w:r>
      <w:r w:rsidR="00754242">
        <w:rPr>
          <w:rFonts w:hint="cs"/>
          <w:sz w:val="32"/>
          <w:szCs w:val="32"/>
          <w:rtl/>
        </w:rPr>
        <w:t xml:space="preserve">مجال </w:t>
      </w:r>
      <w:r>
        <w:rPr>
          <w:rFonts w:hint="cs"/>
          <w:sz w:val="32"/>
          <w:szCs w:val="32"/>
          <w:rtl/>
        </w:rPr>
        <w:t xml:space="preserve">تعزيز وحماية حقوق </w:t>
      </w:r>
      <w:r w:rsidR="00754242">
        <w:rPr>
          <w:rFonts w:hint="cs"/>
          <w:sz w:val="32"/>
          <w:szCs w:val="32"/>
          <w:rtl/>
        </w:rPr>
        <w:t>الطفل</w:t>
      </w:r>
      <w:r>
        <w:rPr>
          <w:rFonts w:hint="cs"/>
          <w:sz w:val="32"/>
          <w:szCs w:val="32"/>
          <w:rtl/>
        </w:rPr>
        <w:t xml:space="preserve"> خاصة الفتيات.</w:t>
      </w:r>
      <w:r w:rsidR="004F690E">
        <w:rPr>
          <w:rFonts w:hint="cs"/>
          <w:sz w:val="32"/>
          <w:szCs w:val="32"/>
          <w:rtl/>
        </w:rPr>
        <w:t xml:space="preserve"> </w:t>
      </w:r>
    </w:p>
    <w:p w14:paraId="797F56CD" w14:textId="335D4A1B" w:rsidR="00CE7480" w:rsidRDefault="00CE7480" w:rsidP="0075424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مواصلة </w:t>
      </w:r>
      <w:r w:rsidR="001D73F5">
        <w:rPr>
          <w:rFonts w:hint="cs"/>
          <w:sz w:val="32"/>
          <w:szCs w:val="32"/>
          <w:rtl/>
        </w:rPr>
        <w:t>جهودها</w:t>
      </w:r>
      <w:r>
        <w:rPr>
          <w:rFonts w:hint="cs"/>
          <w:sz w:val="32"/>
          <w:szCs w:val="32"/>
          <w:rtl/>
        </w:rPr>
        <w:t xml:space="preserve"> الرامية </w:t>
      </w:r>
      <w:r w:rsidR="00754242">
        <w:rPr>
          <w:rFonts w:hint="cs"/>
          <w:sz w:val="32"/>
          <w:szCs w:val="32"/>
          <w:rtl/>
        </w:rPr>
        <w:t>إلى</w:t>
      </w:r>
      <w:r w:rsidR="001D73F5">
        <w:rPr>
          <w:rFonts w:hint="cs"/>
          <w:sz w:val="32"/>
          <w:szCs w:val="32"/>
          <w:rtl/>
        </w:rPr>
        <w:t xml:space="preserve"> </w:t>
      </w:r>
      <w:r w:rsidR="00EE7BE8">
        <w:rPr>
          <w:rFonts w:hint="cs"/>
          <w:sz w:val="32"/>
          <w:szCs w:val="32"/>
          <w:rtl/>
        </w:rPr>
        <w:t xml:space="preserve">مكافحة الفقر، وتحقيق المزيد من المرونة للمجتمعات الأكثر ضعفاً. </w:t>
      </w:r>
    </w:p>
    <w:p w14:paraId="10447F72" w14:textId="7B63D95F" w:rsidR="002D3943" w:rsidRPr="00A66AD5" w:rsidRDefault="00411A57" w:rsidP="004D5A87">
      <w:pPr>
        <w:bidi/>
        <w:spacing w:line="360" w:lineRule="auto"/>
        <w:jc w:val="both"/>
        <w:rPr>
          <w:sz w:val="32"/>
          <w:szCs w:val="32"/>
          <w:lang w:val="en-US"/>
        </w:rPr>
      </w:pPr>
      <w:r>
        <w:rPr>
          <w:rFonts w:cs="Arial" w:hint="cs"/>
          <w:sz w:val="32"/>
          <w:szCs w:val="32"/>
          <w:rtl/>
        </w:rPr>
        <w:t>ختا</w:t>
      </w:r>
      <w:r w:rsidR="004D5A87">
        <w:rPr>
          <w:rFonts w:cs="Arial" w:hint="cs"/>
          <w:sz w:val="32"/>
          <w:szCs w:val="32"/>
          <w:rtl/>
        </w:rPr>
        <w:t>م</w:t>
      </w:r>
      <w:r>
        <w:rPr>
          <w:rFonts w:cs="Arial" w:hint="cs"/>
          <w:sz w:val="32"/>
          <w:szCs w:val="32"/>
          <w:rtl/>
        </w:rPr>
        <w:t>اً</w:t>
      </w:r>
      <w:r w:rsidR="002D3943" w:rsidRPr="002D3943">
        <w:rPr>
          <w:rFonts w:cs="Arial"/>
          <w:sz w:val="32"/>
          <w:szCs w:val="32"/>
          <w:rtl/>
        </w:rPr>
        <w:t xml:space="preserve"> نعرب عن تمنياتنا لدولة </w:t>
      </w:r>
      <w:r w:rsidR="002D3943">
        <w:rPr>
          <w:rFonts w:cs="Arial" w:hint="cs"/>
          <w:sz w:val="32"/>
          <w:szCs w:val="32"/>
          <w:rtl/>
        </w:rPr>
        <w:t>توغو</w:t>
      </w:r>
      <w:r w:rsidR="002D3943" w:rsidRPr="002D3943">
        <w:rPr>
          <w:rFonts w:cs="Arial"/>
          <w:sz w:val="32"/>
          <w:szCs w:val="32"/>
          <w:rtl/>
        </w:rPr>
        <w:t xml:space="preserve"> </w:t>
      </w:r>
      <w:r w:rsidR="002D3943">
        <w:rPr>
          <w:rFonts w:cs="Arial" w:hint="cs"/>
          <w:sz w:val="32"/>
          <w:szCs w:val="32"/>
          <w:rtl/>
        </w:rPr>
        <w:t>الصديقة</w:t>
      </w:r>
      <w:r w:rsidR="002D3943" w:rsidRPr="002D3943">
        <w:rPr>
          <w:rFonts w:cs="Arial"/>
          <w:sz w:val="32"/>
          <w:szCs w:val="32"/>
          <w:rtl/>
        </w:rPr>
        <w:t xml:space="preserve"> بالتوفيق في </w:t>
      </w:r>
      <w:r w:rsidR="004D5A87">
        <w:rPr>
          <w:rFonts w:cs="Arial" w:hint="cs"/>
          <w:sz w:val="32"/>
          <w:szCs w:val="32"/>
          <w:rtl/>
        </w:rPr>
        <w:t>نجاح هذا الاستعراض والاستفادة من الحوار التفاعلي خلاله.</w:t>
      </w:r>
    </w:p>
    <w:p w14:paraId="6D965D5B" w14:textId="54EB5D26" w:rsidR="00927EC9" w:rsidRPr="00927EC9" w:rsidRDefault="002D3943" w:rsidP="002D3943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شكرا السيد</w:t>
      </w:r>
      <w:r w:rsidRPr="002D3943">
        <w:rPr>
          <w:rFonts w:cs="Arial"/>
          <w:sz w:val="32"/>
          <w:szCs w:val="32"/>
          <w:rtl/>
        </w:rPr>
        <w:t xml:space="preserve"> الرئيس.</w:t>
      </w:r>
    </w:p>
    <w:sectPr w:rsidR="00927EC9" w:rsidRPr="00927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9D7"/>
    <w:multiLevelType w:val="hybridMultilevel"/>
    <w:tmpl w:val="FC6EC6B6"/>
    <w:lvl w:ilvl="0" w:tplc="387AE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5"/>
    <w:rsid w:val="0001395B"/>
    <w:rsid w:val="0008625A"/>
    <w:rsid w:val="000D6FB7"/>
    <w:rsid w:val="00161999"/>
    <w:rsid w:val="001D73F5"/>
    <w:rsid w:val="002D3943"/>
    <w:rsid w:val="00324AA0"/>
    <w:rsid w:val="003E6975"/>
    <w:rsid w:val="00411A57"/>
    <w:rsid w:val="004D5A87"/>
    <w:rsid w:val="004F690E"/>
    <w:rsid w:val="006A32E9"/>
    <w:rsid w:val="006B2E91"/>
    <w:rsid w:val="00754242"/>
    <w:rsid w:val="008C2FA0"/>
    <w:rsid w:val="00902B20"/>
    <w:rsid w:val="00927EC9"/>
    <w:rsid w:val="009F2C49"/>
    <w:rsid w:val="00A66AD5"/>
    <w:rsid w:val="00CE7480"/>
    <w:rsid w:val="00D95C4B"/>
    <w:rsid w:val="00E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041A"/>
  <w15:chartTrackingRefBased/>
  <w15:docId w15:val="{FF9AA3CE-910A-40DE-8EC6-439A7C23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BE236-0DB4-4E57-B9B8-7BEFD131458A}"/>
</file>

<file path=customXml/itemProps2.xml><?xml version="1.0" encoding="utf-8"?>
<ds:datastoreItem xmlns:ds="http://schemas.openxmlformats.org/officeDocument/2006/customXml" ds:itemID="{5C7C1ABB-5510-42A2-9A3C-77662B0F4D69}"/>
</file>

<file path=customXml/itemProps3.xml><?xml version="1.0" encoding="utf-8"?>
<ds:datastoreItem xmlns:ds="http://schemas.openxmlformats.org/officeDocument/2006/customXml" ds:itemID="{ECF6AA43-917D-4EE8-AC2F-22B3E9099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Alassaf</dc:creator>
  <cp:keywords/>
  <dc:description/>
  <cp:lastModifiedBy>Sarah S. Alassaf</cp:lastModifiedBy>
  <cp:revision>9</cp:revision>
  <cp:lastPrinted>2022-01-20T11:48:00Z</cp:lastPrinted>
  <dcterms:created xsi:type="dcterms:W3CDTF">2022-01-19T11:20:00Z</dcterms:created>
  <dcterms:modified xsi:type="dcterms:W3CDTF">2022-01-20T12:21:00Z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