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0330" w14:textId="77777777" w:rsidR="00A0298D" w:rsidRDefault="001D61C5">
      <w:pPr>
        <w:pStyle w:val="BodyA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1EC522" wp14:editId="387D9746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65EE94" w14:textId="77777777" w:rsidR="00A0298D" w:rsidRDefault="00A0298D">
      <w:pPr>
        <w:pStyle w:val="BodyA"/>
        <w:jc w:val="center"/>
        <w:rPr>
          <w:b/>
          <w:bCs/>
          <w:sz w:val="28"/>
          <w:szCs w:val="28"/>
        </w:rPr>
      </w:pPr>
    </w:p>
    <w:p w14:paraId="757E68B3" w14:textId="77777777" w:rsidR="00A0298D" w:rsidRDefault="001D61C5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Statement </w:t>
      </w:r>
      <w:proofErr w:type="spellStart"/>
      <w:r>
        <w:rPr>
          <w:sz w:val="28"/>
          <w:szCs w:val="28"/>
          <w:lang w:val="nl-NL"/>
        </w:rPr>
        <w:t>by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Tangi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Shikongo</w:t>
      </w:r>
      <w:proofErr w:type="spellEnd"/>
      <w:r>
        <w:rPr>
          <w:sz w:val="28"/>
          <w:szCs w:val="28"/>
        </w:rPr>
        <w:t>,</w:t>
      </w:r>
      <w:r>
        <w:rPr>
          <w:color w:val="2E2E2E"/>
          <w:sz w:val="28"/>
          <w:szCs w:val="28"/>
          <w:u w:color="2E2E2E"/>
          <w:shd w:val="clear" w:color="auto" w:fill="BDB4AF"/>
        </w:rPr>
        <w:t xml:space="preserve"> </w:t>
      </w:r>
      <w:r>
        <w:rPr>
          <w:sz w:val="28"/>
          <w:szCs w:val="28"/>
        </w:rPr>
        <w:t xml:space="preserve">UPR of the Republic of Togo, 24 January 2022 </w:t>
      </w:r>
    </w:p>
    <w:p w14:paraId="0D838491" w14:textId="77777777" w:rsidR="00A0298D" w:rsidRDefault="00A0298D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</w:p>
    <w:p w14:paraId="09816F58" w14:textId="7A7E570F" w:rsidR="00A0298D" w:rsidRDefault="001D61C5">
      <w:pPr>
        <w:pStyle w:val="Default"/>
        <w:spacing w:before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Thank you, M</w:t>
      </w:r>
      <w:r w:rsidR="004230D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President, </w:t>
      </w:r>
    </w:p>
    <w:p w14:paraId="45992D14" w14:textId="77777777" w:rsidR="00A0298D" w:rsidRDefault="00A0298D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20633541" w14:textId="4FACAA26" w:rsidR="00A0298D" w:rsidRDefault="001D61C5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Namibia warmly welcomes the Esteemed delegation of the Republic of Togo</w:t>
      </w: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to the Third Cycle </w:t>
      </w:r>
      <w:r w:rsidR="004230D8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UPR</w:t>
      </w: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and thank them for submitting a comprehensive national report. </w:t>
      </w:r>
    </w:p>
    <w:p w14:paraId="18FEC20D" w14:textId="77777777" w:rsidR="00A0298D" w:rsidRDefault="00A0298D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14:paraId="0067327C" w14:textId="03F99978" w:rsidR="00A0298D" w:rsidRDefault="001D61C5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We commend Togo for the positive human rights impact measures taken during the period under review which </w:t>
      </w: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include the adoption </w:t>
      </w: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of term limits for the President and other office bearers, aimed at strengthening governance and democracy in the Togolese Republic.</w:t>
      </w: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  </w:t>
      </w:r>
    </w:p>
    <w:p w14:paraId="120876A6" w14:textId="77777777" w:rsidR="00A0298D" w:rsidRDefault="00A0298D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14:paraId="69BC693D" w14:textId="7171B4FD" w:rsidR="00A0298D" w:rsidRDefault="001D61C5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In the spirit of constructive </w:t>
      </w:r>
      <w:r w:rsidR="004230D8"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dialogue,</w:t>
      </w: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we make the following recommendations for consideration by Togo: </w:t>
      </w:r>
    </w:p>
    <w:p w14:paraId="7C1E346F" w14:textId="77777777" w:rsidR="00A0298D" w:rsidRDefault="00A0298D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14:paraId="2DCE9297" w14:textId="77777777" w:rsidR="00A0298D" w:rsidRDefault="001D61C5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1. Ratify the </w:t>
      </w: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Optional Protocol to the Convention on the Elimination of All Forms of Discrimination against </w:t>
      </w:r>
      <w:proofErr w:type="gramStart"/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Women;</w:t>
      </w:r>
      <w:proofErr w:type="gramEnd"/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</w:t>
      </w:r>
    </w:p>
    <w:p w14:paraId="68DA85E4" w14:textId="77777777" w:rsidR="00A0298D" w:rsidRDefault="00A0298D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14:paraId="224F7045" w14:textId="77777777" w:rsidR="00A0298D" w:rsidRDefault="001D61C5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2. Ratify the International </w:t>
      </w:r>
      <w:proofErr w:type="spellStart"/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Labour</w:t>
      </w:r>
      <w:proofErr w:type="spellEnd"/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>Organisation's</w:t>
      </w:r>
      <w:proofErr w:type="spellEnd"/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 Domestic Workers Convention (No. 189 of 2011)</w:t>
      </w:r>
    </w:p>
    <w:p w14:paraId="5C92C4E1" w14:textId="77777777" w:rsidR="00A0298D" w:rsidRDefault="00A0298D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14:paraId="0597E653" w14:textId="77777777" w:rsidR="00A0298D" w:rsidRDefault="001D61C5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222222"/>
          <w:sz w:val="30"/>
          <w:szCs w:val="30"/>
          <w:shd w:val="clear" w:color="auto" w:fill="FFFFFF"/>
        </w:rPr>
        <w:t xml:space="preserve">We wish the delegation of Togo a successful review. </w:t>
      </w:r>
    </w:p>
    <w:p w14:paraId="2F6BB7EC" w14:textId="77777777" w:rsidR="00A0298D" w:rsidRDefault="00A0298D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14:paraId="527BB44C" w14:textId="0B2A3804" w:rsidR="00A0298D" w:rsidRPr="004230D8" w:rsidRDefault="001D61C5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shd w:val="clear" w:color="auto" w:fill="FFFFFF"/>
        </w:rPr>
      </w:pPr>
      <w:r w:rsidRPr="004230D8">
        <w:rPr>
          <w:rFonts w:ascii="Times New Roman" w:hAnsi="Times New Roman"/>
          <w:b/>
          <w:bCs/>
          <w:color w:val="222222"/>
          <w:sz w:val="30"/>
          <w:szCs w:val="30"/>
          <w:shd w:val="clear" w:color="auto" w:fill="FFFFFF"/>
        </w:rPr>
        <w:t xml:space="preserve">I </w:t>
      </w:r>
      <w:r w:rsidRPr="004230D8">
        <w:rPr>
          <w:rFonts w:ascii="Times New Roman" w:hAnsi="Times New Roman"/>
          <w:b/>
          <w:bCs/>
          <w:color w:val="222222"/>
          <w:sz w:val="30"/>
          <w:szCs w:val="30"/>
          <w:shd w:val="clear" w:color="auto" w:fill="FFFFFF"/>
        </w:rPr>
        <w:t>thank you M</w:t>
      </w:r>
      <w:r w:rsidR="004230D8" w:rsidRPr="004230D8">
        <w:rPr>
          <w:rFonts w:ascii="Times New Roman" w:hAnsi="Times New Roman"/>
          <w:b/>
          <w:bCs/>
          <w:color w:val="222222"/>
          <w:sz w:val="30"/>
          <w:szCs w:val="30"/>
          <w:shd w:val="clear" w:color="auto" w:fill="FFFFFF"/>
        </w:rPr>
        <w:t>r.</w:t>
      </w:r>
      <w:r w:rsidRPr="004230D8">
        <w:rPr>
          <w:rFonts w:ascii="Times New Roman" w:hAnsi="Times New Roman"/>
          <w:b/>
          <w:bCs/>
          <w:color w:val="222222"/>
          <w:sz w:val="30"/>
          <w:szCs w:val="30"/>
          <w:shd w:val="clear" w:color="auto" w:fill="FFFFFF"/>
        </w:rPr>
        <w:t xml:space="preserve"> President. </w:t>
      </w:r>
    </w:p>
    <w:p w14:paraId="6EC0A019" w14:textId="77777777" w:rsidR="00A0298D" w:rsidRDefault="00A0298D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14:paraId="6ECACCC6" w14:textId="77777777" w:rsidR="00A0298D" w:rsidRDefault="00A0298D">
      <w:pPr>
        <w:pStyle w:val="BodyA"/>
        <w:tabs>
          <w:tab w:val="left" w:pos="885"/>
        </w:tabs>
        <w:spacing w:line="288" w:lineRule="auto"/>
        <w:jc w:val="both"/>
      </w:pPr>
    </w:p>
    <w:sectPr w:rsidR="00A0298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1A23" w14:textId="77777777" w:rsidR="001D61C5" w:rsidRDefault="001D61C5">
      <w:r>
        <w:separator/>
      </w:r>
    </w:p>
  </w:endnote>
  <w:endnote w:type="continuationSeparator" w:id="0">
    <w:p w14:paraId="0ECAA1CD" w14:textId="77777777" w:rsidR="001D61C5" w:rsidRDefault="001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1FBD" w14:textId="77777777" w:rsidR="00A0298D" w:rsidRDefault="001D61C5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87E3" w14:textId="77777777" w:rsidR="00A0298D" w:rsidRDefault="00A029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2505" w14:textId="77777777" w:rsidR="001D61C5" w:rsidRDefault="001D61C5">
      <w:r>
        <w:separator/>
      </w:r>
    </w:p>
  </w:footnote>
  <w:footnote w:type="continuationSeparator" w:id="0">
    <w:p w14:paraId="101983A0" w14:textId="77777777" w:rsidR="001D61C5" w:rsidRDefault="001D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7C46" w14:textId="77777777" w:rsidR="00A0298D" w:rsidRDefault="00A0298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13F3" w14:textId="77777777" w:rsidR="00A0298D" w:rsidRDefault="001D61C5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8D"/>
    <w:rsid w:val="001D61C5"/>
    <w:rsid w:val="004230D8"/>
    <w:rsid w:val="00A0298D"/>
    <w:rsid w:val="00A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0C55E"/>
  <w15:docId w15:val="{FD20B543-1F52-9B40-8614-22FAB3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H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71BDE-516C-41D7-ABAA-9AC3BDEB8829}"/>
</file>

<file path=customXml/itemProps2.xml><?xml version="1.0" encoding="utf-8"?>
<ds:datastoreItem xmlns:ds="http://schemas.openxmlformats.org/officeDocument/2006/customXml" ds:itemID="{A5E0EFDE-74F2-410C-A8C2-56377664C809}"/>
</file>

<file path=customXml/itemProps3.xml><?xml version="1.0" encoding="utf-8"?>
<ds:datastoreItem xmlns:ds="http://schemas.openxmlformats.org/officeDocument/2006/customXml" ds:itemID="{416FED93-663E-4799-92E8-072EA1671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Tangi Shikongo</cp:lastModifiedBy>
  <cp:revision>2</cp:revision>
  <dcterms:created xsi:type="dcterms:W3CDTF">2022-01-22T11:39:00Z</dcterms:created>
  <dcterms:modified xsi:type="dcterms:W3CDTF">2022-01-22T11:39:00Z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