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F9" w:rsidRDefault="00502D9B">
      <w:pPr>
        <w:jc w:val="center"/>
        <w:rPr>
          <w:rFonts w:ascii="Montserrat" w:eastAsia="Montserrat" w:hAnsi="Montserrat" w:cs="Montserrat"/>
          <w:sz w:val="28"/>
          <w:szCs w:val="28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08530" cy="6470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62F9" w:rsidRDefault="00556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:rsidR="005562F9" w:rsidRDefault="00502D9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Haití</w:t>
      </w:r>
    </w:p>
    <w:p w:rsidR="005562F9" w:rsidRDefault="00502D9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Mecanismo de Examen Periódico Universal - 40º Periodo de Sesiones </w:t>
      </w:r>
    </w:p>
    <w:p w:rsidR="005562F9" w:rsidRDefault="005562F9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5562F9" w:rsidRDefault="00502D9B">
      <w:pPr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Ginebra, miércoles 31 de enero de 2022 </w:t>
      </w:r>
    </w:p>
    <w:p w:rsidR="005562F9" w:rsidRDefault="005562F9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5562F9" w:rsidRDefault="00502D9B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1.20</w:t>
      </w:r>
      <w:r w:rsidR="00E91FED">
        <w:rPr>
          <w:rFonts w:ascii="Montserrat" w:eastAsia="Montserrat" w:hAnsi="Montserrat" w:cs="Montserrat"/>
          <w:sz w:val="22"/>
          <w:szCs w:val="22"/>
        </w:rPr>
        <w:t>min</w:t>
      </w:r>
    </w:p>
    <w:p w:rsidR="005562F9" w:rsidRDefault="005562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5562F9" w:rsidRDefault="00502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Gracias, presidente.</w:t>
      </w:r>
    </w:p>
    <w:p w:rsidR="005562F9" w:rsidRDefault="005562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5562F9" w:rsidRDefault="00502D9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Agradecemos a Haití la presentación de su informe. Reconocemos las reformas realizadas al Código Penal y Código de Procedimientos Penales para armonizarlos con los instrumentos de derechos humanos, y los esfuerzos realizados para remediar la situación de prisión preventiva prolongada y el hacinamiento carcelario, así como la agilización en la revisión de expedientes de personas detenidas. </w:t>
      </w:r>
    </w:p>
    <w:p w:rsidR="005562F9" w:rsidRDefault="00502D9B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Con el objeto de fortalecer las políticas de derechos humanos, México respetuosamente recomienda:</w:t>
      </w:r>
    </w:p>
    <w:p w:rsidR="005562F9" w:rsidRDefault="005562F9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5562F9" w:rsidRDefault="00502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Continuar construyendo consensos políticos con miras al establecimiento de un consejo electoral independiente. </w:t>
      </w:r>
    </w:p>
    <w:p w:rsidR="005562F9" w:rsidRDefault="00502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Adoptar medidas para hacer frente a actos de corrupción</w:t>
      </w:r>
      <w:r>
        <w:rPr>
          <w:rFonts w:ascii="Montserrat" w:eastAsia="Montserrat" w:hAnsi="Montserrat" w:cs="Montserrat"/>
          <w:sz w:val="22"/>
          <w:szCs w:val="22"/>
        </w:rPr>
        <w:t xml:space="preserve">,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fortalecer la capacidad de investigación y la independencia </w:t>
      </w:r>
      <w:r>
        <w:rPr>
          <w:rFonts w:ascii="Montserrat" w:eastAsia="Montserrat" w:hAnsi="Montserrat" w:cs="Montserrat"/>
          <w:sz w:val="22"/>
          <w:szCs w:val="22"/>
        </w:rPr>
        <w:t xml:space="preserve">judicial. </w:t>
      </w:r>
    </w:p>
    <w:p w:rsidR="005562F9" w:rsidRDefault="00502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Adoptar las medidas necesarias para mejorar las condiciones en los centros de detención, asegurando el acceso </w:t>
      </w:r>
      <w:r>
        <w:rPr>
          <w:rFonts w:ascii="Montserrat" w:eastAsia="Montserrat" w:hAnsi="Montserrat" w:cs="Montserrat"/>
          <w:sz w:val="22"/>
          <w:szCs w:val="22"/>
        </w:rPr>
        <w:t>a servicios básicos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así como prevenir, investigar y sancionar la tortura y otros tratos crueles, inhumanos o degradantes. </w:t>
      </w:r>
    </w:p>
    <w:p w:rsidR="005562F9" w:rsidRDefault="00502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Derogar toda disposición que pudiese propiciar la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apatridia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aprobar el proyecto de Ley de Nacionalidad en consonancia con las normas internacionales, y modernizar el servicio de registro civil. </w:t>
      </w:r>
    </w:p>
    <w:p w:rsidR="005562F9" w:rsidRDefault="005562F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:rsidR="005562F9" w:rsidRDefault="00502D9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Deseamos a Haití éxito en este ciclo de examen.</w:t>
      </w:r>
    </w:p>
    <w:p w:rsidR="00502D9B" w:rsidRDefault="00502D9B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502D9B" w:rsidRDefault="00502D9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</w:t>
      </w:r>
    </w:p>
    <w:p w:rsidR="005562F9" w:rsidRDefault="005562F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:rsidR="005562F9" w:rsidRDefault="005562F9"/>
    <w:sectPr w:rsidR="005562F9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841"/>
    <w:multiLevelType w:val="multilevel"/>
    <w:tmpl w:val="71CC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453D"/>
    <w:multiLevelType w:val="multilevel"/>
    <w:tmpl w:val="E290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F9"/>
    <w:rsid w:val="00101BD2"/>
    <w:rsid w:val="00502D9B"/>
    <w:rsid w:val="005562F9"/>
    <w:rsid w:val="00E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40277-7112-425F-9620-8F037F13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3117C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styleId="ListParagraph">
    <w:name w:val="List Paragraph"/>
    <w:uiPriority w:val="34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 w:eastAsia="es-MX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paragraph" w:styleId="BalloonText">
    <w:name w:val="Balloon Text"/>
    <w:basedOn w:val="Normal"/>
    <w:link w:val="BalloonTextChar"/>
    <w:uiPriority w:val="99"/>
    <w:semiHidden/>
    <w:unhideWhenUsed/>
    <w:rsid w:val="00AA3D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5"/>
    <w:rPr>
      <w:rFonts w:ascii="Times New Roman" w:eastAsia="Arial Unicode MS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A3DD5"/>
  </w:style>
  <w:style w:type="character" w:styleId="Hyperlink">
    <w:name w:val="Hyperlink"/>
    <w:basedOn w:val="DefaultParagraphFont"/>
    <w:uiPriority w:val="99"/>
    <w:semiHidden/>
    <w:unhideWhenUsed/>
    <w:rsid w:val="00AA3DD5"/>
    <w:rPr>
      <w:color w:val="0000FF"/>
      <w:u w:val="single"/>
    </w:rPr>
  </w:style>
  <w:style w:type="paragraph" w:styleId="Revision">
    <w:name w:val="Revision"/>
    <w:hidden/>
    <w:uiPriority w:val="99"/>
    <w:semiHidden/>
    <w:rsid w:val="007E74D2"/>
    <w:rPr>
      <w:rFonts w:eastAsia="Arial Unicode M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2R4nT2Tg1PgG0oKog+pUwI3Cg==">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801220C8-E366-4542-B818-141F4630E409}"/>
</file>

<file path=customXml/itemProps3.xml><?xml version="1.0" encoding="utf-8"?>
<ds:datastoreItem xmlns:ds="http://schemas.openxmlformats.org/officeDocument/2006/customXml" ds:itemID="{C4F1B578-565D-46E7-9C01-812012B48647}"/>
</file>

<file path=customXml/itemProps4.xml><?xml version="1.0" encoding="utf-8"?>
<ds:datastoreItem xmlns:ds="http://schemas.openxmlformats.org/officeDocument/2006/customXml" ds:itemID="{2743849E-8741-4D29-8592-D7A77CC82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 de Desarrollo Delegamex OI</dc:creator>
  <cp:lastModifiedBy>Erika Gabriela Martínez Lievano</cp:lastModifiedBy>
  <cp:revision>2</cp:revision>
  <dcterms:created xsi:type="dcterms:W3CDTF">2022-01-28T12:14:00Z</dcterms:created>
  <dcterms:modified xsi:type="dcterms:W3CDTF">2022-01-28T12:14:00Z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