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F85" w:rsidRPr="0019726E" w:rsidRDefault="00B83F85" w:rsidP="00573C38">
      <w:pPr>
        <w:spacing w:line="240" w:lineRule="auto"/>
        <w:jc w:val="center"/>
        <w:rPr>
          <w:rFonts w:cstheme="minorHAnsi"/>
          <w:b/>
          <w:bCs/>
          <w:sz w:val="24"/>
          <w:szCs w:val="24"/>
          <w:u w:val="single"/>
        </w:rPr>
      </w:pPr>
      <w:r w:rsidRPr="0019726E">
        <w:rPr>
          <w:rFonts w:cstheme="minorHAnsi"/>
          <w:b/>
          <w:bCs/>
          <w:sz w:val="24"/>
          <w:szCs w:val="24"/>
          <w:u w:val="single"/>
        </w:rPr>
        <w:t>40</w:t>
      </w:r>
      <w:r w:rsidRPr="0019726E">
        <w:rPr>
          <w:rFonts w:cstheme="minorHAnsi"/>
          <w:b/>
          <w:bCs/>
          <w:sz w:val="24"/>
          <w:szCs w:val="24"/>
          <w:u w:val="single"/>
          <w:vertAlign w:val="superscript"/>
        </w:rPr>
        <w:t>ème</w:t>
      </w:r>
      <w:r w:rsidRPr="0019726E">
        <w:rPr>
          <w:rFonts w:cstheme="minorHAnsi"/>
          <w:b/>
          <w:bCs/>
          <w:sz w:val="24"/>
          <w:szCs w:val="24"/>
          <w:u w:val="single"/>
        </w:rPr>
        <w:t xml:space="preserve"> session du Groupe de travail de l’Examen périodique universel</w:t>
      </w:r>
    </w:p>
    <w:p w:rsidR="00B83F85" w:rsidRPr="0019726E" w:rsidRDefault="00B83F85" w:rsidP="00573C38">
      <w:pPr>
        <w:spacing w:line="240" w:lineRule="auto"/>
        <w:jc w:val="center"/>
        <w:rPr>
          <w:rFonts w:cstheme="minorHAnsi"/>
          <w:b/>
          <w:bCs/>
          <w:sz w:val="24"/>
          <w:szCs w:val="24"/>
        </w:rPr>
      </w:pPr>
      <w:r w:rsidRPr="0019726E">
        <w:rPr>
          <w:rFonts w:cstheme="minorHAnsi"/>
          <w:b/>
          <w:bCs/>
          <w:sz w:val="24"/>
          <w:szCs w:val="24"/>
        </w:rPr>
        <w:t>(24 janvier – 4 février 2022)</w:t>
      </w:r>
    </w:p>
    <w:p w:rsidR="00B83F85" w:rsidRPr="0019726E" w:rsidRDefault="00B83F85" w:rsidP="00573C38">
      <w:pPr>
        <w:spacing w:line="240" w:lineRule="auto"/>
        <w:jc w:val="center"/>
        <w:rPr>
          <w:rFonts w:cstheme="minorHAnsi"/>
          <w:b/>
          <w:bCs/>
          <w:sz w:val="24"/>
          <w:szCs w:val="24"/>
        </w:rPr>
      </w:pPr>
    </w:p>
    <w:p w:rsidR="00B83F85" w:rsidRPr="0019726E" w:rsidRDefault="00B83F85" w:rsidP="00573C38">
      <w:pPr>
        <w:spacing w:line="240" w:lineRule="auto"/>
        <w:jc w:val="center"/>
        <w:rPr>
          <w:rFonts w:cstheme="minorHAnsi"/>
          <w:b/>
          <w:bCs/>
          <w:sz w:val="24"/>
          <w:szCs w:val="24"/>
          <w:u w:val="single"/>
        </w:rPr>
      </w:pPr>
      <w:r w:rsidRPr="0019726E">
        <w:rPr>
          <w:rFonts w:cstheme="minorHAnsi"/>
          <w:b/>
          <w:bCs/>
          <w:sz w:val="24"/>
          <w:szCs w:val="24"/>
          <w:u w:val="single"/>
        </w:rPr>
        <w:t>Syrie</w:t>
      </w:r>
      <w:r w:rsidR="00956757">
        <w:rPr>
          <w:rFonts w:cstheme="minorHAnsi"/>
          <w:b/>
          <w:bCs/>
          <w:sz w:val="24"/>
          <w:szCs w:val="24"/>
          <w:u w:val="single"/>
        </w:rPr>
        <w:t xml:space="preserve"> -</w:t>
      </w:r>
      <w:bookmarkStart w:id="0" w:name="_GoBack"/>
      <w:bookmarkEnd w:id="0"/>
      <w:r w:rsidR="00956757">
        <w:rPr>
          <w:rFonts w:cstheme="minorHAnsi"/>
          <w:b/>
          <w:bCs/>
          <w:sz w:val="24"/>
          <w:szCs w:val="24"/>
          <w:u w:val="single"/>
        </w:rPr>
        <w:t xml:space="preserve"> 1min10</w:t>
      </w:r>
    </w:p>
    <w:p w:rsidR="00B83F85" w:rsidRPr="0019726E" w:rsidRDefault="00B83F85" w:rsidP="00573C38">
      <w:pPr>
        <w:spacing w:line="240" w:lineRule="auto"/>
        <w:jc w:val="center"/>
        <w:rPr>
          <w:rFonts w:cstheme="minorHAnsi"/>
          <w:b/>
          <w:bCs/>
          <w:sz w:val="24"/>
          <w:szCs w:val="24"/>
        </w:rPr>
      </w:pPr>
    </w:p>
    <w:p w:rsidR="00B83F85" w:rsidRPr="0019726E" w:rsidRDefault="00B83F85" w:rsidP="00573C38">
      <w:pPr>
        <w:spacing w:line="240" w:lineRule="auto"/>
        <w:jc w:val="center"/>
        <w:rPr>
          <w:rFonts w:cstheme="minorHAnsi"/>
          <w:b/>
          <w:bCs/>
          <w:sz w:val="24"/>
          <w:szCs w:val="24"/>
        </w:rPr>
      </w:pPr>
      <w:r w:rsidRPr="0019726E">
        <w:rPr>
          <w:rFonts w:cstheme="minorHAnsi"/>
          <w:b/>
          <w:bCs/>
          <w:sz w:val="24"/>
          <w:szCs w:val="24"/>
        </w:rPr>
        <w:t>Intervention du Représentant Permanent de la France</w:t>
      </w:r>
    </w:p>
    <w:p w:rsidR="00B83F85" w:rsidRPr="0019726E" w:rsidRDefault="00B83F85" w:rsidP="00573C38">
      <w:pPr>
        <w:spacing w:line="240" w:lineRule="auto"/>
        <w:jc w:val="center"/>
        <w:rPr>
          <w:rFonts w:cstheme="minorHAnsi"/>
          <w:sz w:val="24"/>
          <w:szCs w:val="24"/>
        </w:rPr>
      </w:pPr>
      <w:r w:rsidRPr="0019726E">
        <w:rPr>
          <w:rFonts w:cstheme="minorHAnsi"/>
          <w:sz w:val="24"/>
          <w:szCs w:val="24"/>
        </w:rPr>
        <w:t>Genève, le lundi 24 janvier 2022</w:t>
      </w:r>
      <w:r w:rsidR="0030678E" w:rsidRPr="0019726E">
        <w:rPr>
          <w:rFonts w:cstheme="minorHAnsi"/>
          <w:sz w:val="24"/>
          <w:szCs w:val="24"/>
        </w:rPr>
        <w:t xml:space="preserve"> </w:t>
      </w:r>
      <w:r w:rsidRPr="0019726E">
        <w:rPr>
          <w:rFonts w:cstheme="minorHAnsi"/>
          <w:sz w:val="24"/>
          <w:szCs w:val="24"/>
        </w:rPr>
        <w:t>(après-midi)</w:t>
      </w:r>
    </w:p>
    <w:p w:rsidR="00B83F85" w:rsidRPr="0019726E" w:rsidRDefault="00B83F85" w:rsidP="00573C38">
      <w:pPr>
        <w:spacing w:line="240" w:lineRule="auto"/>
        <w:jc w:val="center"/>
        <w:rPr>
          <w:rFonts w:cstheme="minorHAnsi"/>
          <w:sz w:val="24"/>
          <w:szCs w:val="24"/>
        </w:rPr>
      </w:pPr>
    </w:p>
    <w:p w:rsidR="00B83F85" w:rsidRPr="0019726E" w:rsidRDefault="00B83F85" w:rsidP="00573C38">
      <w:pPr>
        <w:spacing w:line="360" w:lineRule="auto"/>
        <w:jc w:val="both"/>
        <w:rPr>
          <w:rFonts w:cstheme="minorHAnsi"/>
          <w:sz w:val="24"/>
          <w:szCs w:val="24"/>
        </w:rPr>
      </w:pPr>
      <w:r w:rsidRPr="0019726E">
        <w:rPr>
          <w:rFonts w:cstheme="minorHAnsi"/>
          <w:sz w:val="24"/>
          <w:szCs w:val="24"/>
        </w:rPr>
        <w:t xml:space="preserve">Merci, Monsieur le Président. </w:t>
      </w:r>
    </w:p>
    <w:p w:rsidR="0019726E" w:rsidRPr="0019726E" w:rsidRDefault="0019726E" w:rsidP="0019726E">
      <w:pPr>
        <w:autoSpaceDE w:val="0"/>
        <w:autoSpaceDN w:val="0"/>
        <w:adjustRightInd w:val="0"/>
        <w:spacing w:after="0" w:line="276" w:lineRule="auto"/>
        <w:jc w:val="both"/>
        <w:rPr>
          <w:rFonts w:cstheme="minorHAnsi"/>
          <w:bCs/>
          <w:sz w:val="24"/>
          <w:szCs w:val="24"/>
        </w:rPr>
      </w:pPr>
      <w:r w:rsidRPr="0019726E">
        <w:rPr>
          <w:rFonts w:cstheme="minorHAnsi"/>
          <w:bCs/>
          <w:sz w:val="24"/>
          <w:szCs w:val="24"/>
        </w:rPr>
        <w:t xml:space="preserve">La situation en Syrie est, depuis plus d’une décennie, marquée par des violations des droits de l’Homme et du droit international humanitaire systématiques, massives et constantes. Ces violations inacceptables doivent cesser et leurs auteurs devront impérativement rendre des comptes. Il revient au régime syrien, qui est à l’origine de cette situation et qui est le premier responsable de ces violations à l’encontre de sa propre population, de mettre en œuvre les recommandations suivantes : </w:t>
      </w:r>
    </w:p>
    <w:p w:rsidR="0019726E" w:rsidRPr="0019726E" w:rsidRDefault="0019726E" w:rsidP="0019726E">
      <w:pPr>
        <w:autoSpaceDE w:val="0"/>
        <w:autoSpaceDN w:val="0"/>
        <w:adjustRightInd w:val="0"/>
        <w:spacing w:after="0" w:line="276" w:lineRule="auto"/>
        <w:jc w:val="both"/>
        <w:rPr>
          <w:rFonts w:cstheme="minorHAnsi"/>
          <w:bCs/>
          <w:sz w:val="24"/>
          <w:szCs w:val="24"/>
        </w:rPr>
      </w:pPr>
    </w:p>
    <w:p w:rsidR="0019726E" w:rsidRPr="0019726E" w:rsidRDefault="0019726E" w:rsidP="0019726E">
      <w:pPr>
        <w:autoSpaceDE w:val="0"/>
        <w:autoSpaceDN w:val="0"/>
        <w:adjustRightInd w:val="0"/>
        <w:spacing w:after="0" w:line="276" w:lineRule="auto"/>
        <w:jc w:val="both"/>
        <w:rPr>
          <w:rFonts w:eastAsia="Times New Roman" w:cstheme="minorHAnsi"/>
          <w:sz w:val="24"/>
          <w:szCs w:val="24"/>
          <w:lang w:eastAsia="fr-FR"/>
        </w:rPr>
      </w:pPr>
      <w:r w:rsidRPr="0019726E">
        <w:rPr>
          <w:rFonts w:cstheme="minorHAnsi"/>
          <w:bCs/>
          <w:sz w:val="24"/>
          <w:szCs w:val="24"/>
        </w:rPr>
        <w:t>1/ Mettre fin aux attaques délibérées contre les populations et infrastructures civiles, et assurer</w:t>
      </w:r>
      <w:r w:rsidRPr="0019726E">
        <w:rPr>
          <w:rFonts w:eastAsia="Times New Roman" w:cstheme="minorHAnsi"/>
          <w:sz w:val="24"/>
          <w:szCs w:val="24"/>
          <w:lang w:eastAsia="fr-FR"/>
        </w:rPr>
        <w:t xml:space="preserve"> un accès humanitaire immédiat, complet, sûr et sans entrave sur l’ensemble du territoire syrien ;</w:t>
      </w:r>
    </w:p>
    <w:p w:rsidR="0019726E" w:rsidRPr="0019726E" w:rsidRDefault="0019726E" w:rsidP="0019726E">
      <w:pPr>
        <w:autoSpaceDE w:val="0"/>
        <w:autoSpaceDN w:val="0"/>
        <w:adjustRightInd w:val="0"/>
        <w:spacing w:after="0" w:line="276" w:lineRule="auto"/>
        <w:jc w:val="both"/>
        <w:rPr>
          <w:rFonts w:eastAsia="Times New Roman" w:cstheme="minorHAnsi"/>
          <w:sz w:val="24"/>
          <w:szCs w:val="24"/>
          <w:lang w:eastAsia="fr-FR"/>
        </w:rPr>
      </w:pPr>
    </w:p>
    <w:p w:rsidR="0019726E" w:rsidRPr="0019726E" w:rsidRDefault="0019726E" w:rsidP="0019726E">
      <w:pPr>
        <w:autoSpaceDE w:val="0"/>
        <w:autoSpaceDN w:val="0"/>
        <w:adjustRightInd w:val="0"/>
        <w:spacing w:after="0" w:line="276" w:lineRule="auto"/>
        <w:jc w:val="both"/>
        <w:rPr>
          <w:rFonts w:eastAsia="Times New Roman" w:cstheme="minorHAnsi"/>
          <w:sz w:val="24"/>
          <w:szCs w:val="24"/>
          <w:lang w:eastAsia="fr-FR"/>
        </w:rPr>
      </w:pPr>
      <w:r w:rsidRPr="0019726E">
        <w:rPr>
          <w:rFonts w:cstheme="minorHAnsi"/>
          <w:bCs/>
          <w:sz w:val="24"/>
          <w:szCs w:val="24"/>
        </w:rPr>
        <w:t xml:space="preserve">2/ </w:t>
      </w:r>
      <w:r w:rsidRPr="0019726E">
        <w:rPr>
          <w:rFonts w:eastAsia="Times New Roman" w:cstheme="minorHAnsi"/>
          <w:sz w:val="24"/>
          <w:szCs w:val="24"/>
          <w:lang w:eastAsia="fr-FR"/>
        </w:rPr>
        <w:t xml:space="preserve">Libérer immédiatement et sans condition toutes les personnes détenues arbitrairement par le régime, rendre compte du sort des personnes disparues, mettre fin aux exécutions arbitraires, à la torture et à toutes les pratiques inhumaines en vigueur dans l’ensemble des lieux de détention ;  </w:t>
      </w:r>
    </w:p>
    <w:p w:rsidR="0019726E" w:rsidRPr="0019726E" w:rsidRDefault="0019726E" w:rsidP="0019726E">
      <w:pPr>
        <w:autoSpaceDE w:val="0"/>
        <w:autoSpaceDN w:val="0"/>
        <w:adjustRightInd w:val="0"/>
        <w:spacing w:after="0" w:line="276" w:lineRule="auto"/>
        <w:jc w:val="both"/>
        <w:rPr>
          <w:rFonts w:eastAsia="Times New Roman" w:cstheme="minorHAnsi"/>
          <w:sz w:val="24"/>
          <w:szCs w:val="24"/>
          <w:lang w:eastAsia="fr-FR"/>
        </w:rPr>
      </w:pPr>
    </w:p>
    <w:p w:rsidR="0019726E" w:rsidRPr="0019726E" w:rsidRDefault="0019726E" w:rsidP="0019726E">
      <w:pPr>
        <w:autoSpaceDE w:val="0"/>
        <w:autoSpaceDN w:val="0"/>
        <w:adjustRightInd w:val="0"/>
        <w:spacing w:after="0" w:line="276" w:lineRule="auto"/>
        <w:jc w:val="both"/>
        <w:rPr>
          <w:rFonts w:cstheme="minorHAnsi"/>
          <w:bCs/>
          <w:sz w:val="24"/>
          <w:szCs w:val="24"/>
        </w:rPr>
      </w:pPr>
      <w:r w:rsidRPr="0019726E">
        <w:rPr>
          <w:rFonts w:eastAsia="Times New Roman" w:cstheme="minorHAnsi"/>
          <w:sz w:val="24"/>
          <w:szCs w:val="24"/>
          <w:lang w:eastAsia="fr-FR"/>
        </w:rPr>
        <w:t xml:space="preserve">3/ Créer les conditions du retour sûr, digne et volontaire des réfugiés et des déplacés, et mettre un terme à toutes les violations dont ils sont victimes une fois revenus en Syrie ; </w:t>
      </w:r>
    </w:p>
    <w:p w:rsidR="0019726E" w:rsidRPr="0019726E" w:rsidRDefault="0019726E" w:rsidP="0019726E">
      <w:pPr>
        <w:autoSpaceDE w:val="0"/>
        <w:autoSpaceDN w:val="0"/>
        <w:adjustRightInd w:val="0"/>
        <w:spacing w:after="0" w:line="276" w:lineRule="auto"/>
        <w:jc w:val="both"/>
        <w:rPr>
          <w:rFonts w:cstheme="minorHAnsi"/>
          <w:bCs/>
          <w:sz w:val="24"/>
          <w:szCs w:val="24"/>
        </w:rPr>
      </w:pPr>
    </w:p>
    <w:p w:rsidR="00B83F85" w:rsidRPr="0019726E" w:rsidRDefault="0019726E" w:rsidP="0019726E">
      <w:pPr>
        <w:autoSpaceDE w:val="0"/>
        <w:autoSpaceDN w:val="0"/>
        <w:adjustRightInd w:val="0"/>
        <w:spacing w:after="0" w:line="276" w:lineRule="auto"/>
        <w:jc w:val="both"/>
        <w:rPr>
          <w:rFonts w:cstheme="minorHAnsi"/>
          <w:bCs/>
          <w:sz w:val="24"/>
          <w:szCs w:val="24"/>
        </w:rPr>
      </w:pPr>
      <w:r w:rsidRPr="0019726E">
        <w:rPr>
          <w:rFonts w:cstheme="minorHAnsi"/>
          <w:bCs/>
          <w:sz w:val="24"/>
          <w:szCs w:val="24"/>
        </w:rPr>
        <w:t>4/ Autoriser la Commission d’enquête et le Mécanisme international, impartial et indépendant à se rendre sur le territoire syrien</w:t>
      </w:r>
      <w:r w:rsidRPr="0019726E">
        <w:rPr>
          <w:rFonts w:eastAsia="Times New Roman" w:cstheme="minorHAnsi"/>
          <w:sz w:val="24"/>
          <w:szCs w:val="24"/>
          <w:lang w:eastAsia="fr-FR"/>
        </w:rPr>
        <w:t>.</w:t>
      </w:r>
    </w:p>
    <w:p w:rsidR="0019726E" w:rsidRPr="0019726E" w:rsidRDefault="0019726E" w:rsidP="0019726E">
      <w:pPr>
        <w:autoSpaceDE w:val="0"/>
        <w:autoSpaceDN w:val="0"/>
        <w:adjustRightInd w:val="0"/>
        <w:spacing w:after="0" w:line="276" w:lineRule="auto"/>
        <w:jc w:val="both"/>
        <w:rPr>
          <w:rFonts w:cstheme="minorHAnsi"/>
          <w:bCs/>
          <w:sz w:val="24"/>
          <w:szCs w:val="24"/>
        </w:rPr>
      </w:pPr>
    </w:p>
    <w:p w:rsidR="00004509" w:rsidRPr="0019726E" w:rsidRDefault="00B83F85" w:rsidP="0019726E">
      <w:pPr>
        <w:spacing w:line="360" w:lineRule="auto"/>
        <w:jc w:val="both"/>
        <w:rPr>
          <w:rFonts w:eastAsia="Times New Roman" w:cstheme="minorHAnsi"/>
          <w:sz w:val="24"/>
          <w:szCs w:val="24"/>
        </w:rPr>
      </w:pPr>
      <w:r w:rsidRPr="0019726E">
        <w:rPr>
          <w:rFonts w:cstheme="minorHAnsi"/>
          <w:sz w:val="24"/>
          <w:szCs w:val="24"/>
        </w:rPr>
        <w:t>Je vous remercie</w:t>
      </w:r>
      <w:proofErr w:type="gramStart"/>
      <w:r w:rsidRPr="0019726E">
        <w:rPr>
          <w:rFonts w:cstheme="minorHAnsi"/>
          <w:sz w:val="24"/>
          <w:szCs w:val="24"/>
        </w:rPr>
        <w:t>./</w:t>
      </w:r>
      <w:proofErr w:type="gramEnd"/>
      <w:r w:rsidRPr="0019726E">
        <w:rPr>
          <w:rFonts w:cstheme="minorHAnsi"/>
          <w:sz w:val="24"/>
          <w:szCs w:val="24"/>
        </w:rPr>
        <w:t>.</w:t>
      </w:r>
    </w:p>
    <w:sectPr w:rsidR="00004509" w:rsidRPr="00197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85"/>
    <w:rsid w:val="00004509"/>
    <w:rsid w:val="0019726E"/>
    <w:rsid w:val="0030678E"/>
    <w:rsid w:val="00956757"/>
    <w:rsid w:val="00B83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E35F1-F6F0-4108-8712-9810CDEC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A5558-FEB9-4E41-A5E5-1EB785895E39}"/>
</file>

<file path=customXml/itemProps2.xml><?xml version="1.0" encoding="utf-8"?>
<ds:datastoreItem xmlns:ds="http://schemas.openxmlformats.org/officeDocument/2006/customXml" ds:itemID="{CE84890D-20D6-4018-A33E-5E0166147A0C}"/>
</file>

<file path=customXml/itemProps3.xml><?xml version="1.0" encoding="utf-8"?>
<ds:datastoreItem xmlns:ds="http://schemas.openxmlformats.org/officeDocument/2006/customXml" ds:itemID="{162A2F45-5DA8-47CF-8AAC-8AE205E8DDA6}"/>
</file>

<file path=docProps/app.xml><?xml version="1.0" encoding="utf-8"?>
<Properties xmlns="http://schemas.openxmlformats.org/officeDocument/2006/extended-properties" xmlns:vt="http://schemas.openxmlformats.org/officeDocument/2006/docPropsVTypes">
  <Template>Normal</Template>
  <TotalTime>31</TotalTime>
  <Pages>1</Pages>
  <Words>241</Words>
  <Characters>1330</Characters>
  <Application>Microsoft Office Word</Application>
  <DocSecurity>0</DocSecurity>
  <Lines>11</Lines>
  <Paragraphs>3</Paragraphs>
  <ScaleCrop>false</ScaleCrop>
  <Company>M.E.A.E.</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LEGAL Mateo</cp:lastModifiedBy>
  <cp:revision>4</cp:revision>
  <dcterms:created xsi:type="dcterms:W3CDTF">2022-01-17T13:12:00Z</dcterms:created>
  <dcterms:modified xsi:type="dcterms:W3CDTF">2022-01-21T10:08:00Z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