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F49" w:rsidRDefault="006D0F49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6D0F49" w:rsidRDefault="006D0F49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6D0F49" w:rsidRDefault="00292A58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noProof/>
          <w:color w:val="FF0000"/>
          <w:sz w:val="24"/>
          <w:szCs w:val="24"/>
          <w:u w:color="FF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2645888</wp:posOffset>
            </wp:positionH>
            <wp:positionV relativeFrom="line">
              <wp:posOffset>15240</wp:posOffset>
            </wp:positionV>
            <wp:extent cx="937895" cy="1245235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37895" cy="1245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D0F49" w:rsidRDefault="006D0F49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6D0F49" w:rsidRDefault="006D0F49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6D0F49" w:rsidRDefault="006D0F49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6D0F49" w:rsidRDefault="006D0F49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6D0F49" w:rsidRDefault="006D0F49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6D0F49" w:rsidRDefault="006D0F49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6D0F49" w:rsidRDefault="006D0F49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6D0F49" w:rsidRDefault="006D0F49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6D0F49" w:rsidRDefault="006D0F49">
      <w:pPr>
        <w:pStyle w:val="BodyA"/>
        <w:spacing w:after="0" w:line="240" w:lineRule="auto"/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6D0F49" w:rsidRDefault="00292A58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SOUTH AFRICAN PERMANENT MISSION</w:t>
      </w: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6D0F49" w:rsidRDefault="00292A58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40</w:t>
      </w:r>
      <w:r>
        <w:rPr>
          <w:rFonts w:ascii="Arial" w:hAnsi="Arial"/>
          <w:b/>
          <w:bCs/>
          <w:cap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caps/>
          <w:sz w:val="28"/>
          <w:szCs w:val="28"/>
        </w:rPr>
        <w:t xml:space="preserve"> SESSION OF THE WORKING GROUP ON THE</w:t>
      </w:r>
    </w:p>
    <w:p w:rsidR="006D0F49" w:rsidRDefault="00292A58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UNIVERSAL PERIODIC REVIEW</w:t>
      </w: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6D0F49" w:rsidRDefault="00292A58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</w:rPr>
        <w:t>Review of south sudan</w:t>
      </w: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6D0F49" w:rsidRDefault="00292A58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31 JANUARY 2022</w:t>
      </w:r>
    </w:p>
    <w:p w:rsidR="006D0F49" w:rsidRDefault="00292A58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(09:00-12:30)</w:t>
      </w: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6D0F49" w:rsidRDefault="006D0F49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6D0F49" w:rsidRDefault="006D0F49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6D0F49" w:rsidRDefault="00292A58">
      <w:pPr>
        <w:pStyle w:val="Default"/>
        <w:jc w:val="center"/>
        <w:rPr>
          <w:sz w:val="36"/>
          <w:szCs w:val="36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VIRTUAL (ZOOM PLATFORM)</w:t>
      </w:r>
    </w:p>
    <w:p w:rsidR="006D0F49" w:rsidRDefault="00292A5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 (1 minute 15 sec)</w:t>
      </w:r>
    </w:p>
    <w:p w:rsidR="006D0F49" w:rsidRDefault="006D0F49">
      <w:pPr>
        <w:pStyle w:val="Default"/>
        <w:jc w:val="center"/>
        <w:rPr>
          <w:sz w:val="36"/>
          <w:szCs w:val="36"/>
        </w:rPr>
      </w:pPr>
    </w:p>
    <w:p w:rsidR="006D0F49" w:rsidRDefault="006D0F49">
      <w:pPr>
        <w:pStyle w:val="Default"/>
        <w:jc w:val="center"/>
        <w:rPr>
          <w:sz w:val="36"/>
          <w:szCs w:val="36"/>
        </w:rPr>
      </w:pPr>
    </w:p>
    <w:p w:rsidR="006D0F49" w:rsidRDefault="006D0F49">
      <w:pPr>
        <w:pStyle w:val="Default"/>
        <w:jc w:val="center"/>
        <w:rPr>
          <w:sz w:val="36"/>
          <w:szCs w:val="36"/>
        </w:rPr>
      </w:pPr>
    </w:p>
    <w:p w:rsidR="006D0F49" w:rsidRDefault="006D0F49">
      <w:pPr>
        <w:pStyle w:val="Default"/>
        <w:jc w:val="center"/>
        <w:rPr>
          <w:sz w:val="36"/>
          <w:szCs w:val="36"/>
        </w:rPr>
      </w:pP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6D0F49" w:rsidRDefault="00292A58">
      <w:pPr>
        <w:pStyle w:val="BodyA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Check against delivery</w:t>
      </w: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6D0F49" w:rsidRDefault="006D0F49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6D0F49" w:rsidRDefault="006D0F49">
      <w:pPr>
        <w:pStyle w:val="BodyA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6D0F49" w:rsidRDefault="006D0F49">
      <w:pPr>
        <w:pStyle w:val="BodyA"/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6D0F49" w:rsidRDefault="006D0F49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6D0F49" w:rsidRDefault="00292A58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Mister President, </w:t>
      </w:r>
    </w:p>
    <w:p w:rsidR="006D0F49" w:rsidRDefault="006D0F49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6D0F49" w:rsidRDefault="00292A58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South Africa welcomes the </w:t>
      </w:r>
      <w:proofErr w:type="spellStart"/>
      <w:r>
        <w:rPr>
          <w:rFonts w:ascii="Arial" w:hAnsi="Arial"/>
          <w:sz w:val="28"/>
          <w:szCs w:val="28"/>
        </w:rPr>
        <w:t>Honourable</w:t>
      </w:r>
      <w:proofErr w:type="spellEnd"/>
      <w:r>
        <w:rPr>
          <w:rFonts w:ascii="Arial" w:hAnsi="Arial"/>
          <w:sz w:val="28"/>
          <w:szCs w:val="28"/>
        </w:rPr>
        <w:t xml:space="preserve"> Justice Ruben </w:t>
      </w:r>
      <w:proofErr w:type="spellStart"/>
      <w:r>
        <w:rPr>
          <w:rFonts w:ascii="Arial" w:hAnsi="Arial"/>
          <w:sz w:val="28"/>
          <w:szCs w:val="28"/>
        </w:rPr>
        <w:t>Madol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Arol</w:t>
      </w:r>
      <w:proofErr w:type="spellEnd"/>
      <w:r>
        <w:rPr>
          <w:rFonts w:ascii="Arial" w:hAnsi="Arial"/>
          <w:sz w:val="28"/>
          <w:szCs w:val="28"/>
        </w:rPr>
        <w:t>, Minister of Justice and Constitutional Affairs, and the distinguished delegation of the Republic of South Sudan to this UPR Session.</w:t>
      </w:r>
    </w:p>
    <w:p w:rsidR="006D0F49" w:rsidRDefault="006D0F49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6D0F49" w:rsidRDefault="00292A58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delegation commends the progress made since the last review of South Sudan, inter alia, the reconstitution of the Transitional National Assembly, the </w:t>
      </w:r>
      <w:r w:rsidR="00067AFD"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appointment 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of the first female Speaker of Parliament and steps towards the establishment of transitional justice.</w:t>
      </w:r>
    </w:p>
    <w:p w:rsidR="006D0F49" w:rsidRDefault="006D0F49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0F49" w:rsidRDefault="00292A58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In the spirit of constructive dialogue, South Africa wishes to respectively recommend that South Sudan:</w:t>
      </w:r>
    </w:p>
    <w:p w:rsidR="006D0F49" w:rsidRDefault="006D0F49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0F49" w:rsidRDefault="00292A58">
      <w:pPr>
        <w:pStyle w:val="p1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Continue implementing the </w:t>
      </w:r>
      <w:proofErr w:type="spellStart"/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Revitalised</w:t>
      </w:r>
      <w:proofErr w:type="spellEnd"/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Agreement on the Resolution of the Conflict in the Republic of South Sudan (the R-ARCSS);</w:t>
      </w:r>
    </w:p>
    <w:p w:rsidR="006D0F49" w:rsidRDefault="006D0F49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0F49" w:rsidRDefault="00292A58">
      <w:pPr>
        <w:pStyle w:val="p1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Expedite the establishment </w:t>
      </w:r>
      <w:r w:rsidR="00067AFD"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the </w:t>
      </w:r>
      <w:proofErr w:type="spellStart"/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operationalisation</w:t>
      </w:r>
      <w:proofErr w:type="spellEnd"/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the Hybrid Court on South Sudan and the Commission on Truth, Reconciliation and Healing to ensure justice, accountability and healing.</w:t>
      </w:r>
    </w:p>
    <w:p w:rsidR="006D0F49" w:rsidRDefault="006D0F49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D0F49" w:rsidRDefault="006D0F49">
      <w:pPr>
        <w:pStyle w:val="BodyA"/>
        <w:spacing w:after="0"/>
        <w:rPr>
          <w:rFonts w:ascii="Arial" w:eastAsia="Arial" w:hAnsi="Arial" w:cs="Arial"/>
          <w:sz w:val="28"/>
          <w:szCs w:val="28"/>
        </w:rPr>
      </w:pPr>
    </w:p>
    <w:p w:rsidR="006D0F49" w:rsidRDefault="00292A58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South Africa wishes South Sudan a successful review. </w:t>
      </w:r>
    </w:p>
    <w:p w:rsidR="006D0F49" w:rsidRDefault="006D0F49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6D0F49" w:rsidRDefault="006D0F49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6D0F49" w:rsidRDefault="00292A58">
      <w:pPr>
        <w:pStyle w:val="BodyA"/>
        <w:spacing w:after="0"/>
        <w:jc w:val="both"/>
      </w:pPr>
      <w:r>
        <w:rPr>
          <w:rFonts w:ascii="Arial" w:hAnsi="Arial"/>
          <w:sz w:val="28"/>
          <w:szCs w:val="28"/>
        </w:rPr>
        <w:t>I thank you, Mister President</w:t>
      </w:r>
    </w:p>
    <w:sectPr w:rsidR="006D0F49">
      <w:headerReference w:type="default" r:id="rId8"/>
      <w:footerReference w:type="default" r:id="rId9"/>
      <w:pgSz w:w="12240" w:h="15840"/>
      <w:pgMar w:top="125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A58" w:rsidRDefault="00292A58">
      <w:r>
        <w:separator/>
      </w:r>
    </w:p>
  </w:endnote>
  <w:endnote w:type="continuationSeparator" w:id="0">
    <w:p w:rsidR="00292A58" w:rsidRDefault="0029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F49" w:rsidRDefault="006D0F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A58" w:rsidRDefault="00292A58">
      <w:r>
        <w:separator/>
      </w:r>
    </w:p>
  </w:footnote>
  <w:footnote w:type="continuationSeparator" w:id="0">
    <w:p w:rsidR="00292A58" w:rsidRDefault="0029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F49" w:rsidRDefault="006D0F4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87FE5"/>
    <w:multiLevelType w:val="hybridMultilevel"/>
    <w:tmpl w:val="FFFFFFFF"/>
    <w:styleLink w:val="ImportedStyle1"/>
    <w:lvl w:ilvl="0" w:tplc="92623E1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E8A7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DE6018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0801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4667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E7096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606D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589D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30244A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5F6478"/>
    <w:multiLevelType w:val="hybridMultilevel"/>
    <w:tmpl w:val="FFFFFFFF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49"/>
    <w:rsid w:val="00067AFD"/>
    <w:rsid w:val="00292A58"/>
    <w:rsid w:val="006D0F49"/>
    <w:rsid w:val="00A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7E586150-A226-3B47-8B99-8C2E57A4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spacing w:after="45"/>
    </w:pPr>
    <w:rPr>
      <w:rFonts w:ascii="Cambria" w:hAnsi="Cambria" w:cs="Arial Unicode MS"/>
      <w:color w:val="000000"/>
      <w:sz w:val="39"/>
      <w:szCs w:val="39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05B2A-D113-42F9-BC44-AC2D3E3513EE}"/>
</file>

<file path=customXml/itemProps2.xml><?xml version="1.0" encoding="utf-8"?>
<ds:datastoreItem xmlns:ds="http://schemas.openxmlformats.org/officeDocument/2006/customXml" ds:itemID="{167F1347-1AEC-486A-B46D-BC80CEF01FDD}"/>
</file>

<file path=customXml/itemProps3.xml><?xml version="1.0" encoding="utf-8"?>
<ds:datastoreItem xmlns:ds="http://schemas.openxmlformats.org/officeDocument/2006/customXml" ds:itemID="{A551D82E-9888-46B5-BE62-BF75F6A25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Portia M</cp:lastModifiedBy>
  <cp:revision>2</cp:revision>
  <dcterms:created xsi:type="dcterms:W3CDTF">2022-01-29T15:50:00Z</dcterms:created>
  <dcterms:modified xsi:type="dcterms:W3CDTF">2022-01-29T15:50:00Z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