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C5D" w14:textId="77777777" w:rsidR="00B26A57" w:rsidRPr="00456519" w:rsidRDefault="00B26A57" w:rsidP="00456519">
      <w:pPr>
        <w:spacing w:after="0"/>
        <w:jc w:val="both"/>
        <w:rPr>
          <w:rFonts w:ascii="Arial" w:hAnsi="Arial" w:cs="Arial"/>
          <w:i/>
          <w:sz w:val="32"/>
          <w:szCs w:val="32"/>
          <w:lang w:val="es-US"/>
        </w:rPr>
      </w:pPr>
      <w:r w:rsidRPr="00456519">
        <w:rPr>
          <w:rFonts w:ascii="Arial" w:hAnsi="Arial" w:cs="Arial"/>
          <w:i/>
          <w:sz w:val="32"/>
          <w:szCs w:val="32"/>
          <w:lang w:val="es-US"/>
        </w:rPr>
        <w:t>Intervención del Secretario Ejecutivo del Consejo Nacional de Derechos Humanos, Larry Devoe, durante el Examen Periódico Universal de la República Bolivariana de Venezuela</w:t>
      </w:r>
    </w:p>
    <w:p w14:paraId="6EB0BBD7" w14:textId="46CFB603" w:rsidR="00B26A57" w:rsidRPr="00456519" w:rsidRDefault="00B26A57" w:rsidP="00456519">
      <w:pPr>
        <w:spacing w:after="0"/>
        <w:jc w:val="center"/>
        <w:rPr>
          <w:rFonts w:ascii="Arial" w:hAnsi="Arial" w:cs="Arial"/>
          <w:b/>
          <w:i/>
          <w:sz w:val="32"/>
          <w:szCs w:val="32"/>
          <w:lang w:val="es-US"/>
        </w:rPr>
      </w:pPr>
      <w:r w:rsidRPr="00456519">
        <w:rPr>
          <w:rFonts w:ascii="Arial" w:hAnsi="Arial" w:cs="Arial"/>
          <w:b/>
          <w:i/>
          <w:sz w:val="32"/>
          <w:szCs w:val="32"/>
          <w:lang w:val="es-US"/>
        </w:rPr>
        <w:t xml:space="preserve">Ginebra, </w:t>
      </w:r>
      <w:r w:rsidR="00FD619C">
        <w:rPr>
          <w:rFonts w:ascii="Arial" w:hAnsi="Arial" w:cs="Arial"/>
          <w:b/>
          <w:i/>
          <w:sz w:val="32"/>
          <w:szCs w:val="32"/>
          <w:lang w:val="es-US"/>
        </w:rPr>
        <w:t>25</w:t>
      </w:r>
      <w:r w:rsidRPr="00456519">
        <w:rPr>
          <w:rFonts w:ascii="Arial" w:hAnsi="Arial" w:cs="Arial"/>
          <w:b/>
          <w:i/>
          <w:sz w:val="32"/>
          <w:szCs w:val="32"/>
          <w:lang w:val="es-US"/>
        </w:rPr>
        <w:t xml:space="preserve"> de </w:t>
      </w:r>
      <w:r w:rsidR="00FD619C">
        <w:rPr>
          <w:rFonts w:ascii="Arial" w:hAnsi="Arial" w:cs="Arial"/>
          <w:b/>
          <w:i/>
          <w:sz w:val="32"/>
          <w:szCs w:val="32"/>
          <w:lang w:val="es-US"/>
        </w:rPr>
        <w:t>enero</w:t>
      </w:r>
      <w:r w:rsidR="00456519">
        <w:rPr>
          <w:rFonts w:ascii="Arial" w:hAnsi="Arial" w:cs="Arial"/>
          <w:b/>
          <w:i/>
          <w:sz w:val="32"/>
          <w:szCs w:val="32"/>
          <w:lang w:val="es-US"/>
        </w:rPr>
        <w:t xml:space="preserve"> </w:t>
      </w:r>
      <w:r w:rsidRPr="00456519">
        <w:rPr>
          <w:rFonts w:ascii="Arial" w:hAnsi="Arial" w:cs="Arial"/>
          <w:b/>
          <w:i/>
          <w:sz w:val="32"/>
          <w:szCs w:val="32"/>
          <w:lang w:val="es-US"/>
        </w:rPr>
        <w:t>de 20</w:t>
      </w:r>
      <w:r w:rsidR="00FD619C">
        <w:rPr>
          <w:rFonts w:ascii="Arial" w:hAnsi="Arial" w:cs="Arial"/>
          <w:b/>
          <w:i/>
          <w:sz w:val="32"/>
          <w:szCs w:val="32"/>
          <w:lang w:val="es-US"/>
        </w:rPr>
        <w:t>22</w:t>
      </w:r>
    </w:p>
    <w:p w14:paraId="0D232211" w14:textId="77777777" w:rsidR="00456519" w:rsidRDefault="00456519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17DE9C80" w14:textId="39A126BC" w:rsidR="000707B1" w:rsidRPr="00456519" w:rsidRDefault="000707B1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  <w:r w:rsidRPr="00456519">
        <w:rPr>
          <w:rFonts w:ascii="Arial" w:hAnsi="Arial" w:cs="Arial"/>
          <w:sz w:val="32"/>
          <w:szCs w:val="32"/>
          <w:u w:val="single"/>
          <w:lang w:val="es-US"/>
        </w:rPr>
        <w:t>CNDH</w:t>
      </w:r>
      <w:r w:rsidR="00FD619C">
        <w:rPr>
          <w:rFonts w:ascii="Arial" w:hAnsi="Arial" w:cs="Arial"/>
          <w:sz w:val="32"/>
          <w:szCs w:val="32"/>
          <w:u w:val="single"/>
          <w:lang w:val="es-US"/>
        </w:rPr>
        <w:t xml:space="preserve"> y PNDH</w:t>
      </w:r>
    </w:p>
    <w:p w14:paraId="5226A86D" w14:textId="77777777" w:rsidR="009B28C3" w:rsidRDefault="009B28C3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3C69D461" w14:textId="39DD66E6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Durante este tercer</w:t>
      </w:r>
      <w:r w:rsidR="007C125C" w:rsidRPr="00456519">
        <w:rPr>
          <w:rFonts w:ascii="Arial" w:hAnsi="Arial" w:cs="Arial"/>
          <w:sz w:val="32"/>
          <w:szCs w:val="32"/>
          <w:lang w:val="es-US"/>
        </w:rPr>
        <w:t xml:space="preserve"> ciclo del </w:t>
      </w:r>
      <w:r w:rsidR="003407D4" w:rsidRPr="00456519">
        <w:rPr>
          <w:rFonts w:ascii="Arial" w:hAnsi="Arial" w:cs="Arial"/>
          <w:sz w:val="32"/>
          <w:szCs w:val="32"/>
          <w:lang w:val="es-US"/>
        </w:rPr>
        <w:t>EPU</w:t>
      </w:r>
      <w:r w:rsidR="007C125C" w:rsidRPr="00456519">
        <w:rPr>
          <w:rFonts w:ascii="Arial" w:hAnsi="Arial" w:cs="Arial"/>
          <w:sz w:val="32"/>
          <w:szCs w:val="32"/>
          <w:lang w:val="es-US"/>
        </w:rPr>
        <w:t xml:space="preserve">, </w:t>
      </w:r>
      <w:r>
        <w:rPr>
          <w:rFonts w:ascii="Arial" w:hAnsi="Arial" w:cs="Arial"/>
          <w:sz w:val="32"/>
          <w:szCs w:val="32"/>
          <w:lang w:val="es-US"/>
        </w:rPr>
        <w:t xml:space="preserve">el Consejo Nacional de Derechos Humanos </w:t>
      </w:r>
      <w:r w:rsidRPr="00FD619C">
        <w:rPr>
          <w:rFonts w:ascii="Arial" w:hAnsi="Arial" w:cs="Arial"/>
          <w:sz w:val="32"/>
          <w:szCs w:val="32"/>
          <w:lang w:val="es-US"/>
        </w:rPr>
        <w:t>se mantuvo desarrollando acciones para</w:t>
      </w:r>
      <w:r>
        <w:rPr>
          <w:rFonts w:ascii="Arial" w:hAnsi="Arial" w:cs="Arial"/>
          <w:sz w:val="32"/>
          <w:szCs w:val="32"/>
          <w:lang w:val="es-US"/>
        </w:rPr>
        <w:t xml:space="preserve"> </w:t>
      </w:r>
      <w:r w:rsidRPr="00456519">
        <w:rPr>
          <w:rFonts w:ascii="Arial" w:hAnsi="Arial" w:cs="Arial"/>
          <w:sz w:val="32"/>
          <w:szCs w:val="32"/>
          <w:lang w:val="es-US"/>
        </w:rPr>
        <w:t xml:space="preserve">seguir fortaleciendo </w:t>
      </w:r>
      <w:r>
        <w:rPr>
          <w:rFonts w:ascii="Arial" w:hAnsi="Arial" w:cs="Arial"/>
          <w:sz w:val="32"/>
          <w:szCs w:val="32"/>
          <w:lang w:val="es-US"/>
        </w:rPr>
        <w:t>el goce y disfrute</w:t>
      </w:r>
      <w:r w:rsidRPr="00456519">
        <w:rPr>
          <w:rFonts w:ascii="Arial" w:hAnsi="Arial" w:cs="Arial"/>
          <w:sz w:val="32"/>
          <w:szCs w:val="32"/>
          <w:lang w:val="es-US"/>
        </w:rPr>
        <w:t xml:space="preserve"> de los derechos humanos</w:t>
      </w:r>
      <w:r>
        <w:rPr>
          <w:rFonts w:ascii="Arial" w:hAnsi="Arial" w:cs="Arial"/>
          <w:sz w:val="32"/>
          <w:szCs w:val="32"/>
          <w:lang w:val="es-US"/>
        </w:rPr>
        <w:t>,</w:t>
      </w:r>
      <w:r w:rsidRPr="00456519">
        <w:rPr>
          <w:rFonts w:ascii="Arial" w:hAnsi="Arial" w:cs="Arial"/>
          <w:sz w:val="32"/>
          <w:szCs w:val="32"/>
          <w:lang w:val="es-US"/>
        </w:rPr>
        <w:t xml:space="preserve"> </w:t>
      </w:r>
      <w:r w:rsidRPr="00FD619C">
        <w:rPr>
          <w:rFonts w:ascii="Arial" w:hAnsi="Arial" w:cs="Arial"/>
          <w:sz w:val="32"/>
          <w:szCs w:val="32"/>
          <w:lang w:val="es-US"/>
        </w:rPr>
        <w:t>con la participación protagónica de las organizaciones y movimientos sociales y el apoyo del sistema de las Naciones Unidas</w:t>
      </w:r>
      <w:r>
        <w:rPr>
          <w:rFonts w:ascii="Arial" w:hAnsi="Arial" w:cs="Arial"/>
          <w:sz w:val="32"/>
          <w:szCs w:val="32"/>
          <w:lang w:val="es-US"/>
        </w:rPr>
        <w:t xml:space="preserve">. </w:t>
      </w:r>
    </w:p>
    <w:p w14:paraId="40E300DA" w14:textId="777777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0CC5353A" w14:textId="0E7461F0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 xml:space="preserve">El Plan Nacional de Derechos Humanos fue implementado </w:t>
      </w:r>
      <w:r>
        <w:rPr>
          <w:rFonts w:ascii="Arial" w:hAnsi="Arial" w:cs="Arial"/>
          <w:sz w:val="32"/>
          <w:szCs w:val="32"/>
          <w:lang w:val="es-US"/>
        </w:rPr>
        <w:t xml:space="preserve">de manera exitosa </w:t>
      </w:r>
      <w:r w:rsidRPr="00FD619C">
        <w:rPr>
          <w:rFonts w:ascii="Arial" w:hAnsi="Arial" w:cs="Arial"/>
          <w:sz w:val="32"/>
          <w:szCs w:val="32"/>
          <w:lang w:val="es-US"/>
        </w:rPr>
        <w:t>en este tercer ciclo</w:t>
      </w:r>
      <w:r>
        <w:rPr>
          <w:rFonts w:ascii="Arial" w:hAnsi="Arial" w:cs="Arial"/>
          <w:sz w:val="32"/>
          <w:szCs w:val="32"/>
          <w:lang w:val="es-US"/>
        </w:rPr>
        <w:t xml:space="preserve">. En 2016 </w:t>
      </w:r>
      <w:r w:rsidRPr="00FD619C">
        <w:rPr>
          <w:rFonts w:ascii="Arial" w:hAnsi="Arial" w:cs="Arial"/>
          <w:sz w:val="32"/>
          <w:szCs w:val="32"/>
          <w:lang w:val="es-US"/>
        </w:rPr>
        <w:t>se diseñaron 545 indicadores para hacer seguimiento al plan. Los proyectos, acciones y recursos necesarios para su implementación fueron incorporados en los respectivos planes operativos de los órganos del Estado.</w:t>
      </w:r>
    </w:p>
    <w:p w14:paraId="26D41DB9" w14:textId="3284F9E1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53DAB186" w14:textId="7B1CDD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 xml:space="preserve">En el 2020 </w:t>
      </w:r>
      <w:r w:rsidRPr="00FD619C">
        <w:rPr>
          <w:rFonts w:ascii="Arial" w:hAnsi="Arial" w:cs="Arial"/>
          <w:sz w:val="32"/>
          <w:szCs w:val="32"/>
          <w:lang w:val="es-US"/>
        </w:rPr>
        <w:t>se realizó una evaluación inclusiva sobre el cumplimiento del P</w:t>
      </w:r>
      <w:r>
        <w:rPr>
          <w:rFonts w:ascii="Arial" w:hAnsi="Arial" w:cs="Arial"/>
          <w:sz w:val="32"/>
          <w:szCs w:val="32"/>
          <w:lang w:val="es-US"/>
        </w:rPr>
        <w:t>lan Nacional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, determinando que el 93% de las 213 acciones </w:t>
      </w:r>
      <w:r>
        <w:rPr>
          <w:rFonts w:ascii="Arial" w:hAnsi="Arial" w:cs="Arial"/>
          <w:sz w:val="32"/>
          <w:szCs w:val="32"/>
          <w:lang w:val="es-US"/>
        </w:rPr>
        <w:t xml:space="preserve">previstas 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fueron total o parcialmente implementadas. Con el apoyo de UNICEF se realizó una adaptación del </w:t>
      </w:r>
      <w:r>
        <w:rPr>
          <w:rFonts w:ascii="Arial" w:hAnsi="Arial" w:cs="Arial"/>
          <w:sz w:val="32"/>
          <w:szCs w:val="32"/>
          <w:lang w:val="es-US"/>
        </w:rPr>
        <w:t>Plan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 para niños, niñas y adolescentes. </w:t>
      </w:r>
    </w:p>
    <w:p w14:paraId="37DDC02C" w14:textId="777777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32730501" w14:textId="58EB90E3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>Actualmente se trabaja en el diseño de la consulta del segundo Plan</w:t>
      </w:r>
      <w:r>
        <w:rPr>
          <w:rFonts w:ascii="Arial" w:hAnsi="Arial" w:cs="Arial"/>
          <w:sz w:val="32"/>
          <w:szCs w:val="32"/>
          <w:lang w:val="es-US"/>
        </w:rPr>
        <w:t xml:space="preserve"> Nacional de Derechos Humanos</w:t>
      </w:r>
      <w:r w:rsidRPr="00FD619C">
        <w:rPr>
          <w:rFonts w:ascii="Arial" w:hAnsi="Arial" w:cs="Arial"/>
          <w:sz w:val="32"/>
          <w:szCs w:val="32"/>
          <w:lang w:val="es-US"/>
        </w:rPr>
        <w:t>, con la asistencia técnica de la Oficina de Alta Comisionada.</w:t>
      </w:r>
      <w:r>
        <w:rPr>
          <w:rFonts w:ascii="Arial" w:hAnsi="Arial" w:cs="Arial"/>
          <w:sz w:val="32"/>
          <w:szCs w:val="32"/>
          <w:lang w:val="es-US"/>
        </w:rPr>
        <w:t xml:space="preserve"> Las recomendaciones que sean aceptadas producto este ejercicio del EPU serán incorporadas en este nuevo plan. </w:t>
      </w:r>
    </w:p>
    <w:p w14:paraId="64D73D9F" w14:textId="5C155383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lastRenderedPageBreak/>
        <w:t>En el marco del Plan de Derechos Humanos, las instituciones del Estado realizaron más de 1.200 actividades de formación y capacitación, dirigid</w:t>
      </w:r>
      <w:r>
        <w:rPr>
          <w:rFonts w:ascii="Arial" w:hAnsi="Arial" w:cs="Arial"/>
          <w:sz w:val="32"/>
          <w:szCs w:val="32"/>
          <w:lang w:val="es-US"/>
        </w:rPr>
        <w:t>a</w:t>
      </w:r>
      <w:r w:rsidRPr="00FD619C">
        <w:rPr>
          <w:rFonts w:ascii="Arial" w:hAnsi="Arial" w:cs="Arial"/>
          <w:sz w:val="32"/>
          <w:szCs w:val="32"/>
          <w:lang w:val="es-US"/>
        </w:rPr>
        <w:t>s a funcionarios públicos, incluyendo funcionarios policiales y militares, así como operadores del sistema de justicia.</w:t>
      </w:r>
    </w:p>
    <w:p w14:paraId="6210F8D9" w14:textId="77777777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5C177CF5" w14:textId="634995BC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>Además, el tema de los derechos humanos ha sido incluido como formación continua y de cuarto nivel en los centros especializados de formación de funcionarios del Estado, tales como la Universidad Experimental de la Seguridad, la Universidad Militar Bolivariana de Venezuela y la Escuela Nacional de Formación de Servidores Públicos Penitenciarios. Aproximadamente 168.000 personas participan anualmente en estas actividades de educación en derechos humanos.</w:t>
      </w:r>
    </w:p>
    <w:p w14:paraId="468B6C3E" w14:textId="6DC47364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1A9FF948" w14:textId="4B97B4D8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>La Constitución exige al Estado adoptar medidas y acciones positivas a favor de los grupos en condición de discriminación y vulnerabilidad. A través de un desarrollo legislativo amplio, Venezuela garantiza la igualdad y no discriminación, creando además instituciones que diseñan y ejecutan políticas públicas para asegurar este derecho.</w:t>
      </w:r>
    </w:p>
    <w:p w14:paraId="1601AC92" w14:textId="77777777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062AF748" w14:textId="1EDBDE16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 xml:space="preserve">En 2017 </w:t>
      </w:r>
      <w:r w:rsidR="009749D3">
        <w:rPr>
          <w:rFonts w:ascii="Arial" w:hAnsi="Arial" w:cs="Arial"/>
          <w:sz w:val="32"/>
          <w:szCs w:val="32"/>
          <w:lang w:val="es-US"/>
        </w:rPr>
        <w:t>el Presidente de la República dictó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 las Normas Básicas de Actuación de los Servidores </w:t>
      </w:r>
      <w:r>
        <w:rPr>
          <w:rFonts w:ascii="Arial" w:hAnsi="Arial" w:cs="Arial"/>
          <w:sz w:val="32"/>
          <w:szCs w:val="32"/>
          <w:lang w:val="es-US"/>
        </w:rPr>
        <w:t xml:space="preserve">Público 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en Materia de Derechos Humanos y en 2021 la Asamblea Nacional aprobó una ley sobre esta materia.  </w:t>
      </w:r>
    </w:p>
    <w:p w14:paraId="793990AB" w14:textId="306FE16A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3C800D8F" w14:textId="1A37A07F" w:rsidR="00FD619C" w:rsidRP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 xml:space="preserve">Conforme a estos instrumentos, los servidores públicos deben abstenerse de realizar cualquier tipo de acto o actuación de discriminación basada en cualquier circunstancia que tenga por objeto o resultado anular o </w:t>
      </w:r>
      <w:r w:rsidRPr="00FD619C">
        <w:rPr>
          <w:rFonts w:ascii="Arial" w:hAnsi="Arial" w:cs="Arial"/>
          <w:sz w:val="32"/>
          <w:szCs w:val="32"/>
          <w:lang w:val="es-US"/>
        </w:rPr>
        <w:lastRenderedPageBreak/>
        <w:t>menoscabar el reconocimiento, goce o ejercicio de los derechos humanos.</w:t>
      </w:r>
    </w:p>
    <w:p w14:paraId="3E9873E0" w14:textId="77777777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7B4E59B5" w14:textId="0252D3EA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  <w:r w:rsidRPr="00456519">
        <w:rPr>
          <w:rFonts w:ascii="Arial" w:hAnsi="Arial" w:cs="Arial"/>
          <w:sz w:val="32"/>
          <w:szCs w:val="32"/>
          <w:u w:val="single"/>
          <w:lang w:val="es-US"/>
        </w:rPr>
        <w:t xml:space="preserve">Atención a las víctimas </w:t>
      </w:r>
    </w:p>
    <w:p w14:paraId="07D4635A" w14:textId="77777777" w:rsidR="00FD619C" w:rsidRPr="00456519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79F42B10" w14:textId="0CDCA935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Venezuela</w:t>
      </w:r>
      <w:r w:rsidRPr="00456519">
        <w:rPr>
          <w:rFonts w:ascii="Arial" w:hAnsi="Arial" w:cs="Arial"/>
          <w:sz w:val="32"/>
          <w:szCs w:val="32"/>
          <w:lang w:val="es-US"/>
        </w:rPr>
        <w:t xml:space="preserve"> </w:t>
      </w:r>
      <w:r>
        <w:rPr>
          <w:rFonts w:ascii="Arial" w:hAnsi="Arial" w:cs="Arial"/>
          <w:sz w:val="32"/>
          <w:szCs w:val="32"/>
          <w:lang w:val="es-US"/>
        </w:rPr>
        <w:t xml:space="preserve">sigue </w:t>
      </w:r>
      <w:r w:rsidRPr="00456519">
        <w:rPr>
          <w:rFonts w:ascii="Arial" w:hAnsi="Arial" w:cs="Arial"/>
          <w:sz w:val="32"/>
          <w:szCs w:val="32"/>
          <w:lang w:val="es-US"/>
        </w:rPr>
        <w:t xml:space="preserve">implementado una política de atención integral a las víctimas </w:t>
      </w:r>
      <w:r>
        <w:rPr>
          <w:rFonts w:ascii="Arial" w:hAnsi="Arial" w:cs="Arial"/>
          <w:sz w:val="32"/>
          <w:szCs w:val="32"/>
          <w:lang w:val="es-US"/>
        </w:rPr>
        <w:t xml:space="preserve">de </w:t>
      </w:r>
      <w:r w:rsidRPr="00456519">
        <w:rPr>
          <w:rFonts w:ascii="Arial" w:hAnsi="Arial" w:cs="Arial"/>
          <w:sz w:val="32"/>
          <w:szCs w:val="32"/>
          <w:lang w:val="es-US"/>
        </w:rPr>
        <w:t>violaciones de derechos humanos y de distintos episodios de violencia política ocurridos en el país.</w:t>
      </w:r>
    </w:p>
    <w:p w14:paraId="27250DEF" w14:textId="77777777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53944CE2" w14:textId="6BD6322E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FD619C">
        <w:rPr>
          <w:rFonts w:ascii="Arial" w:hAnsi="Arial" w:cs="Arial"/>
          <w:sz w:val="32"/>
          <w:szCs w:val="32"/>
          <w:lang w:val="es-US"/>
        </w:rPr>
        <w:t>En agosto de 2017 se creó la Comisión para la Verdad, la Justicia, la Paz y la Tranquilidad Pública</w:t>
      </w:r>
      <w:r>
        <w:rPr>
          <w:rFonts w:ascii="Arial" w:hAnsi="Arial" w:cs="Arial"/>
          <w:sz w:val="32"/>
          <w:szCs w:val="32"/>
          <w:lang w:val="es-US"/>
        </w:rPr>
        <w:t>,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  con el objeto de investigar los hechos de violencia por motivos políticos contribuir al establecimiento de la verdad y garantizar la adecuada atención integral de las víctimas. La Comisión otorgó medidas de atención integral a 228 víctimas directas e indirectas</w:t>
      </w:r>
      <w:r>
        <w:rPr>
          <w:rFonts w:ascii="Arial" w:hAnsi="Arial" w:cs="Arial"/>
          <w:sz w:val="32"/>
          <w:szCs w:val="32"/>
          <w:lang w:val="es-US"/>
        </w:rPr>
        <w:t xml:space="preserve">. Aunado a ello, </w:t>
      </w:r>
      <w:r w:rsidRPr="00FD619C">
        <w:rPr>
          <w:rFonts w:ascii="Arial" w:hAnsi="Arial" w:cs="Arial"/>
          <w:sz w:val="32"/>
          <w:szCs w:val="32"/>
          <w:lang w:val="es-US"/>
        </w:rPr>
        <w:t>235 personas privadas de libertad</w:t>
      </w:r>
      <w:r>
        <w:rPr>
          <w:rFonts w:ascii="Arial" w:hAnsi="Arial" w:cs="Arial"/>
          <w:sz w:val="32"/>
          <w:szCs w:val="32"/>
          <w:lang w:val="es-US"/>
        </w:rPr>
        <w:t xml:space="preserve"> recibieron 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medidas </w:t>
      </w:r>
      <w:r>
        <w:rPr>
          <w:rFonts w:ascii="Arial" w:hAnsi="Arial" w:cs="Arial"/>
          <w:sz w:val="32"/>
          <w:szCs w:val="32"/>
          <w:lang w:val="es-US"/>
        </w:rPr>
        <w:t xml:space="preserve">cautelares </w:t>
      </w:r>
      <w:r w:rsidRPr="00FD619C">
        <w:rPr>
          <w:rFonts w:ascii="Arial" w:hAnsi="Arial" w:cs="Arial"/>
          <w:sz w:val="32"/>
          <w:szCs w:val="32"/>
          <w:lang w:val="es-US"/>
        </w:rPr>
        <w:t xml:space="preserve">sustitutivas </w:t>
      </w:r>
      <w:r>
        <w:rPr>
          <w:rFonts w:ascii="Arial" w:hAnsi="Arial" w:cs="Arial"/>
          <w:sz w:val="32"/>
          <w:szCs w:val="32"/>
          <w:lang w:val="es-US"/>
        </w:rPr>
        <w:t xml:space="preserve">por recomendación de la Comisión. </w:t>
      </w:r>
    </w:p>
    <w:p w14:paraId="7B5669BE" w14:textId="77777777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3D239097" w14:textId="77777777" w:rsidR="00FD619C" w:rsidRDefault="00FD619C" w:rsidP="00FD619C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 xml:space="preserve">En 2021 la Asamblea Nacional inició la discusión de la Ley para la atención integral y reparación de las víctimas. Además, creó la Comisión para la Garantía de Justicia y Reparación para las víctimas de delitos contra los derechos humanos. </w:t>
      </w:r>
    </w:p>
    <w:p w14:paraId="3BED9FED" w14:textId="777777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44C56B48" w14:textId="4CD25402" w:rsidR="007B120C" w:rsidRPr="00456519" w:rsidRDefault="000707B1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  <w:r w:rsidRPr="00456519">
        <w:rPr>
          <w:rFonts w:ascii="Arial" w:hAnsi="Arial" w:cs="Arial"/>
          <w:sz w:val="32"/>
          <w:szCs w:val="32"/>
          <w:u w:val="single"/>
          <w:lang w:val="es-US"/>
        </w:rPr>
        <w:t>Defensores de Derechos Humanos</w:t>
      </w:r>
    </w:p>
    <w:p w14:paraId="64B173C8" w14:textId="77777777" w:rsidR="009B28C3" w:rsidRDefault="009B28C3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06B3BC91" w14:textId="7BEAA8FC" w:rsidR="00456519" w:rsidRDefault="000707B1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456519">
        <w:rPr>
          <w:rFonts w:ascii="Arial" w:hAnsi="Arial" w:cs="Arial"/>
          <w:sz w:val="32"/>
          <w:szCs w:val="32"/>
          <w:lang w:val="es-US"/>
        </w:rPr>
        <w:t>Venezuela reconoce el importante aporte que realizan las organizaciones de la sociedad</w:t>
      </w:r>
      <w:r w:rsidR="00FD619C">
        <w:rPr>
          <w:rFonts w:ascii="Arial" w:hAnsi="Arial" w:cs="Arial"/>
          <w:sz w:val="32"/>
          <w:szCs w:val="32"/>
          <w:lang w:val="es-US"/>
        </w:rPr>
        <w:t xml:space="preserve">, </w:t>
      </w:r>
      <w:r w:rsidR="00FD619C" w:rsidRPr="00FD619C">
        <w:rPr>
          <w:rFonts w:ascii="Arial" w:hAnsi="Arial" w:cs="Arial"/>
          <w:sz w:val="32"/>
          <w:szCs w:val="32"/>
          <w:lang w:val="es-US"/>
        </w:rPr>
        <w:t xml:space="preserve">así como los defensores de derechos humanos. </w:t>
      </w:r>
      <w:r w:rsidR="00FD619C">
        <w:rPr>
          <w:rFonts w:ascii="Arial" w:hAnsi="Arial" w:cs="Arial"/>
          <w:sz w:val="32"/>
          <w:szCs w:val="32"/>
          <w:lang w:val="es-US"/>
        </w:rPr>
        <w:t xml:space="preserve">  </w:t>
      </w:r>
    </w:p>
    <w:p w14:paraId="3855B249" w14:textId="77777777" w:rsidR="007B120C" w:rsidRPr="00456519" w:rsidRDefault="000707B1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 w:rsidRPr="00456519">
        <w:rPr>
          <w:rFonts w:ascii="Arial" w:hAnsi="Arial" w:cs="Arial"/>
          <w:sz w:val="32"/>
          <w:szCs w:val="32"/>
          <w:lang w:val="es-US"/>
        </w:rPr>
        <w:t xml:space="preserve"> </w:t>
      </w:r>
    </w:p>
    <w:p w14:paraId="4AA5696B" w14:textId="4F8B313C" w:rsidR="000F317E" w:rsidRPr="00456519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lastRenderedPageBreak/>
        <w:t>U</w:t>
      </w:r>
      <w:r w:rsidR="000F317E" w:rsidRPr="00456519">
        <w:rPr>
          <w:rFonts w:ascii="Arial" w:hAnsi="Arial" w:cs="Arial"/>
          <w:sz w:val="32"/>
          <w:szCs w:val="32"/>
          <w:lang w:val="es-US"/>
        </w:rPr>
        <w:t xml:space="preserve">no de los cinco ejes del Plan de Derechos Humanos </w:t>
      </w:r>
      <w:r>
        <w:rPr>
          <w:rFonts w:ascii="Arial" w:hAnsi="Arial" w:cs="Arial"/>
          <w:sz w:val="32"/>
          <w:szCs w:val="32"/>
          <w:lang w:val="es-US"/>
        </w:rPr>
        <w:t xml:space="preserve">estuvo orientado a </w:t>
      </w:r>
      <w:r w:rsidR="00D63BE8" w:rsidRPr="00456519">
        <w:rPr>
          <w:rFonts w:ascii="Arial" w:hAnsi="Arial" w:cs="Arial"/>
          <w:sz w:val="32"/>
          <w:szCs w:val="32"/>
          <w:lang w:val="es-US"/>
        </w:rPr>
        <w:t xml:space="preserve">promover la participación de todas las formas de organización social en </w:t>
      </w:r>
      <w:r w:rsidR="002D6239" w:rsidRPr="00456519">
        <w:rPr>
          <w:rFonts w:ascii="Arial" w:hAnsi="Arial" w:cs="Arial"/>
          <w:sz w:val="32"/>
          <w:szCs w:val="32"/>
          <w:lang w:val="es-US"/>
        </w:rPr>
        <w:t>esta materia</w:t>
      </w:r>
      <w:r w:rsidR="00D63BE8" w:rsidRPr="00456519">
        <w:rPr>
          <w:rFonts w:ascii="Arial" w:hAnsi="Arial" w:cs="Arial"/>
          <w:sz w:val="32"/>
          <w:szCs w:val="32"/>
          <w:lang w:val="es-US"/>
        </w:rPr>
        <w:t xml:space="preserve">. </w:t>
      </w:r>
      <w:r>
        <w:rPr>
          <w:rFonts w:ascii="Arial" w:hAnsi="Arial" w:cs="Arial"/>
          <w:sz w:val="32"/>
          <w:szCs w:val="32"/>
          <w:lang w:val="es-US"/>
        </w:rPr>
        <w:t>A través del Consejo Federal de Gobierno se ha brindado apoyo para el trabajo que realizan estas organizaciones de derechos humanos en el país.</w:t>
      </w:r>
    </w:p>
    <w:p w14:paraId="46CA11FA" w14:textId="77777777" w:rsidR="00456519" w:rsidRDefault="00456519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51207112" w14:textId="4710C35B" w:rsidR="000707B1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>Además, el Consejo Nacional de Derechos Humanos ha mantenido espacios de diálogo y comunicación permanente con</w:t>
      </w:r>
      <w:r w:rsidR="00D01AB7" w:rsidRPr="00456519">
        <w:rPr>
          <w:rFonts w:ascii="Arial" w:hAnsi="Arial" w:cs="Arial"/>
          <w:sz w:val="32"/>
          <w:szCs w:val="32"/>
          <w:lang w:val="es-US"/>
        </w:rPr>
        <w:t xml:space="preserve"> </w:t>
      </w:r>
      <w:r w:rsidR="00F2183D" w:rsidRPr="00456519">
        <w:rPr>
          <w:rFonts w:ascii="Arial" w:hAnsi="Arial" w:cs="Arial"/>
          <w:sz w:val="32"/>
          <w:szCs w:val="32"/>
          <w:lang w:val="es-US"/>
        </w:rPr>
        <w:t xml:space="preserve">los defensores </w:t>
      </w:r>
      <w:r>
        <w:rPr>
          <w:rFonts w:ascii="Arial" w:hAnsi="Arial" w:cs="Arial"/>
          <w:sz w:val="32"/>
          <w:szCs w:val="32"/>
          <w:lang w:val="es-US"/>
        </w:rPr>
        <w:t xml:space="preserve">y organizaciones </w:t>
      </w:r>
      <w:r w:rsidR="00F2183D" w:rsidRPr="00456519">
        <w:rPr>
          <w:rFonts w:ascii="Arial" w:hAnsi="Arial" w:cs="Arial"/>
          <w:sz w:val="32"/>
          <w:szCs w:val="32"/>
          <w:lang w:val="es-US"/>
        </w:rPr>
        <w:t>de derechos humanos</w:t>
      </w:r>
      <w:r>
        <w:rPr>
          <w:rFonts w:ascii="Arial" w:hAnsi="Arial" w:cs="Arial"/>
          <w:sz w:val="32"/>
          <w:szCs w:val="32"/>
          <w:lang w:val="es-US"/>
        </w:rPr>
        <w:t xml:space="preserve">. </w:t>
      </w:r>
    </w:p>
    <w:p w14:paraId="69235026" w14:textId="0AC6B6B2" w:rsidR="00012403" w:rsidRDefault="00012403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045B8BEE" w14:textId="1D39758F" w:rsidR="00012403" w:rsidRDefault="00012403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  <w:r>
        <w:rPr>
          <w:rFonts w:ascii="Arial" w:hAnsi="Arial" w:cs="Arial"/>
          <w:sz w:val="32"/>
          <w:szCs w:val="32"/>
          <w:lang w:val="es-US"/>
        </w:rPr>
        <w:t xml:space="preserve">Muchas gracias. </w:t>
      </w:r>
    </w:p>
    <w:p w14:paraId="1DEE9B1D" w14:textId="65C16161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46C1A8C5" w14:textId="77777777" w:rsidR="00FD619C" w:rsidRPr="00456519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649EA3CB" w14:textId="77777777" w:rsidR="00456519" w:rsidRDefault="00456519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5F37D162" w14:textId="777777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7693C52B" w14:textId="77777777" w:rsidR="00FD619C" w:rsidRDefault="00FD619C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p w14:paraId="2B9DE7EE" w14:textId="77777777" w:rsidR="00456519" w:rsidRDefault="00456519" w:rsidP="00456519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US"/>
        </w:rPr>
      </w:pPr>
    </w:p>
    <w:p w14:paraId="591CEF8F" w14:textId="77777777" w:rsidR="003407D4" w:rsidRPr="00456519" w:rsidRDefault="003407D4" w:rsidP="00456519">
      <w:pPr>
        <w:spacing w:after="0"/>
        <w:jc w:val="both"/>
        <w:rPr>
          <w:rFonts w:ascii="Arial" w:hAnsi="Arial" w:cs="Arial"/>
          <w:sz w:val="32"/>
          <w:szCs w:val="32"/>
          <w:lang w:val="es-US"/>
        </w:rPr>
      </w:pPr>
    </w:p>
    <w:sectPr w:rsidR="003407D4" w:rsidRPr="00456519" w:rsidSect="007F1352"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A207" w14:textId="77777777" w:rsidR="006F5398" w:rsidRDefault="006F5398" w:rsidP="006939FD">
      <w:pPr>
        <w:spacing w:after="0" w:line="240" w:lineRule="auto"/>
      </w:pPr>
      <w:r>
        <w:separator/>
      </w:r>
    </w:p>
  </w:endnote>
  <w:endnote w:type="continuationSeparator" w:id="0">
    <w:p w14:paraId="104FA508" w14:textId="77777777" w:rsidR="006F5398" w:rsidRDefault="006F5398" w:rsidP="006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04297"/>
      <w:docPartObj>
        <w:docPartGallery w:val="Page Numbers (Bottom of Page)"/>
        <w:docPartUnique/>
      </w:docPartObj>
    </w:sdtPr>
    <w:sdtEndPr/>
    <w:sdtContent>
      <w:p w14:paraId="7BE362BD" w14:textId="77777777" w:rsidR="006939FD" w:rsidRDefault="000B4034">
        <w:pPr>
          <w:pStyle w:val="Piedepgina"/>
          <w:jc w:val="center"/>
        </w:pPr>
        <w:r>
          <w:fldChar w:fldCharType="begin"/>
        </w:r>
        <w:r w:rsidR="005D05DB">
          <w:instrText xml:space="preserve"> PAGE   \* MERGEFORMAT </w:instrText>
        </w:r>
        <w:r>
          <w:fldChar w:fldCharType="separate"/>
        </w:r>
        <w:r w:rsidR="00963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4FD7E2" w14:textId="77777777" w:rsidR="006939FD" w:rsidRDefault="00693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C079" w14:textId="77777777" w:rsidR="006F5398" w:rsidRDefault="006F5398" w:rsidP="006939FD">
      <w:pPr>
        <w:spacing w:after="0" w:line="240" w:lineRule="auto"/>
      </w:pPr>
      <w:r>
        <w:separator/>
      </w:r>
    </w:p>
  </w:footnote>
  <w:footnote w:type="continuationSeparator" w:id="0">
    <w:p w14:paraId="7D19A8B5" w14:textId="77777777" w:rsidR="006F5398" w:rsidRDefault="006F5398" w:rsidP="0069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BDE2" w14:textId="77777777" w:rsidR="007F1352" w:rsidRDefault="007F1352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644A332B" wp14:editId="0D99E87E">
          <wp:simplePos x="0" y="0"/>
          <wp:positionH relativeFrom="column">
            <wp:posOffset>4317365</wp:posOffset>
          </wp:positionH>
          <wp:positionV relativeFrom="paragraph">
            <wp:posOffset>-30480</wp:posOffset>
          </wp:positionV>
          <wp:extent cx="1295400" cy="260350"/>
          <wp:effectExtent l="0" t="0" r="0" b="0"/>
          <wp:wrapSquare wrapText="bothSides"/>
          <wp:docPr id="3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76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6478E484" wp14:editId="0CE38561">
          <wp:simplePos x="0" y="0"/>
          <wp:positionH relativeFrom="column">
            <wp:posOffset>-38735</wp:posOffset>
          </wp:positionH>
          <wp:positionV relativeFrom="paragraph">
            <wp:posOffset>-113030</wp:posOffset>
          </wp:positionV>
          <wp:extent cx="4354830" cy="393700"/>
          <wp:effectExtent l="19050" t="0" r="7620" b="0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 r="30046"/>
                  <a:stretch>
                    <a:fillRect/>
                  </a:stretch>
                </pic:blipFill>
                <pic:spPr>
                  <a:xfrm>
                    <a:off x="0" y="0"/>
                    <a:ext cx="435483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C"/>
    <w:rsid w:val="0000116C"/>
    <w:rsid w:val="00006048"/>
    <w:rsid w:val="00012403"/>
    <w:rsid w:val="000707B1"/>
    <w:rsid w:val="000B0269"/>
    <w:rsid w:val="000B4034"/>
    <w:rsid w:val="000F317E"/>
    <w:rsid w:val="0013354C"/>
    <w:rsid w:val="00196513"/>
    <w:rsid w:val="001A4846"/>
    <w:rsid w:val="001B586D"/>
    <w:rsid w:val="002D6239"/>
    <w:rsid w:val="002E3C24"/>
    <w:rsid w:val="003407D4"/>
    <w:rsid w:val="00353007"/>
    <w:rsid w:val="003645EF"/>
    <w:rsid w:val="003B0190"/>
    <w:rsid w:val="00456519"/>
    <w:rsid w:val="0054697A"/>
    <w:rsid w:val="005A6EA3"/>
    <w:rsid w:val="005D05DB"/>
    <w:rsid w:val="00651C90"/>
    <w:rsid w:val="006939FD"/>
    <w:rsid w:val="006F5398"/>
    <w:rsid w:val="00712446"/>
    <w:rsid w:val="00776071"/>
    <w:rsid w:val="007B120C"/>
    <w:rsid w:val="007B5F05"/>
    <w:rsid w:val="007C125C"/>
    <w:rsid w:val="007F1352"/>
    <w:rsid w:val="00872D46"/>
    <w:rsid w:val="0089410E"/>
    <w:rsid w:val="008F2651"/>
    <w:rsid w:val="0096387F"/>
    <w:rsid w:val="00970534"/>
    <w:rsid w:val="009749D3"/>
    <w:rsid w:val="009B28C3"/>
    <w:rsid w:val="00A106A1"/>
    <w:rsid w:val="00A14060"/>
    <w:rsid w:val="00A57661"/>
    <w:rsid w:val="00AC150B"/>
    <w:rsid w:val="00AF48EB"/>
    <w:rsid w:val="00B26A57"/>
    <w:rsid w:val="00B739CD"/>
    <w:rsid w:val="00BE1737"/>
    <w:rsid w:val="00C433CC"/>
    <w:rsid w:val="00CB1088"/>
    <w:rsid w:val="00D01AB7"/>
    <w:rsid w:val="00D24948"/>
    <w:rsid w:val="00D63BE8"/>
    <w:rsid w:val="00E05F9B"/>
    <w:rsid w:val="00E8538A"/>
    <w:rsid w:val="00F15191"/>
    <w:rsid w:val="00F2183D"/>
    <w:rsid w:val="00F7139E"/>
    <w:rsid w:val="00F71D01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F184"/>
  <w15:docId w15:val="{52089430-7776-7545-8568-CBADEED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5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9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FAE10-24BB-4542-90DA-DE23DBA4B6E0}"/>
</file>

<file path=customXml/itemProps2.xml><?xml version="1.0" encoding="utf-8"?>
<ds:datastoreItem xmlns:ds="http://schemas.openxmlformats.org/officeDocument/2006/customXml" ds:itemID="{DA1E4B42-9FC7-4427-BB85-88B0B9366F83}"/>
</file>

<file path=customXml/itemProps3.xml><?xml version="1.0" encoding="utf-8"?>
<ds:datastoreItem xmlns:ds="http://schemas.openxmlformats.org/officeDocument/2006/customXml" ds:itemID="{672C0C88-9EBD-42DF-83E4-CB693026B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Simon04</dc:creator>
  <cp:lastModifiedBy>Felix Peña</cp:lastModifiedBy>
  <cp:revision>2</cp:revision>
  <cp:lastPrinted>2016-10-31T11:07:00Z</cp:lastPrinted>
  <dcterms:created xsi:type="dcterms:W3CDTF">2022-01-25T11:21:00Z</dcterms:created>
  <dcterms:modified xsi:type="dcterms:W3CDTF">2022-01-25T11:21:00Z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