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49C5" w14:textId="77777777" w:rsidR="002224B1" w:rsidRDefault="002224B1" w:rsidP="002224B1">
      <w:pPr>
        <w:jc w:val="center"/>
        <w:rPr>
          <w:rFonts w:ascii="Arial" w:hAnsi="Arial" w:cs="Arial"/>
          <w:b/>
          <w:sz w:val="24"/>
          <w:u w:val="single"/>
        </w:rPr>
      </w:pPr>
    </w:p>
    <w:p w14:paraId="38E59D67" w14:textId="47490676" w:rsidR="00236EDB" w:rsidRPr="00236EDB" w:rsidRDefault="00236EDB" w:rsidP="005330A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Intervención de Mervin Maldonado, Vicepresidente Social y Terr</w:t>
      </w:r>
      <w:r w:rsidR="005330AA">
        <w:rPr>
          <w:rFonts w:ascii="Arial" w:hAnsi="Arial" w:cs="Arial"/>
          <w:b/>
          <w:bCs/>
          <w:sz w:val="24"/>
        </w:rPr>
        <w:t>itorial</w:t>
      </w:r>
    </w:p>
    <w:p w14:paraId="63A826C2" w14:textId="4B55E2AB" w:rsidR="00070895" w:rsidRPr="00070895" w:rsidRDefault="00070895" w:rsidP="00D83F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</w:rPr>
      </w:pPr>
      <w:r w:rsidRPr="00070895">
        <w:rPr>
          <w:rFonts w:ascii="Arial" w:hAnsi="Arial" w:cs="Arial"/>
          <w:b/>
          <w:bCs/>
          <w:sz w:val="24"/>
        </w:rPr>
        <w:t>Introducción</w:t>
      </w:r>
    </w:p>
    <w:p w14:paraId="7AAEAD76" w14:textId="4D8B2382" w:rsidR="000E3D0B" w:rsidRDefault="000E3D0B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Gracias vicepresidenta.</w:t>
      </w:r>
    </w:p>
    <w:p w14:paraId="10DC42EB" w14:textId="22D97BEC" w:rsidR="00AB5507" w:rsidRDefault="00602FE7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primer lugar, quiero contextualizar a los presentes sobre l</w:t>
      </w:r>
      <w:r w:rsidR="00AB5507" w:rsidRPr="00AB5507">
        <w:rPr>
          <w:rFonts w:ascii="Arial" w:hAnsi="Arial" w:cs="Arial"/>
          <w:sz w:val="24"/>
        </w:rPr>
        <w:t>a Vicepresidencia Sectorial del Socialismo</w:t>
      </w:r>
      <w:r w:rsidR="008A69C9">
        <w:rPr>
          <w:rFonts w:ascii="Arial" w:hAnsi="Arial" w:cs="Arial"/>
          <w:sz w:val="24"/>
        </w:rPr>
        <w:t xml:space="preserve"> Social</w:t>
      </w:r>
      <w:r w:rsidR="00AB5507" w:rsidRPr="00AB5507">
        <w:rPr>
          <w:rFonts w:ascii="Arial" w:hAnsi="Arial" w:cs="Arial"/>
          <w:sz w:val="24"/>
        </w:rPr>
        <w:t xml:space="preserve"> y Territorial, </w:t>
      </w:r>
      <w:r w:rsidR="00461F77">
        <w:rPr>
          <w:rFonts w:ascii="Arial" w:hAnsi="Arial" w:cs="Arial"/>
          <w:sz w:val="24"/>
        </w:rPr>
        <w:t xml:space="preserve">es un </w:t>
      </w:r>
      <w:r w:rsidR="00AB5507" w:rsidRPr="00AB5507">
        <w:rPr>
          <w:rFonts w:ascii="Arial" w:hAnsi="Arial" w:cs="Arial"/>
          <w:sz w:val="24"/>
        </w:rPr>
        <w:t xml:space="preserve">órgano superior de dirección del nivel central de la Administración Pública Nacional y de apoyo a la Vicepresidencia Ejecutiva de la República, coordina </w:t>
      </w:r>
      <w:r w:rsidR="00461F77">
        <w:rPr>
          <w:rFonts w:ascii="Arial" w:hAnsi="Arial" w:cs="Arial"/>
          <w:sz w:val="24"/>
        </w:rPr>
        <w:t xml:space="preserve">los temas </w:t>
      </w:r>
      <w:r w:rsidR="00AB5507" w:rsidRPr="00AB5507">
        <w:rPr>
          <w:rFonts w:ascii="Arial" w:hAnsi="Arial" w:cs="Arial"/>
          <w:sz w:val="24"/>
        </w:rPr>
        <w:t xml:space="preserve">en materia de salud, </w:t>
      </w:r>
      <w:r w:rsidR="008A69C9" w:rsidRPr="00AB5507">
        <w:rPr>
          <w:rFonts w:ascii="Arial" w:hAnsi="Arial" w:cs="Arial"/>
          <w:sz w:val="24"/>
        </w:rPr>
        <w:t xml:space="preserve">educación básica y superior </w:t>
      </w:r>
      <w:r w:rsidR="00AB5507" w:rsidRPr="00AB5507">
        <w:rPr>
          <w:rFonts w:ascii="Arial" w:hAnsi="Arial" w:cs="Arial"/>
          <w:sz w:val="24"/>
        </w:rPr>
        <w:t>pueblos</w:t>
      </w:r>
      <w:r w:rsidR="008A69C9">
        <w:rPr>
          <w:rFonts w:ascii="Arial" w:hAnsi="Arial" w:cs="Arial"/>
          <w:sz w:val="24"/>
        </w:rPr>
        <w:t>,</w:t>
      </w:r>
      <w:r w:rsidR="00AB5507" w:rsidRPr="00AB5507">
        <w:rPr>
          <w:rFonts w:ascii="Arial" w:hAnsi="Arial" w:cs="Arial"/>
          <w:sz w:val="24"/>
        </w:rPr>
        <w:t xml:space="preserve"> </w:t>
      </w:r>
      <w:r w:rsidR="008A69C9" w:rsidRPr="00AB5507">
        <w:rPr>
          <w:rFonts w:ascii="Arial" w:hAnsi="Arial" w:cs="Arial"/>
          <w:sz w:val="24"/>
        </w:rPr>
        <w:t>hábitat y vivienda</w:t>
      </w:r>
      <w:r w:rsidR="008A69C9">
        <w:rPr>
          <w:rFonts w:ascii="Arial" w:hAnsi="Arial" w:cs="Arial"/>
          <w:sz w:val="24"/>
        </w:rPr>
        <w:t>,</w:t>
      </w:r>
      <w:r w:rsidR="008A69C9" w:rsidRPr="00AB5507">
        <w:rPr>
          <w:rFonts w:ascii="Arial" w:hAnsi="Arial" w:cs="Arial"/>
          <w:sz w:val="24"/>
        </w:rPr>
        <w:t xml:space="preserve"> trabajo</w:t>
      </w:r>
      <w:r w:rsidR="008A69C9">
        <w:rPr>
          <w:rFonts w:ascii="Arial" w:hAnsi="Arial" w:cs="Arial"/>
          <w:sz w:val="24"/>
        </w:rPr>
        <w:t>,</w:t>
      </w:r>
      <w:r w:rsidR="008A69C9" w:rsidRPr="00AB5507">
        <w:rPr>
          <w:rFonts w:ascii="Arial" w:hAnsi="Arial" w:cs="Arial"/>
          <w:sz w:val="24"/>
        </w:rPr>
        <w:t xml:space="preserve"> juventud deporte, mujer e igualdad de género</w:t>
      </w:r>
      <w:r w:rsidR="00AB5507" w:rsidRPr="00AB5507">
        <w:rPr>
          <w:rFonts w:ascii="Arial" w:hAnsi="Arial" w:cs="Arial"/>
          <w:sz w:val="24"/>
        </w:rPr>
        <w:t>,</w:t>
      </w:r>
      <w:r w:rsidR="008A69C9">
        <w:rPr>
          <w:rFonts w:ascii="Arial" w:hAnsi="Arial" w:cs="Arial"/>
          <w:sz w:val="24"/>
        </w:rPr>
        <w:t xml:space="preserve"> </w:t>
      </w:r>
      <w:r w:rsidR="008A69C9" w:rsidRPr="00AB5507">
        <w:rPr>
          <w:rFonts w:ascii="Arial" w:hAnsi="Arial" w:cs="Arial"/>
          <w:sz w:val="24"/>
        </w:rPr>
        <w:t>indígenas,</w:t>
      </w:r>
      <w:r w:rsidR="00AB5507" w:rsidRPr="00AB5507">
        <w:rPr>
          <w:rFonts w:ascii="Arial" w:hAnsi="Arial" w:cs="Arial"/>
          <w:sz w:val="24"/>
        </w:rPr>
        <w:t xml:space="preserve"> ciencia y tecnología, comunas y movimientos sociales</w:t>
      </w:r>
      <w:r w:rsidR="008A69C9">
        <w:rPr>
          <w:rFonts w:ascii="Arial" w:hAnsi="Arial" w:cs="Arial"/>
          <w:sz w:val="24"/>
        </w:rPr>
        <w:t xml:space="preserve"> y vincula </w:t>
      </w:r>
      <w:r w:rsidR="008E327B">
        <w:rPr>
          <w:rFonts w:ascii="Arial" w:hAnsi="Arial" w:cs="Arial"/>
          <w:sz w:val="24"/>
        </w:rPr>
        <w:t xml:space="preserve">temas de la política alimentaria. </w:t>
      </w:r>
    </w:p>
    <w:p w14:paraId="649B19E8" w14:textId="77777777" w:rsidR="008E327B" w:rsidRDefault="000E3D0B" w:rsidP="008E327B">
      <w:pPr>
        <w:jc w:val="both"/>
        <w:rPr>
          <w:rFonts w:ascii="Arial" w:hAnsi="Arial" w:cs="Arial"/>
          <w:sz w:val="24"/>
        </w:rPr>
      </w:pPr>
      <w:r w:rsidRPr="000E3D0B">
        <w:rPr>
          <w:rFonts w:ascii="Arial" w:hAnsi="Arial" w:cs="Arial"/>
          <w:sz w:val="24"/>
        </w:rPr>
        <w:t>Este órgano se articula co</w:t>
      </w:r>
      <w:r>
        <w:rPr>
          <w:rFonts w:ascii="Arial" w:hAnsi="Arial" w:cs="Arial"/>
          <w:sz w:val="24"/>
        </w:rPr>
        <w:t>n</w:t>
      </w:r>
      <w:r w:rsidRPr="000E3D0B">
        <w:rPr>
          <w:rFonts w:ascii="Arial" w:hAnsi="Arial" w:cs="Arial"/>
          <w:sz w:val="24"/>
        </w:rPr>
        <w:t xml:space="preserve"> el sistema de Mision</w:t>
      </w:r>
      <w:r>
        <w:rPr>
          <w:rFonts w:ascii="Arial" w:hAnsi="Arial" w:cs="Arial"/>
          <w:sz w:val="24"/>
        </w:rPr>
        <w:t>es y Grandes Misiones destinado a garantizar la protección social de la población, una política priorizada del Gobierno Bolivariano.</w:t>
      </w:r>
      <w:r w:rsidR="008E327B" w:rsidRPr="008E327B">
        <w:rPr>
          <w:rFonts w:ascii="Arial" w:hAnsi="Arial" w:cs="Arial"/>
          <w:sz w:val="24"/>
        </w:rPr>
        <w:t xml:space="preserve"> </w:t>
      </w:r>
    </w:p>
    <w:p w14:paraId="0B8A097A" w14:textId="742FC13E" w:rsidR="008E327B" w:rsidRDefault="008E327B" w:rsidP="008E32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caracterizar la política pública nuestra política nacional, es importante mencionar que Venezuela cuenta con 1.075.987</w:t>
      </w:r>
      <w:r w:rsidRPr="00D52224">
        <w:rPr>
          <w:rFonts w:ascii="Arial" w:hAnsi="Arial" w:cs="Arial"/>
          <w:sz w:val="24"/>
        </w:rPr>
        <w:t xml:space="preserve"> km²</w:t>
      </w:r>
      <w:r>
        <w:rPr>
          <w:rFonts w:ascii="Arial" w:hAnsi="Arial" w:cs="Arial"/>
          <w:sz w:val="24"/>
        </w:rPr>
        <w:t>, 33.360.238 millones de habitantes, 24 estados, 335 municipios y 49 mil comunidades.</w:t>
      </w:r>
    </w:p>
    <w:p w14:paraId="5A6B720B" w14:textId="499A3EB3" w:rsidR="000E3D0B" w:rsidRPr="000E3D0B" w:rsidRDefault="000E3D0B" w:rsidP="00D83F06">
      <w:pPr>
        <w:jc w:val="both"/>
        <w:rPr>
          <w:rFonts w:ascii="Arial" w:hAnsi="Arial" w:cs="Arial"/>
          <w:sz w:val="24"/>
        </w:rPr>
      </w:pPr>
    </w:p>
    <w:p w14:paraId="2BB1FEB7" w14:textId="41DC5D04" w:rsidR="00AB5507" w:rsidRPr="000E3D0B" w:rsidRDefault="00EB540E" w:rsidP="00D83F0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Sobre el </w:t>
      </w:r>
      <w:r w:rsidR="00963320" w:rsidRPr="000E3D0B">
        <w:rPr>
          <w:rFonts w:ascii="Arial" w:hAnsi="Arial" w:cs="Arial"/>
          <w:b/>
          <w:sz w:val="24"/>
          <w:szCs w:val="24"/>
        </w:rPr>
        <w:t xml:space="preserve">Derecho a la Salud </w:t>
      </w:r>
    </w:p>
    <w:p w14:paraId="680F19AF" w14:textId="7E4F6D9A" w:rsidR="00306319" w:rsidRDefault="008E327B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Nuestro Gobierno prioriza la política de protección al derecho de la salud, </w:t>
      </w:r>
      <w:r w:rsidR="001A0A32" w:rsidRPr="00AA6851">
        <w:rPr>
          <w:rFonts w:ascii="Arial" w:hAnsi="Arial" w:cs="Arial"/>
          <w:sz w:val="24"/>
        </w:rPr>
        <w:t xml:space="preserve">con </w:t>
      </w:r>
      <w:r w:rsidR="001A0A32" w:rsidRPr="00C63916">
        <w:rPr>
          <w:rFonts w:ascii="Arial" w:hAnsi="Arial" w:cs="Arial"/>
          <w:sz w:val="24"/>
        </w:rPr>
        <w:t>13.617 Consultorios Populares,</w:t>
      </w:r>
      <w:r w:rsidR="001F236E" w:rsidRPr="00C63916">
        <w:rPr>
          <w:rFonts w:ascii="Arial" w:hAnsi="Arial" w:cs="Arial"/>
          <w:sz w:val="24"/>
        </w:rPr>
        <w:t xml:space="preserve"> 579 </w:t>
      </w:r>
      <w:r w:rsidR="00900673" w:rsidRPr="00C63916">
        <w:rPr>
          <w:rFonts w:ascii="Arial" w:hAnsi="Arial" w:cs="Arial"/>
          <w:sz w:val="24"/>
        </w:rPr>
        <w:t>Áreas</w:t>
      </w:r>
      <w:r w:rsidR="001F236E" w:rsidRPr="00C63916">
        <w:rPr>
          <w:rFonts w:ascii="Arial" w:hAnsi="Arial" w:cs="Arial"/>
          <w:sz w:val="24"/>
        </w:rPr>
        <w:t xml:space="preserve"> de Salud Integral Comunitaria </w:t>
      </w:r>
      <w:r w:rsidR="009D17FC" w:rsidRPr="00C63916">
        <w:rPr>
          <w:rFonts w:ascii="Arial" w:hAnsi="Arial" w:cs="Arial"/>
          <w:sz w:val="24"/>
        </w:rPr>
        <w:t>(ASIC), una forma de</w:t>
      </w:r>
      <w:r w:rsidR="009D17FC">
        <w:rPr>
          <w:rFonts w:ascii="Arial" w:hAnsi="Arial" w:cs="Arial"/>
          <w:sz w:val="24"/>
        </w:rPr>
        <w:t xml:space="preserve"> organización territorial de la política pública dirigida a la salud,</w:t>
      </w:r>
      <w:r w:rsidR="001A0A32" w:rsidRPr="00AA6851">
        <w:rPr>
          <w:rFonts w:ascii="Arial" w:hAnsi="Arial" w:cs="Arial"/>
          <w:sz w:val="24"/>
        </w:rPr>
        <w:t xml:space="preserve"> 572 Centros de Diagnóstico Integral, 586 Salas de Rehabilitación Integral, 35 Centros de Alta Tecnología, 421 Ambulatorios especializados y 294 Hospitales a nivel nacional</w:t>
      </w:r>
      <w:r w:rsidR="001A0A32">
        <w:rPr>
          <w:rFonts w:ascii="Arial" w:hAnsi="Arial" w:cs="Arial"/>
          <w:sz w:val="24"/>
        </w:rPr>
        <w:t xml:space="preserve"> donde se realizaron </w:t>
      </w:r>
      <w:r w:rsidR="001A0A32" w:rsidRPr="00AA6851">
        <w:rPr>
          <w:rFonts w:ascii="Arial" w:hAnsi="Arial" w:cs="Arial"/>
          <w:sz w:val="24"/>
        </w:rPr>
        <w:t>8.201.099 consultas médicas y 191.403 intervenciones quirúrgicas</w:t>
      </w:r>
      <w:r w:rsidR="001A0A32">
        <w:rPr>
          <w:rFonts w:ascii="Arial" w:hAnsi="Arial" w:cs="Arial"/>
          <w:sz w:val="24"/>
        </w:rPr>
        <w:t>. E</w:t>
      </w:r>
      <w:r w:rsidR="00D83BF5">
        <w:rPr>
          <w:rFonts w:ascii="Arial" w:hAnsi="Arial" w:cs="Arial"/>
          <w:sz w:val="24"/>
        </w:rPr>
        <w:t>l</w:t>
      </w:r>
      <w:r w:rsidR="00AA6851" w:rsidRPr="00AA6851">
        <w:rPr>
          <w:rFonts w:ascii="Arial" w:hAnsi="Arial" w:cs="Arial"/>
          <w:sz w:val="24"/>
        </w:rPr>
        <w:t xml:space="preserve"> Estado ha hecho el esfuerzo de mantener los servicios de salud gratuitos empero del impacto negativo de las</w:t>
      </w:r>
      <w:r w:rsidR="00070895">
        <w:rPr>
          <w:rFonts w:ascii="Arial" w:hAnsi="Arial" w:cs="Arial"/>
          <w:sz w:val="24"/>
        </w:rPr>
        <w:t xml:space="preserve"> M</w:t>
      </w:r>
      <w:r w:rsidR="00963320">
        <w:rPr>
          <w:rFonts w:ascii="Arial" w:hAnsi="Arial" w:cs="Arial"/>
          <w:sz w:val="24"/>
        </w:rPr>
        <w:t xml:space="preserve">edidas </w:t>
      </w:r>
      <w:r w:rsidR="00070895">
        <w:rPr>
          <w:rFonts w:ascii="Arial" w:hAnsi="Arial" w:cs="Arial"/>
          <w:sz w:val="24"/>
        </w:rPr>
        <w:t>C</w:t>
      </w:r>
      <w:r w:rsidR="00963320">
        <w:rPr>
          <w:rFonts w:ascii="Arial" w:hAnsi="Arial" w:cs="Arial"/>
          <w:sz w:val="24"/>
        </w:rPr>
        <w:t xml:space="preserve">oercitivas </w:t>
      </w:r>
      <w:r w:rsidR="00070895">
        <w:rPr>
          <w:rFonts w:ascii="Arial" w:hAnsi="Arial" w:cs="Arial"/>
          <w:sz w:val="24"/>
        </w:rPr>
        <w:t>U</w:t>
      </w:r>
      <w:r w:rsidR="00963320">
        <w:rPr>
          <w:rFonts w:ascii="Arial" w:hAnsi="Arial" w:cs="Arial"/>
          <w:sz w:val="24"/>
        </w:rPr>
        <w:t>nilaterales</w:t>
      </w:r>
      <w:r w:rsidR="00070895">
        <w:rPr>
          <w:rFonts w:ascii="Arial" w:hAnsi="Arial" w:cs="Arial"/>
          <w:sz w:val="24"/>
        </w:rPr>
        <w:t xml:space="preserve"> (MCU)</w:t>
      </w:r>
      <w:r w:rsidR="006F4B27" w:rsidRPr="006F4B27">
        <w:rPr>
          <w:rFonts w:ascii="Arial" w:hAnsi="Arial" w:cs="Arial"/>
          <w:bCs/>
          <w:sz w:val="24"/>
        </w:rPr>
        <w:t>. En</w:t>
      </w:r>
      <w:r w:rsidR="00900673">
        <w:rPr>
          <w:rFonts w:ascii="Arial" w:hAnsi="Arial" w:cs="Arial"/>
          <w:bCs/>
          <w:sz w:val="24"/>
        </w:rPr>
        <w:t xml:space="preserve"> el periodo</w:t>
      </w:r>
      <w:r w:rsidR="00D52224">
        <w:rPr>
          <w:rFonts w:ascii="Arial" w:hAnsi="Arial" w:cs="Arial"/>
          <w:bCs/>
          <w:sz w:val="24"/>
        </w:rPr>
        <w:t xml:space="preserve"> </w:t>
      </w:r>
      <w:r w:rsidR="00AA6851" w:rsidRPr="00AA6851">
        <w:rPr>
          <w:rFonts w:ascii="Arial" w:hAnsi="Arial" w:cs="Arial"/>
          <w:sz w:val="24"/>
        </w:rPr>
        <w:t>2018</w:t>
      </w:r>
      <w:r w:rsidR="00900673">
        <w:rPr>
          <w:rFonts w:ascii="Arial" w:hAnsi="Arial" w:cs="Arial"/>
          <w:sz w:val="24"/>
        </w:rPr>
        <w:t xml:space="preserve"> -</w:t>
      </w:r>
      <w:r w:rsidR="00AA6851" w:rsidRPr="00AA6851">
        <w:rPr>
          <w:rFonts w:ascii="Arial" w:hAnsi="Arial" w:cs="Arial"/>
          <w:sz w:val="24"/>
        </w:rPr>
        <w:t xml:space="preserve"> 2020 se abrieron 304 farmacias comunitarias </w:t>
      </w:r>
      <w:r w:rsidR="0048581A">
        <w:rPr>
          <w:rFonts w:ascii="Arial" w:hAnsi="Arial" w:cs="Arial"/>
          <w:sz w:val="24"/>
        </w:rPr>
        <w:t xml:space="preserve">donde se </w:t>
      </w:r>
      <w:r w:rsidR="00AA6851" w:rsidRPr="00AA6851">
        <w:rPr>
          <w:rFonts w:ascii="Arial" w:hAnsi="Arial" w:cs="Arial"/>
          <w:sz w:val="24"/>
        </w:rPr>
        <w:t>entregan medicamentos de manera gratuita</w:t>
      </w:r>
      <w:r w:rsidR="006F4B27">
        <w:rPr>
          <w:rFonts w:ascii="Arial" w:hAnsi="Arial" w:cs="Arial"/>
          <w:sz w:val="24"/>
        </w:rPr>
        <w:t xml:space="preserve"> a la </w:t>
      </w:r>
      <w:r w:rsidR="0010593D">
        <w:rPr>
          <w:rFonts w:ascii="Arial" w:hAnsi="Arial" w:cs="Arial"/>
          <w:sz w:val="24"/>
        </w:rPr>
        <w:t xml:space="preserve">población distribuyendo </w:t>
      </w:r>
      <w:r w:rsidR="00900673">
        <w:rPr>
          <w:rFonts w:ascii="Arial" w:hAnsi="Arial" w:cs="Arial"/>
          <w:sz w:val="24"/>
        </w:rPr>
        <w:t>entre 2018-2020,</w:t>
      </w:r>
      <w:r w:rsidR="00306319">
        <w:rPr>
          <w:rFonts w:ascii="Arial" w:hAnsi="Arial" w:cs="Arial"/>
          <w:sz w:val="24"/>
        </w:rPr>
        <w:t xml:space="preserve"> </w:t>
      </w:r>
      <w:r w:rsidR="00306319" w:rsidRPr="00306319">
        <w:rPr>
          <w:rFonts w:ascii="Arial" w:hAnsi="Arial" w:cs="Arial"/>
          <w:sz w:val="24"/>
        </w:rPr>
        <w:t>616.757</w:t>
      </w:r>
      <w:r w:rsidR="00306319">
        <w:rPr>
          <w:rFonts w:ascii="Arial" w:hAnsi="Arial" w:cs="Arial"/>
          <w:sz w:val="24"/>
        </w:rPr>
        <w:t xml:space="preserve">.235 unidades de Medicamentos, material médico quirúrgico e Insumos y de igual forma hemos puesto en marcha el </w:t>
      </w:r>
      <w:r w:rsidR="00306319" w:rsidRPr="00306319">
        <w:rPr>
          <w:rFonts w:ascii="Arial" w:hAnsi="Arial" w:cs="Arial"/>
          <w:sz w:val="24"/>
        </w:rPr>
        <w:t>Esquema Nacional de Vacunació</w:t>
      </w:r>
      <w:r w:rsidR="00306319">
        <w:rPr>
          <w:rFonts w:ascii="Arial" w:hAnsi="Arial" w:cs="Arial"/>
          <w:sz w:val="24"/>
        </w:rPr>
        <w:t xml:space="preserve">n y aplicado </w:t>
      </w:r>
      <w:r w:rsidR="00306319" w:rsidRPr="00306319">
        <w:rPr>
          <w:rFonts w:ascii="Arial" w:hAnsi="Arial" w:cs="Arial"/>
          <w:sz w:val="24"/>
        </w:rPr>
        <w:t>12.914.159</w:t>
      </w:r>
      <w:r w:rsidR="00306319">
        <w:rPr>
          <w:rFonts w:ascii="Arial" w:hAnsi="Arial" w:cs="Arial"/>
          <w:sz w:val="24"/>
        </w:rPr>
        <w:t xml:space="preserve"> dosis </w:t>
      </w:r>
      <w:r w:rsidR="00306319" w:rsidRPr="00306319">
        <w:rPr>
          <w:rFonts w:ascii="Arial" w:hAnsi="Arial" w:cs="Arial"/>
          <w:sz w:val="24"/>
        </w:rPr>
        <w:t>que protegen a nuestros niños y niñas contra 11 enfermedades</w:t>
      </w:r>
      <w:r w:rsidR="00306319">
        <w:rPr>
          <w:rFonts w:ascii="Arial" w:hAnsi="Arial" w:cs="Arial"/>
          <w:sz w:val="24"/>
        </w:rPr>
        <w:t>.</w:t>
      </w:r>
    </w:p>
    <w:p w14:paraId="3564F5D2" w14:textId="1BEBBF70" w:rsidR="00EB540E" w:rsidRPr="00EB540E" w:rsidRDefault="001124BB" w:rsidP="00D83F0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Sobre el </w:t>
      </w:r>
      <w:r w:rsidR="00EB540E" w:rsidRPr="00EB540E">
        <w:rPr>
          <w:rFonts w:ascii="Arial" w:hAnsi="Arial" w:cs="Arial"/>
          <w:b/>
          <w:bCs/>
          <w:sz w:val="24"/>
        </w:rPr>
        <w:t>COVID 19</w:t>
      </w:r>
    </w:p>
    <w:p w14:paraId="26593EE5" w14:textId="1B4A3377" w:rsidR="00306319" w:rsidRDefault="00ED68B1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Con respecto a la contingencia de la pandemia del </w:t>
      </w:r>
      <w:r w:rsidR="00EB540E">
        <w:rPr>
          <w:rFonts w:ascii="Arial" w:hAnsi="Arial" w:cs="Arial"/>
          <w:sz w:val="24"/>
        </w:rPr>
        <w:t>COVID</w:t>
      </w:r>
      <w:r>
        <w:rPr>
          <w:rFonts w:ascii="Arial" w:hAnsi="Arial" w:cs="Arial"/>
          <w:sz w:val="24"/>
        </w:rPr>
        <w:t xml:space="preserve"> 19, el 9</w:t>
      </w:r>
      <w:r w:rsidR="00EB540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% de la p</w:t>
      </w:r>
      <w:r w:rsidRPr="00ED68B1">
        <w:rPr>
          <w:rFonts w:ascii="Arial" w:hAnsi="Arial" w:cs="Arial"/>
          <w:sz w:val="24"/>
        </w:rPr>
        <w:t>oblación</w:t>
      </w:r>
      <w:r>
        <w:rPr>
          <w:rFonts w:ascii="Arial" w:hAnsi="Arial" w:cs="Arial"/>
          <w:sz w:val="24"/>
        </w:rPr>
        <w:t xml:space="preserve"> venezolana</w:t>
      </w:r>
      <w:r w:rsidRPr="00ED68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 ha vacunado contra este virus, </w:t>
      </w:r>
      <w:r w:rsidR="00EB540E" w:rsidRPr="00974D2A">
        <w:rPr>
          <w:rFonts w:ascii="Arial" w:hAnsi="Arial" w:cs="Arial"/>
          <w:sz w:val="24"/>
        </w:rPr>
        <w:t>sólo el año pasado</w:t>
      </w:r>
      <w:r>
        <w:rPr>
          <w:rFonts w:ascii="Arial" w:hAnsi="Arial" w:cs="Arial"/>
          <w:sz w:val="24"/>
        </w:rPr>
        <w:t xml:space="preserve"> s</w:t>
      </w:r>
      <w:r w:rsidRPr="00ED68B1">
        <w:rPr>
          <w:rFonts w:ascii="Arial" w:hAnsi="Arial" w:cs="Arial"/>
          <w:sz w:val="24"/>
        </w:rPr>
        <w:t xml:space="preserve">e realizaron más de </w:t>
      </w:r>
      <w:r w:rsidR="00634DEA" w:rsidRPr="00C63916">
        <w:rPr>
          <w:rFonts w:ascii="Arial" w:hAnsi="Arial" w:cs="Arial"/>
          <w:sz w:val="24"/>
        </w:rPr>
        <w:t>2</w:t>
      </w:r>
      <w:r w:rsidRPr="00C63916">
        <w:rPr>
          <w:rFonts w:ascii="Arial" w:hAnsi="Arial" w:cs="Arial"/>
          <w:sz w:val="24"/>
        </w:rPr>
        <w:t>.</w:t>
      </w:r>
      <w:r w:rsidR="00634DEA" w:rsidRPr="00C63916">
        <w:rPr>
          <w:rFonts w:ascii="Arial" w:hAnsi="Arial" w:cs="Arial"/>
          <w:sz w:val="24"/>
        </w:rPr>
        <w:t>0</w:t>
      </w:r>
      <w:r w:rsidRPr="00C63916">
        <w:rPr>
          <w:rFonts w:ascii="Arial" w:hAnsi="Arial" w:cs="Arial"/>
          <w:sz w:val="24"/>
        </w:rPr>
        <w:t xml:space="preserve">00.000 pruebas PCR y más de </w:t>
      </w:r>
      <w:r w:rsidR="00634DEA" w:rsidRPr="00C63916">
        <w:rPr>
          <w:rFonts w:ascii="Arial" w:hAnsi="Arial" w:cs="Arial"/>
          <w:sz w:val="24"/>
        </w:rPr>
        <w:t>5</w:t>
      </w:r>
      <w:r w:rsidRPr="00C63916">
        <w:rPr>
          <w:rFonts w:ascii="Arial" w:hAnsi="Arial" w:cs="Arial"/>
          <w:sz w:val="24"/>
        </w:rPr>
        <w:t>.000.000 de</w:t>
      </w:r>
      <w:r w:rsidRPr="00974D2A">
        <w:rPr>
          <w:rFonts w:ascii="Arial" w:hAnsi="Arial" w:cs="Arial"/>
          <w:sz w:val="24"/>
        </w:rPr>
        <w:t xml:space="preserve"> p</w:t>
      </w:r>
      <w:r w:rsidRPr="00ED68B1">
        <w:rPr>
          <w:rFonts w:ascii="Arial" w:hAnsi="Arial" w:cs="Arial"/>
          <w:sz w:val="24"/>
        </w:rPr>
        <w:t>ruebas rápidas para el</w:t>
      </w:r>
      <w:r w:rsidR="00306319">
        <w:rPr>
          <w:rFonts w:ascii="Arial" w:hAnsi="Arial" w:cs="Arial"/>
          <w:sz w:val="24"/>
        </w:rPr>
        <w:t xml:space="preserve"> despistaje y el diagnóstico </w:t>
      </w:r>
      <w:r w:rsidRPr="00ED68B1">
        <w:rPr>
          <w:rFonts w:ascii="Arial" w:hAnsi="Arial" w:cs="Arial"/>
          <w:sz w:val="24"/>
        </w:rPr>
        <w:t>de manera gratuita a toda la población</w:t>
      </w:r>
      <w:r w:rsidR="00306319">
        <w:rPr>
          <w:rFonts w:ascii="Arial" w:hAnsi="Arial" w:cs="Arial"/>
          <w:sz w:val="24"/>
        </w:rPr>
        <w:t>.</w:t>
      </w:r>
    </w:p>
    <w:p w14:paraId="7CDDA04D" w14:textId="2CE7A1FB" w:rsidR="00D83F06" w:rsidRDefault="00974D2A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Sobre la s</w:t>
      </w:r>
      <w:r w:rsidR="00710276" w:rsidRPr="00710276">
        <w:rPr>
          <w:rFonts w:ascii="Arial" w:hAnsi="Arial" w:cs="Arial"/>
          <w:b/>
          <w:sz w:val="24"/>
        </w:rPr>
        <w:t>alud sexual y reproductiva y embarazo temprano:</w:t>
      </w:r>
      <w:r w:rsidR="00710276" w:rsidRPr="00710276">
        <w:rPr>
          <w:rFonts w:ascii="Arial" w:hAnsi="Arial" w:cs="Arial"/>
          <w:sz w:val="24"/>
        </w:rPr>
        <w:t xml:space="preserve"> </w:t>
      </w:r>
    </w:p>
    <w:p w14:paraId="3845A14D" w14:textId="616C6E69" w:rsidR="00710276" w:rsidRDefault="00710276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Otro de los impactos negativos de las </w:t>
      </w:r>
      <w:r w:rsidR="00974D2A">
        <w:rPr>
          <w:rFonts w:ascii="Arial" w:hAnsi="Arial" w:cs="Arial"/>
          <w:sz w:val="24"/>
        </w:rPr>
        <w:t>Medidas Coercitiva Unilaterales.</w:t>
      </w:r>
      <w:r>
        <w:rPr>
          <w:rFonts w:ascii="Arial" w:hAnsi="Arial" w:cs="Arial"/>
          <w:sz w:val="24"/>
        </w:rPr>
        <w:t xml:space="preserve"> los ha padecido el área de Salud Sexual y Reproductiva, disminuyendo la disponibilidad de métodos anticonceptivos de utilización femenina, en su mayoría, lo que representa un grave efecto en las mujeres venezolanas de edad fértil. </w:t>
      </w:r>
      <w:r w:rsidR="00E04585">
        <w:rPr>
          <w:rFonts w:ascii="Arial" w:hAnsi="Arial" w:cs="Arial"/>
          <w:sz w:val="24"/>
        </w:rPr>
        <w:t xml:space="preserve">A pesar de ello el Estado ha logrado reducir </w:t>
      </w:r>
      <w:r w:rsidR="00E04585" w:rsidRPr="00E04585">
        <w:rPr>
          <w:rFonts w:ascii="Arial" w:hAnsi="Arial" w:cs="Arial"/>
          <w:sz w:val="24"/>
        </w:rPr>
        <w:t xml:space="preserve">de mortalidad materna </w:t>
      </w:r>
      <w:r w:rsidR="00974D2A">
        <w:rPr>
          <w:rFonts w:ascii="Arial" w:hAnsi="Arial" w:cs="Arial"/>
          <w:sz w:val="24"/>
        </w:rPr>
        <w:t xml:space="preserve">a </w:t>
      </w:r>
      <w:r w:rsidR="00E04585" w:rsidRPr="00E04585">
        <w:rPr>
          <w:rFonts w:ascii="Arial" w:hAnsi="Arial" w:cs="Arial"/>
          <w:sz w:val="24"/>
        </w:rPr>
        <w:t>11,5% y la tasa de mortalidad infantil se mantiene en 10,3 por 1.000 Nacidos Vivos.</w:t>
      </w:r>
    </w:p>
    <w:p w14:paraId="6249D280" w14:textId="33576394" w:rsidR="00710276" w:rsidRDefault="00710276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lo que respecta al </w:t>
      </w:r>
      <w:r w:rsidRPr="00BD5047">
        <w:rPr>
          <w:rFonts w:ascii="Arial" w:hAnsi="Arial" w:cs="Arial"/>
          <w:sz w:val="24"/>
        </w:rPr>
        <w:t xml:space="preserve">VIH/Sida y otras </w:t>
      </w:r>
      <w:r w:rsidR="001124BB">
        <w:rPr>
          <w:rFonts w:ascii="Arial" w:hAnsi="Arial" w:cs="Arial"/>
          <w:sz w:val="24"/>
        </w:rPr>
        <w:t>infecciones de transmisión sexual</w:t>
      </w:r>
      <w:r>
        <w:rPr>
          <w:rFonts w:ascii="Arial" w:hAnsi="Arial" w:cs="Arial"/>
          <w:sz w:val="24"/>
        </w:rPr>
        <w:t xml:space="preserve"> en </w:t>
      </w:r>
      <w:r w:rsidRPr="00BD5C9B">
        <w:rPr>
          <w:rFonts w:ascii="Arial" w:hAnsi="Arial" w:cs="Arial"/>
          <w:sz w:val="24"/>
        </w:rPr>
        <w:t xml:space="preserve">junio de 2018 se elaboró el “Plan Maestro para el fortalecimiento de la respuesta al VIH, la tuberculosis y la malaria desde una perspectiva de salud pública”, que permitió obtener recursos del Fondo Global para sida, tuberculosis y malaria (FGSTM), los cuales se destinaron en su totalidad para la compra de </w:t>
      </w:r>
      <w:r>
        <w:rPr>
          <w:rFonts w:ascii="Arial" w:hAnsi="Arial" w:cs="Arial"/>
          <w:sz w:val="24"/>
        </w:rPr>
        <w:t>Terapia Antirretroviral (</w:t>
      </w:r>
      <w:r w:rsidRPr="00BD5C9B">
        <w:rPr>
          <w:rFonts w:ascii="Arial" w:hAnsi="Arial" w:cs="Arial"/>
          <w:sz w:val="24"/>
        </w:rPr>
        <w:t>TARV</w:t>
      </w:r>
      <w:r>
        <w:rPr>
          <w:rFonts w:ascii="Arial" w:hAnsi="Arial" w:cs="Arial"/>
          <w:sz w:val="24"/>
        </w:rPr>
        <w:t>)</w:t>
      </w:r>
      <w:r w:rsidRPr="00BD5C9B">
        <w:rPr>
          <w:rFonts w:ascii="Arial" w:hAnsi="Arial" w:cs="Arial"/>
          <w:sz w:val="24"/>
        </w:rPr>
        <w:t>.</w:t>
      </w:r>
      <w:r w:rsidR="00634DEA">
        <w:rPr>
          <w:rFonts w:ascii="Arial" w:hAnsi="Arial" w:cs="Arial"/>
          <w:sz w:val="24"/>
        </w:rPr>
        <w:t xml:space="preserve"> </w:t>
      </w:r>
      <w:r w:rsidRPr="00BD5C9B">
        <w:rPr>
          <w:rFonts w:ascii="Arial" w:hAnsi="Arial" w:cs="Arial"/>
          <w:sz w:val="24"/>
        </w:rPr>
        <w:t>La R</w:t>
      </w:r>
      <w:r w:rsidR="000444A2">
        <w:rPr>
          <w:rFonts w:ascii="Arial" w:hAnsi="Arial" w:cs="Arial"/>
          <w:sz w:val="24"/>
        </w:rPr>
        <w:t xml:space="preserve">epública </w:t>
      </w:r>
      <w:r w:rsidRPr="00BD5C9B">
        <w:rPr>
          <w:rFonts w:ascii="Arial" w:hAnsi="Arial" w:cs="Arial"/>
          <w:sz w:val="24"/>
        </w:rPr>
        <w:t>B</w:t>
      </w:r>
      <w:r w:rsidR="000444A2">
        <w:rPr>
          <w:rFonts w:ascii="Arial" w:hAnsi="Arial" w:cs="Arial"/>
          <w:sz w:val="24"/>
        </w:rPr>
        <w:t xml:space="preserve">olivariana de </w:t>
      </w:r>
      <w:r w:rsidRPr="00BD5C9B">
        <w:rPr>
          <w:rFonts w:ascii="Arial" w:hAnsi="Arial" w:cs="Arial"/>
          <w:sz w:val="24"/>
        </w:rPr>
        <w:t>V</w:t>
      </w:r>
      <w:r w:rsidR="000444A2">
        <w:rPr>
          <w:rFonts w:ascii="Arial" w:hAnsi="Arial" w:cs="Arial"/>
          <w:sz w:val="24"/>
        </w:rPr>
        <w:t>enezuela</w:t>
      </w:r>
      <w:r w:rsidRPr="00BD5C9B">
        <w:rPr>
          <w:rFonts w:ascii="Arial" w:hAnsi="Arial" w:cs="Arial"/>
          <w:sz w:val="24"/>
        </w:rPr>
        <w:t xml:space="preserve"> cuenta con laboratorios para la detección gratuita de anticuerpos para el VIH.</w:t>
      </w:r>
    </w:p>
    <w:p w14:paraId="451D55F0" w14:textId="0CF583F1" w:rsidR="006F4B27" w:rsidRDefault="001124BB" w:rsidP="00D83F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el d</w:t>
      </w:r>
      <w:r w:rsidR="00D83BF5" w:rsidRPr="006F4B27">
        <w:rPr>
          <w:rFonts w:ascii="Arial" w:hAnsi="Arial" w:cs="Arial"/>
          <w:b/>
          <w:sz w:val="24"/>
          <w:szCs w:val="24"/>
        </w:rPr>
        <w:t>erecho a la alimentación:</w:t>
      </w:r>
    </w:p>
    <w:p w14:paraId="0EC148F0" w14:textId="1802F178" w:rsidR="00D83BF5" w:rsidRPr="00AA6851" w:rsidRDefault="00070895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materia de alimentación,</w:t>
      </w:r>
      <w:r w:rsidR="002245E1">
        <w:rPr>
          <w:rFonts w:ascii="Arial" w:hAnsi="Arial" w:cs="Arial"/>
          <w:sz w:val="24"/>
        </w:rPr>
        <w:t xml:space="preserve"> debido a que las</w:t>
      </w:r>
      <w:r w:rsidR="002245E1" w:rsidRPr="002245E1">
        <w:rPr>
          <w:rFonts w:ascii="Arial" w:hAnsi="Arial" w:cs="Arial"/>
          <w:sz w:val="24"/>
        </w:rPr>
        <w:t xml:space="preserve"> MCU generaron una disminución de hasta 88,7% en la importación de alimentos, </w:t>
      </w:r>
      <w:r>
        <w:rPr>
          <w:rFonts w:ascii="Arial" w:hAnsi="Arial" w:cs="Arial"/>
          <w:sz w:val="24"/>
        </w:rPr>
        <w:t>e</w:t>
      </w:r>
      <w:r w:rsidR="00D83BF5" w:rsidRPr="00B7463A">
        <w:rPr>
          <w:rFonts w:ascii="Arial" w:hAnsi="Arial" w:cs="Arial"/>
          <w:sz w:val="24"/>
        </w:rPr>
        <w:t xml:space="preserve">n el año 2016 </w:t>
      </w:r>
      <w:r w:rsidR="002245E1">
        <w:rPr>
          <w:rFonts w:ascii="Arial" w:hAnsi="Arial" w:cs="Arial"/>
          <w:sz w:val="24"/>
        </w:rPr>
        <w:t>creamos</w:t>
      </w:r>
      <w:r w:rsidR="00D83BF5" w:rsidRPr="00B7463A">
        <w:rPr>
          <w:rFonts w:ascii="Arial" w:hAnsi="Arial" w:cs="Arial"/>
          <w:sz w:val="24"/>
        </w:rPr>
        <w:t xml:space="preserve"> el programa de los Comités Locales de Abastecimiento y Producción (CLAP), </w:t>
      </w:r>
      <w:r>
        <w:rPr>
          <w:rFonts w:ascii="Arial" w:hAnsi="Arial" w:cs="Arial"/>
          <w:sz w:val="24"/>
        </w:rPr>
        <w:t>con el objetivo de</w:t>
      </w:r>
      <w:r w:rsidR="00D83BF5" w:rsidRPr="00B7463A">
        <w:rPr>
          <w:rFonts w:ascii="Arial" w:hAnsi="Arial" w:cs="Arial"/>
          <w:sz w:val="24"/>
        </w:rPr>
        <w:t xml:space="preserve"> asegurar el acceso </w:t>
      </w:r>
      <w:r w:rsidR="002245E1">
        <w:rPr>
          <w:rFonts w:ascii="Arial" w:hAnsi="Arial" w:cs="Arial"/>
          <w:sz w:val="24"/>
        </w:rPr>
        <w:t>del pueblo</w:t>
      </w:r>
      <w:r w:rsidR="00D83BF5" w:rsidRPr="00B7463A">
        <w:rPr>
          <w:rFonts w:ascii="Arial" w:hAnsi="Arial" w:cs="Arial"/>
          <w:sz w:val="24"/>
        </w:rPr>
        <w:t xml:space="preserve"> a</w:t>
      </w:r>
      <w:r w:rsidR="002245E1">
        <w:rPr>
          <w:rFonts w:ascii="Arial" w:hAnsi="Arial" w:cs="Arial"/>
          <w:sz w:val="24"/>
        </w:rPr>
        <w:t xml:space="preserve"> una</w:t>
      </w:r>
      <w:r w:rsidR="00D83BF5" w:rsidRPr="00B7463A">
        <w:rPr>
          <w:rFonts w:ascii="Arial" w:hAnsi="Arial" w:cs="Arial"/>
          <w:sz w:val="24"/>
        </w:rPr>
        <w:t xml:space="preserve"> alimentación</w:t>
      </w:r>
      <w:r w:rsidR="002245E1">
        <w:rPr>
          <w:rFonts w:ascii="Arial" w:hAnsi="Arial" w:cs="Arial"/>
          <w:sz w:val="24"/>
        </w:rPr>
        <w:t xml:space="preserve"> saludable</w:t>
      </w:r>
      <w:r w:rsidR="00D83BF5" w:rsidRPr="00B7463A">
        <w:rPr>
          <w:rFonts w:ascii="Arial" w:hAnsi="Arial" w:cs="Arial"/>
          <w:sz w:val="24"/>
        </w:rPr>
        <w:t xml:space="preserve">. </w:t>
      </w:r>
      <w:r w:rsidR="001124BB">
        <w:rPr>
          <w:rFonts w:ascii="Arial" w:hAnsi="Arial" w:cs="Arial"/>
          <w:sz w:val="24"/>
        </w:rPr>
        <w:t xml:space="preserve">Existen más de 30 mil Comités cuyo programa </w:t>
      </w:r>
      <w:r w:rsidR="00D83BF5" w:rsidRPr="00B7463A">
        <w:rPr>
          <w:rFonts w:ascii="Arial" w:hAnsi="Arial" w:cs="Arial"/>
          <w:sz w:val="24"/>
        </w:rPr>
        <w:t xml:space="preserve">comprende la entrega mensual de alimentos no perecederos, con un subsidio de más del 99% de su valor, </w:t>
      </w:r>
      <w:r w:rsidR="002A6B48">
        <w:rPr>
          <w:rFonts w:ascii="Arial" w:hAnsi="Arial" w:cs="Arial"/>
          <w:sz w:val="24"/>
        </w:rPr>
        <w:t xml:space="preserve">a </w:t>
      </w:r>
      <w:r w:rsidR="002A6B48" w:rsidRPr="00B7463A">
        <w:rPr>
          <w:rFonts w:ascii="Arial" w:hAnsi="Arial" w:cs="Arial"/>
          <w:sz w:val="24"/>
        </w:rPr>
        <w:t>7.600.000</w:t>
      </w:r>
      <w:r w:rsidR="00D83BF5" w:rsidRPr="00B7463A">
        <w:rPr>
          <w:rFonts w:ascii="Arial" w:hAnsi="Arial" w:cs="Arial"/>
          <w:sz w:val="24"/>
        </w:rPr>
        <w:t xml:space="preserve"> de familias</w:t>
      </w:r>
      <w:r>
        <w:rPr>
          <w:rFonts w:ascii="Arial" w:hAnsi="Arial" w:cs="Arial"/>
          <w:sz w:val="24"/>
        </w:rPr>
        <w:t xml:space="preserve"> venezolanas</w:t>
      </w:r>
      <w:r w:rsidR="00D83BF5" w:rsidRPr="00B7463A">
        <w:rPr>
          <w:rFonts w:ascii="Arial" w:hAnsi="Arial" w:cs="Arial"/>
          <w:sz w:val="24"/>
        </w:rPr>
        <w:t>. Entre los años 2016-2021, se realizó la distribución de 7.518.861 toneladas métricas a nivel nacional</w:t>
      </w:r>
      <w:r w:rsidR="002A6B48">
        <w:rPr>
          <w:rFonts w:ascii="Arial" w:hAnsi="Arial" w:cs="Arial"/>
          <w:sz w:val="24"/>
        </w:rPr>
        <w:t>, en el último año se entregaron 132.345.632 combos alimenticios</w:t>
      </w:r>
      <w:r w:rsidR="00D83BF5" w:rsidRPr="00B7463A">
        <w:rPr>
          <w:rFonts w:ascii="Arial" w:hAnsi="Arial" w:cs="Arial"/>
          <w:sz w:val="24"/>
        </w:rPr>
        <w:t xml:space="preserve">. </w:t>
      </w:r>
    </w:p>
    <w:p w14:paraId="2817D909" w14:textId="15AD3F94" w:rsidR="002245E1" w:rsidRPr="002245E1" w:rsidRDefault="00CA6AFB" w:rsidP="00D83F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Sobre el d</w:t>
      </w:r>
      <w:r w:rsidR="00695C72" w:rsidRPr="00BD5047">
        <w:rPr>
          <w:rFonts w:ascii="Arial" w:hAnsi="Arial" w:cs="Arial"/>
          <w:b/>
          <w:sz w:val="24"/>
        </w:rPr>
        <w:t>erecho a la Educación</w:t>
      </w:r>
      <w:r w:rsidR="00C40079">
        <w:rPr>
          <w:rFonts w:ascii="Arial" w:hAnsi="Arial" w:cs="Arial"/>
          <w:b/>
          <w:sz w:val="24"/>
        </w:rPr>
        <w:t>:</w:t>
      </w:r>
    </w:p>
    <w:p w14:paraId="03479F10" w14:textId="2D68E2F2" w:rsidR="005C21BC" w:rsidRDefault="007A7418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Venezuela la educación es </w:t>
      </w:r>
      <w:r w:rsidRPr="00C40079">
        <w:rPr>
          <w:rFonts w:ascii="Arial" w:hAnsi="Arial" w:cs="Arial"/>
          <w:sz w:val="24"/>
        </w:rPr>
        <w:t xml:space="preserve">un derecho </w:t>
      </w:r>
      <w:r>
        <w:rPr>
          <w:rFonts w:ascii="Arial" w:hAnsi="Arial" w:cs="Arial"/>
          <w:sz w:val="24"/>
        </w:rPr>
        <w:t>constitucional</w:t>
      </w:r>
      <w:r w:rsidRPr="00C40079">
        <w:rPr>
          <w:rFonts w:ascii="Arial" w:hAnsi="Arial" w:cs="Arial"/>
          <w:sz w:val="24"/>
        </w:rPr>
        <w:t xml:space="preserve"> y un deber social fundamental</w:t>
      </w:r>
      <w:r w:rsidR="00D172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expresado en el </w:t>
      </w:r>
      <w:r w:rsidR="00C40079" w:rsidRPr="00C40079">
        <w:rPr>
          <w:rFonts w:ascii="Arial" w:hAnsi="Arial" w:cs="Arial"/>
          <w:sz w:val="24"/>
        </w:rPr>
        <w:t>artículo 102 de la C</w:t>
      </w:r>
      <w:r w:rsidR="001124BB">
        <w:rPr>
          <w:rFonts w:ascii="Arial" w:hAnsi="Arial" w:cs="Arial"/>
          <w:sz w:val="24"/>
        </w:rPr>
        <w:t xml:space="preserve">onstitución de la </w:t>
      </w:r>
      <w:r w:rsidR="00C40079" w:rsidRPr="00C40079">
        <w:rPr>
          <w:rFonts w:ascii="Arial" w:hAnsi="Arial" w:cs="Arial"/>
          <w:sz w:val="24"/>
        </w:rPr>
        <w:t>R</w:t>
      </w:r>
      <w:r w:rsidR="001124BB">
        <w:rPr>
          <w:rFonts w:ascii="Arial" w:hAnsi="Arial" w:cs="Arial"/>
          <w:sz w:val="24"/>
        </w:rPr>
        <w:t xml:space="preserve">epública </w:t>
      </w:r>
      <w:r w:rsidR="00C40079" w:rsidRPr="00C40079">
        <w:rPr>
          <w:rFonts w:ascii="Arial" w:hAnsi="Arial" w:cs="Arial"/>
          <w:sz w:val="24"/>
        </w:rPr>
        <w:t>B</w:t>
      </w:r>
      <w:r w:rsidR="001124BB">
        <w:rPr>
          <w:rFonts w:ascii="Arial" w:hAnsi="Arial" w:cs="Arial"/>
          <w:sz w:val="24"/>
        </w:rPr>
        <w:t xml:space="preserve">olivariana de </w:t>
      </w:r>
      <w:r w:rsidR="00C40079" w:rsidRPr="00C40079">
        <w:rPr>
          <w:rFonts w:ascii="Arial" w:hAnsi="Arial" w:cs="Arial"/>
          <w:sz w:val="24"/>
        </w:rPr>
        <w:t>V</w:t>
      </w:r>
      <w:r w:rsidR="001124BB">
        <w:rPr>
          <w:rFonts w:ascii="Arial" w:hAnsi="Arial" w:cs="Arial"/>
          <w:sz w:val="24"/>
        </w:rPr>
        <w:t>enezuela</w:t>
      </w:r>
      <w:r w:rsidR="00C40079" w:rsidRPr="00C40079">
        <w:rPr>
          <w:rFonts w:ascii="Arial" w:hAnsi="Arial" w:cs="Arial"/>
          <w:sz w:val="24"/>
        </w:rPr>
        <w:t>. La inversión en educación</w:t>
      </w:r>
      <w:r>
        <w:rPr>
          <w:rFonts w:ascii="Arial" w:hAnsi="Arial" w:cs="Arial"/>
          <w:sz w:val="24"/>
        </w:rPr>
        <w:t xml:space="preserve"> ha venido incrementándose paulatinamente</w:t>
      </w:r>
      <w:r w:rsidR="00E04585">
        <w:rPr>
          <w:rFonts w:ascii="Arial" w:hAnsi="Arial" w:cs="Arial"/>
          <w:sz w:val="24"/>
        </w:rPr>
        <w:t>. Para el período 20</w:t>
      </w:r>
      <w:r w:rsidR="00D17299">
        <w:rPr>
          <w:rFonts w:ascii="Arial" w:hAnsi="Arial" w:cs="Arial"/>
          <w:sz w:val="24"/>
        </w:rPr>
        <w:t>20</w:t>
      </w:r>
      <w:r w:rsidR="00E04585">
        <w:rPr>
          <w:rFonts w:ascii="Arial" w:hAnsi="Arial" w:cs="Arial"/>
          <w:sz w:val="24"/>
        </w:rPr>
        <w:t>-2021</w:t>
      </w:r>
      <w:r w:rsidR="00C40079" w:rsidRPr="00C40079">
        <w:rPr>
          <w:rFonts w:ascii="Arial" w:hAnsi="Arial" w:cs="Arial"/>
          <w:sz w:val="24"/>
        </w:rPr>
        <w:t xml:space="preserve"> se</w:t>
      </w:r>
      <w:r w:rsidR="00E04585">
        <w:rPr>
          <w:rFonts w:ascii="Arial" w:hAnsi="Arial" w:cs="Arial"/>
          <w:sz w:val="24"/>
        </w:rPr>
        <w:t xml:space="preserve"> cuenta con 29.103</w:t>
      </w:r>
      <w:r w:rsidR="00C40079" w:rsidRPr="00C40079">
        <w:rPr>
          <w:rFonts w:ascii="Arial" w:hAnsi="Arial" w:cs="Arial"/>
          <w:sz w:val="24"/>
        </w:rPr>
        <w:t xml:space="preserve"> planteles educativos. El 84% son públicos y gratuitos. El 93% de las escuelas públicas cuentan con el Programa de Alimentación Escolar que garantiza el suministro de, al menos, dos comidas diarias </w:t>
      </w:r>
      <w:r w:rsidR="00CA6AFB">
        <w:rPr>
          <w:rFonts w:ascii="Arial" w:hAnsi="Arial" w:cs="Arial"/>
          <w:sz w:val="24"/>
        </w:rPr>
        <w:t>alcanzando a</w:t>
      </w:r>
      <w:r w:rsidR="00C40079" w:rsidRPr="00C40079">
        <w:rPr>
          <w:rFonts w:ascii="Arial" w:hAnsi="Arial" w:cs="Arial"/>
          <w:sz w:val="24"/>
        </w:rPr>
        <w:t xml:space="preserve"> </w:t>
      </w:r>
      <w:r w:rsidR="005C21BC" w:rsidRPr="005C21BC">
        <w:rPr>
          <w:rFonts w:ascii="Arial" w:hAnsi="Arial" w:cs="Arial"/>
          <w:sz w:val="24"/>
        </w:rPr>
        <w:t>5.290.392 estudiantes a nivel nacional</w:t>
      </w:r>
      <w:r w:rsidR="00CA6AFB">
        <w:rPr>
          <w:rFonts w:ascii="Arial" w:hAnsi="Arial" w:cs="Arial"/>
          <w:sz w:val="24"/>
        </w:rPr>
        <w:t xml:space="preserve"> en 2021. </w:t>
      </w:r>
    </w:p>
    <w:p w14:paraId="6DADCA27" w14:textId="69DE5D1F" w:rsidR="005C21BC" w:rsidRDefault="0055075D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Entre 2019-2021s</w:t>
      </w:r>
      <w:r w:rsidR="005C21BC" w:rsidRPr="005C21BC">
        <w:rPr>
          <w:rFonts w:ascii="Arial" w:hAnsi="Arial" w:cs="Arial"/>
          <w:sz w:val="24"/>
        </w:rPr>
        <w:t xml:space="preserve">e </w:t>
      </w:r>
      <w:r w:rsidR="005C21BC" w:rsidRPr="0055075D">
        <w:rPr>
          <w:rFonts w:ascii="Arial" w:hAnsi="Arial" w:cs="Arial"/>
          <w:sz w:val="24"/>
        </w:rPr>
        <w:t>distribuyeron 15.849.454 libros</w:t>
      </w:r>
      <w:r w:rsidR="005C21BC" w:rsidRPr="005C21BC">
        <w:rPr>
          <w:rFonts w:ascii="Arial" w:hAnsi="Arial" w:cs="Arial"/>
          <w:sz w:val="24"/>
        </w:rPr>
        <w:t xml:space="preserve"> con 200 títulos, 4.403.427 kits de útiles, 4.403.427 kits de calzados y 3.000.000 kits de textil a las y los estudiantes </w:t>
      </w:r>
      <w:r w:rsidR="005C21BC">
        <w:rPr>
          <w:rFonts w:ascii="Arial" w:hAnsi="Arial" w:cs="Arial"/>
          <w:sz w:val="24"/>
        </w:rPr>
        <w:t>del sistema de educación básica con el fin de garantizar la prosecución académica.</w:t>
      </w:r>
    </w:p>
    <w:p w14:paraId="3320E1E1" w14:textId="5C1CA7ED" w:rsidR="00D83F06" w:rsidRDefault="00CA6AFB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Sobre la </w:t>
      </w:r>
      <w:r w:rsidR="00695C72" w:rsidRPr="00BD5047">
        <w:rPr>
          <w:rFonts w:ascii="Arial" w:hAnsi="Arial" w:cs="Arial"/>
          <w:b/>
          <w:sz w:val="24"/>
        </w:rPr>
        <w:t>Educación Universitaria:</w:t>
      </w:r>
      <w:r w:rsidR="00695C72" w:rsidRPr="00BD5047">
        <w:rPr>
          <w:rFonts w:ascii="Arial" w:hAnsi="Arial" w:cs="Arial"/>
          <w:sz w:val="24"/>
        </w:rPr>
        <w:t xml:space="preserve"> </w:t>
      </w:r>
    </w:p>
    <w:p w14:paraId="5D9F2283" w14:textId="16ED8ED4" w:rsidR="00DD58C5" w:rsidRDefault="007A7418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cuanto a la educación universitaria, e</w:t>
      </w:r>
      <w:r w:rsidR="00C40079" w:rsidRPr="00C40079">
        <w:rPr>
          <w:rFonts w:ascii="Arial" w:hAnsi="Arial" w:cs="Arial"/>
          <w:sz w:val="24"/>
        </w:rPr>
        <w:t xml:space="preserve">l sistema nacional de ingreso garantiza el acceso </w:t>
      </w:r>
      <w:r w:rsidR="00232310">
        <w:rPr>
          <w:rFonts w:ascii="Arial" w:hAnsi="Arial" w:cs="Arial"/>
          <w:sz w:val="24"/>
        </w:rPr>
        <w:t xml:space="preserve">a todo el pueblo venezolano </w:t>
      </w:r>
      <w:r w:rsidR="00C40079" w:rsidRPr="00C40079">
        <w:rPr>
          <w:rFonts w:ascii="Arial" w:hAnsi="Arial" w:cs="Arial"/>
          <w:sz w:val="24"/>
        </w:rPr>
        <w:t>con cr</w:t>
      </w:r>
      <w:r w:rsidR="00C40079">
        <w:rPr>
          <w:rFonts w:ascii="Arial" w:hAnsi="Arial" w:cs="Arial"/>
          <w:sz w:val="24"/>
        </w:rPr>
        <w:t>iterios de justicia y equidad.</w:t>
      </w:r>
      <w:r w:rsidR="00C40079" w:rsidRPr="00C40079">
        <w:rPr>
          <w:rFonts w:ascii="Arial" w:hAnsi="Arial" w:cs="Arial"/>
          <w:sz w:val="24"/>
        </w:rPr>
        <w:t xml:space="preserve"> </w:t>
      </w:r>
      <w:r w:rsidR="00D17299">
        <w:rPr>
          <w:rFonts w:ascii="Arial" w:hAnsi="Arial" w:cs="Arial"/>
          <w:sz w:val="24"/>
        </w:rPr>
        <w:t xml:space="preserve">En el </w:t>
      </w:r>
      <w:r w:rsidR="00821994">
        <w:rPr>
          <w:rFonts w:ascii="Arial" w:hAnsi="Arial" w:cs="Arial"/>
          <w:sz w:val="24"/>
        </w:rPr>
        <w:t>periodo 2016</w:t>
      </w:r>
      <w:r w:rsidR="00D17299">
        <w:rPr>
          <w:rFonts w:ascii="Arial" w:hAnsi="Arial" w:cs="Arial"/>
          <w:sz w:val="24"/>
        </w:rPr>
        <w:t>-</w:t>
      </w:r>
      <w:r w:rsidR="005C21BC">
        <w:rPr>
          <w:rFonts w:ascii="Arial" w:hAnsi="Arial" w:cs="Arial"/>
          <w:sz w:val="24"/>
        </w:rPr>
        <w:t>2021</w:t>
      </w:r>
      <w:r w:rsidR="00C40079" w:rsidRPr="00C40079">
        <w:rPr>
          <w:rFonts w:ascii="Arial" w:hAnsi="Arial" w:cs="Arial"/>
          <w:sz w:val="24"/>
        </w:rPr>
        <w:t xml:space="preserve">, </w:t>
      </w:r>
      <w:r w:rsidR="005C21BC">
        <w:rPr>
          <w:rFonts w:ascii="Arial" w:hAnsi="Arial" w:cs="Arial"/>
          <w:sz w:val="24"/>
        </w:rPr>
        <w:t xml:space="preserve">más de </w:t>
      </w:r>
      <w:r w:rsidR="00D17299">
        <w:rPr>
          <w:rFonts w:ascii="Arial" w:hAnsi="Arial" w:cs="Arial"/>
          <w:sz w:val="24"/>
        </w:rPr>
        <w:t>4</w:t>
      </w:r>
      <w:r w:rsidR="005C21BC" w:rsidRPr="005C21BC">
        <w:rPr>
          <w:rFonts w:ascii="Arial" w:hAnsi="Arial" w:cs="Arial"/>
          <w:sz w:val="24"/>
        </w:rPr>
        <w:t xml:space="preserve"> mill</w:t>
      </w:r>
      <w:r w:rsidR="00730855">
        <w:rPr>
          <w:rFonts w:ascii="Arial" w:hAnsi="Arial" w:cs="Arial"/>
          <w:sz w:val="24"/>
        </w:rPr>
        <w:t xml:space="preserve">ones </w:t>
      </w:r>
      <w:r w:rsidR="005C21BC" w:rsidRPr="005C21BC">
        <w:rPr>
          <w:rFonts w:ascii="Arial" w:hAnsi="Arial" w:cs="Arial"/>
          <w:sz w:val="24"/>
        </w:rPr>
        <w:t>de</w:t>
      </w:r>
      <w:r w:rsidR="00C40079" w:rsidRPr="005C21BC">
        <w:rPr>
          <w:rFonts w:ascii="Arial" w:hAnsi="Arial" w:cs="Arial"/>
          <w:sz w:val="24"/>
        </w:rPr>
        <w:t xml:space="preserve"> estudiantes</w:t>
      </w:r>
      <w:r w:rsidR="00C40079" w:rsidRPr="00C40079">
        <w:rPr>
          <w:rFonts w:ascii="Arial" w:hAnsi="Arial" w:cs="Arial"/>
          <w:sz w:val="24"/>
        </w:rPr>
        <w:t xml:space="preserve"> de pregrado y postgrado fueron becados a través del Sistema Nacional de Becas. </w:t>
      </w:r>
      <w:r w:rsidR="001A0A32">
        <w:rPr>
          <w:rFonts w:ascii="Arial" w:hAnsi="Arial" w:cs="Arial"/>
          <w:sz w:val="24"/>
        </w:rPr>
        <w:t>Destacamos que un porcentaje equitativo va dirigido a la población de</w:t>
      </w:r>
      <w:r w:rsidR="001A0A32" w:rsidRPr="00C40079">
        <w:rPr>
          <w:rFonts w:ascii="Arial" w:hAnsi="Arial" w:cs="Arial"/>
          <w:sz w:val="24"/>
        </w:rPr>
        <w:t xml:space="preserve"> personas con discapacidad.</w:t>
      </w:r>
      <w:r w:rsidR="001A0A32">
        <w:rPr>
          <w:rFonts w:ascii="Arial" w:hAnsi="Arial" w:cs="Arial"/>
          <w:sz w:val="24"/>
        </w:rPr>
        <w:t xml:space="preserve"> </w:t>
      </w:r>
    </w:p>
    <w:p w14:paraId="3CFBE025" w14:textId="58438620" w:rsidR="001A0A32" w:rsidRPr="00C40079" w:rsidRDefault="00DD58C5" w:rsidP="00D83F06">
      <w:pPr>
        <w:jc w:val="both"/>
        <w:rPr>
          <w:rFonts w:ascii="Arial" w:hAnsi="Arial" w:cs="Arial"/>
          <w:sz w:val="24"/>
        </w:rPr>
      </w:pPr>
      <w:r w:rsidRPr="00DD58C5">
        <w:rPr>
          <w:rFonts w:ascii="Arial" w:hAnsi="Arial" w:cs="Arial"/>
          <w:sz w:val="24"/>
        </w:rPr>
        <w:t>Con el Plan Universidad en Casa</w:t>
      </w:r>
      <w:r w:rsidR="00D83F06">
        <w:rPr>
          <w:rFonts w:ascii="Arial" w:hAnsi="Arial" w:cs="Arial"/>
          <w:sz w:val="24"/>
        </w:rPr>
        <w:t>, en el marco de la pandemia,</w:t>
      </w:r>
      <w:r w:rsidRPr="00DD58C5">
        <w:rPr>
          <w:rFonts w:ascii="Arial" w:hAnsi="Arial" w:cs="Arial"/>
          <w:sz w:val="24"/>
        </w:rPr>
        <w:t xml:space="preserve"> se atendió en el año 2021 a 3.145.869 estudiantes universitarios (pre y postgrado) de 98 Instituciones de Educación Universitaria.</w:t>
      </w:r>
      <w:r>
        <w:rPr>
          <w:rFonts w:ascii="Arial" w:hAnsi="Arial" w:cs="Arial"/>
          <w:sz w:val="24"/>
        </w:rPr>
        <w:t xml:space="preserve"> </w:t>
      </w:r>
      <w:r w:rsidR="00232310">
        <w:rPr>
          <w:rFonts w:ascii="Arial" w:hAnsi="Arial" w:cs="Arial"/>
          <w:sz w:val="24"/>
        </w:rPr>
        <w:t>Así mismo queremos resaltar que en el Ranking QS de universidades latinoamericanas de este año</w:t>
      </w:r>
      <w:r w:rsidR="004339A7">
        <w:rPr>
          <w:rFonts w:ascii="Arial" w:hAnsi="Arial" w:cs="Arial"/>
          <w:sz w:val="24"/>
        </w:rPr>
        <w:t xml:space="preserve">, 5 universidades venezolanas entraron entre las casas de estudio más prestigiosas en la región. </w:t>
      </w:r>
    </w:p>
    <w:p w14:paraId="25D2BC24" w14:textId="7E4935D6" w:rsidR="004339A7" w:rsidRPr="004339A7" w:rsidRDefault="0035548A" w:rsidP="00D83F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Sobre el </w:t>
      </w:r>
      <w:r w:rsidR="00695C72" w:rsidRPr="004339A7">
        <w:rPr>
          <w:rFonts w:ascii="Arial" w:hAnsi="Arial" w:cs="Arial"/>
          <w:b/>
          <w:bCs/>
          <w:sz w:val="24"/>
        </w:rPr>
        <w:t>Desarrollo Económico Sostenible</w:t>
      </w:r>
      <w:r>
        <w:rPr>
          <w:rFonts w:ascii="Arial" w:hAnsi="Arial" w:cs="Arial"/>
          <w:b/>
          <w:bCs/>
          <w:sz w:val="24"/>
        </w:rPr>
        <w:t xml:space="preserve"> y </w:t>
      </w:r>
      <w:r w:rsidR="00B94555" w:rsidRPr="004339A7">
        <w:rPr>
          <w:rFonts w:ascii="Arial" w:hAnsi="Arial" w:cs="Arial"/>
          <w:b/>
          <w:sz w:val="24"/>
        </w:rPr>
        <w:t>Reducción de la pobreza</w:t>
      </w:r>
    </w:p>
    <w:p w14:paraId="2F2123BF" w14:textId="276085A6" w:rsidR="00EF50C9" w:rsidRDefault="00BD5047" w:rsidP="00D83F06">
      <w:pPr>
        <w:jc w:val="both"/>
        <w:rPr>
          <w:rFonts w:ascii="Arial" w:hAnsi="Arial" w:cs="Arial"/>
          <w:sz w:val="24"/>
        </w:rPr>
      </w:pPr>
      <w:r w:rsidRPr="00BD5047">
        <w:rPr>
          <w:rFonts w:ascii="Arial" w:hAnsi="Arial" w:cs="Arial"/>
          <w:sz w:val="24"/>
        </w:rPr>
        <w:t>Asumiendo el compromiso de protección de los derechos del pueblo</w:t>
      </w:r>
      <w:r w:rsidR="004339A7">
        <w:rPr>
          <w:rFonts w:ascii="Arial" w:hAnsi="Arial" w:cs="Arial"/>
          <w:sz w:val="24"/>
        </w:rPr>
        <w:t xml:space="preserve"> y</w:t>
      </w:r>
      <w:r w:rsidR="00A14E6D">
        <w:rPr>
          <w:rFonts w:ascii="Arial" w:hAnsi="Arial" w:cs="Arial"/>
          <w:sz w:val="24"/>
        </w:rPr>
        <w:t xml:space="preserve"> </w:t>
      </w:r>
      <w:r w:rsidR="004339A7">
        <w:rPr>
          <w:rFonts w:ascii="Arial" w:hAnsi="Arial" w:cs="Arial"/>
          <w:sz w:val="24"/>
        </w:rPr>
        <w:t>la reducción de la pobreza</w:t>
      </w:r>
      <w:r w:rsidR="00A14E6D">
        <w:rPr>
          <w:rFonts w:ascii="Arial" w:hAnsi="Arial" w:cs="Arial"/>
          <w:sz w:val="24"/>
        </w:rPr>
        <w:t xml:space="preserve"> </w:t>
      </w:r>
      <w:r w:rsidRPr="00BD5047">
        <w:rPr>
          <w:rFonts w:ascii="Arial" w:hAnsi="Arial" w:cs="Arial"/>
          <w:sz w:val="24"/>
        </w:rPr>
        <w:t>como un compromiso de primer orden,</w:t>
      </w:r>
      <w:r w:rsidR="004E14E4">
        <w:rPr>
          <w:rFonts w:ascii="Arial" w:hAnsi="Arial" w:cs="Arial"/>
          <w:sz w:val="24"/>
        </w:rPr>
        <w:t xml:space="preserve"> se crea</w:t>
      </w:r>
      <w:r w:rsidR="00A14E6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en </w:t>
      </w:r>
      <w:r w:rsidR="004E14E4">
        <w:rPr>
          <w:rFonts w:ascii="Arial" w:hAnsi="Arial" w:cs="Arial"/>
          <w:sz w:val="24"/>
        </w:rPr>
        <w:t xml:space="preserve">2017 </w:t>
      </w:r>
      <w:r w:rsidR="004E14E4" w:rsidRPr="004E14E4">
        <w:rPr>
          <w:rFonts w:ascii="Arial" w:hAnsi="Arial" w:cs="Arial"/>
          <w:sz w:val="24"/>
        </w:rPr>
        <w:t xml:space="preserve">el </w:t>
      </w:r>
      <w:r w:rsidR="004E14E4">
        <w:rPr>
          <w:rFonts w:ascii="Arial" w:hAnsi="Arial" w:cs="Arial"/>
          <w:sz w:val="24"/>
        </w:rPr>
        <w:t>S</w:t>
      </w:r>
      <w:r w:rsidR="004E14E4" w:rsidRPr="004E14E4">
        <w:rPr>
          <w:rFonts w:ascii="Arial" w:hAnsi="Arial" w:cs="Arial"/>
          <w:sz w:val="24"/>
        </w:rPr>
        <w:t>istema del Carnet de la Patria</w:t>
      </w:r>
      <w:r w:rsidR="004E14E4">
        <w:rPr>
          <w:rFonts w:ascii="Arial" w:hAnsi="Arial" w:cs="Arial"/>
          <w:sz w:val="24"/>
        </w:rPr>
        <w:t>,</w:t>
      </w:r>
      <w:r w:rsidR="004E14E4" w:rsidRPr="004E14E4">
        <w:rPr>
          <w:rFonts w:ascii="Arial" w:hAnsi="Arial" w:cs="Arial"/>
          <w:sz w:val="24"/>
        </w:rPr>
        <w:t xml:space="preserve"> mecanismo que permite incrementar la eficiencia y cobertura de las políticas de protección social a la población, con énfasis en los sectores más vulnerables</w:t>
      </w:r>
      <w:r w:rsidR="00CA4F42">
        <w:rPr>
          <w:rFonts w:ascii="Arial" w:hAnsi="Arial" w:cs="Arial"/>
          <w:sz w:val="24"/>
        </w:rPr>
        <w:t>, sistema en el que se encuentran registradas 21 millones de per</w:t>
      </w:r>
      <w:r w:rsidR="003F461E">
        <w:rPr>
          <w:rFonts w:ascii="Arial" w:hAnsi="Arial" w:cs="Arial"/>
          <w:sz w:val="24"/>
        </w:rPr>
        <w:t>s</w:t>
      </w:r>
      <w:r w:rsidR="00CA4F42">
        <w:rPr>
          <w:rFonts w:ascii="Arial" w:hAnsi="Arial" w:cs="Arial"/>
          <w:sz w:val="24"/>
        </w:rPr>
        <w:t>onas</w:t>
      </w:r>
      <w:r w:rsidR="004E14E4" w:rsidRPr="004E14E4">
        <w:rPr>
          <w:rFonts w:ascii="Arial" w:hAnsi="Arial" w:cs="Arial"/>
          <w:sz w:val="24"/>
        </w:rPr>
        <w:t>.</w:t>
      </w:r>
      <w:r w:rsidR="004E14E4">
        <w:rPr>
          <w:rFonts w:ascii="Arial" w:hAnsi="Arial" w:cs="Arial"/>
          <w:sz w:val="24"/>
        </w:rPr>
        <w:t xml:space="preserve"> </w:t>
      </w:r>
    </w:p>
    <w:p w14:paraId="25651D45" w14:textId="43D45D10" w:rsidR="00BD5047" w:rsidRDefault="004E14E4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</w:t>
      </w:r>
      <w:r w:rsidR="00BD5047">
        <w:rPr>
          <w:rFonts w:ascii="Arial" w:hAnsi="Arial" w:cs="Arial"/>
          <w:sz w:val="24"/>
        </w:rPr>
        <w:t xml:space="preserve">2018 </w:t>
      </w:r>
      <w:r>
        <w:rPr>
          <w:rFonts w:ascii="Arial" w:hAnsi="Arial" w:cs="Arial"/>
          <w:sz w:val="24"/>
        </w:rPr>
        <w:t xml:space="preserve">activamos el </w:t>
      </w:r>
      <w:r w:rsidR="00BD5047" w:rsidRPr="00BD5047">
        <w:rPr>
          <w:rFonts w:ascii="Arial" w:hAnsi="Arial" w:cs="Arial"/>
          <w:sz w:val="24"/>
        </w:rPr>
        <w:t>Plan de Recuperación,</w:t>
      </w:r>
      <w:r w:rsidR="00A14E6D">
        <w:rPr>
          <w:rFonts w:ascii="Arial" w:hAnsi="Arial" w:cs="Arial"/>
          <w:sz w:val="24"/>
        </w:rPr>
        <w:t xml:space="preserve"> </w:t>
      </w:r>
      <w:r w:rsidR="00BD5047" w:rsidRPr="00BD5047">
        <w:rPr>
          <w:rFonts w:ascii="Arial" w:hAnsi="Arial" w:cs="Arial"/>
          <w:sz w:val="24"/>
        </w:rPr>
        <w:t>Crecimiento y Prosperidad Económica,</w:t>
      </w:r>
      <w:r w:rsidR="00A14E6D">
        <w:rPr>
          <w:rFonts w:ascii="Arial" w:hAnsi="Arial" w:cs="Arial"/>
          <w:sz w:val="24"/>
        </w:rPr>
        <w:t xml:space="preserve"> </w:t>
      </w:r>
      <w:r w:rsidR="00BD5047" w:rsidRPr="00BD5047">
        <w:rPr>
          <w:rFonts w:ascii="Arial" w:hAnsi="Arial" w:cs="Arial"/>
          <w:sz w:val="24"/>
        </w:rPr>
        <w:t xml:space="preserve">en 2019 el </w:t>
      </w:r>
      <w:r w:rsidR="00DD1EBD" w:rsidRPr="008F0E84">
        <w:rPr>
          <w:rFonts w:ascii="Arial" w:hAnsi="Arial" w:cs="Arial"/>
          <w:sz w:val="24"/>
        </w:rPr>
        <w:t>Plan Amor en Acción a las Víctimas del Bloqueo Económico</w:t>
      </w:r>
      <w:r w:rsidR="00BD5047" w:rsidRPr="008F0E84">
        <w:rPr>
          <w:rFonts w:ascii="Arial" w:hAnsi="Arial" w:cs="Arial"/>
          <w:sz w:val="24"/>
        </w:rPr>
        <w:t>,</w:t>
      </w:r>
      <w:r w:rsidR="00BD5047" w:rsidRPr="00BD5047">
        <w:rPr>
          <w:rFonts w:ascii="Arial" w:hAnsi="Arial" w:cs="Arial"/>
          <w:sz w:val="24"/>
        </w:rPr>
        <w:t xml:space="preserve"> para </w:t>
      </w:r>
      <w:r w:rsidR="00BD5047">
        <w:rPr>
          <w:rFonts w:ascii="Arial" w:hAnsi="Arial" w:cs="Arial"/>
          <w:sz w:val="24"/>
        </w:rPr>
        <w:t xml:space="preserve">mitigar los efectos de las </w:t>
      </w:r>
      <w:r w:rsidR="0035548A">
        <w:rPr>
          <w:rFonts w:ascii="Arial" w:hAnsi="Arial" w:cs="Arial"/>
          <w:sz w:val="24"/>
        </w:rPr>
        <w:t>sanciones</w:t>
      </w:r>
      <w:r w:rsidR="000C1E56">
        <w:rPr>
          <w:rFonts w:ascii="Arial" w:hAnsi="Arial" w:cs="Arial"/>
          <w:sz w:val="24"/>
        </w:rPr>
        <w:t xml:space="preserve"> </w:t>
      </w:r>
      <w:r w:rsidR="0046188A">
        <w:rPr>
          <w:rFonts w:ascii="Arial" w:hAnsi="Arial" w:cs="Arial"/>
          <w:sz w:val="24"/>
        </w:rPr>
        <w:t xml:space="preserve">la cual alcanza </w:t>
      </w:r>
      <w:r w:rsidR="000C1E56">
        <w:rPr>
          <w:rFonts w:ascii="Arial" w:hAnsi="Arial" w:cs="Arial"/>
          <w:sz w:val="24"/>
        </w:rPr>
        <w:t xml:space="preserve">a </w:t>
      </w:r>
      <w:r w:rsidR="0046188A" w:rsidRPr="0046188A">
        <w:rPr>
          <w:rFonts w:ascii="Arial" w:hAnsi="Arial" w:cs="Arial"/>
          <w:sz w:val="24"/>
        </w:rPr>
        <w:t>1.431.902 personas</w:t>
      </w:r>
      <w:r w:rsidR="0046188A">
        <w:rPr>
          <w:rFonts w:ascii="Arial" w:hAnsi="Arial" w:cs="Arial"/>
          <w:sz w:val="24"/>
        </w:rPr>
        <w:t xml:space="preserve"> durante el último año</w:t>
      </w:r>
      <w:r w:rsidR="0046188A" w:rsidRPr="0046188A">
        <w:rPr>
          <w:rFonts w:ascii="Arial" w:hAnsi="Arial" w:cs="Arial"/>
          <w:sz w:val="24"/>
        </w:rPr>
        <w:t xml:space="preserve"> </w:t>
      </w:r>
      <w:r w:rsidR="00BD5047">
        <w:rPr>
          <w:rFonts w:ascii="Arial" w:hAnsi="Arial" w:cs="Arial"/>
          <w:sz w:val="24"/>
        </w:rPr>
        <w:t xml:space="preserve">y </w:t>
      </w:r>
      <w:r w:rsidR="00BD5047" w:rsidRPr="00BD5047">
        <w:rPr>
          <w:rFonts w:ascii="Arial" w:hAnsi="Arial" w:cs="Arial"/>
          <w:sz w:val="24"/>
        </w:rPr>
        <w:t>en 2020 se aprobó la Ley Constitucional Antibloqueo para el Desarrollo Nacional y la Garantía de los Derechos Humanos</w:t>
      </w:r>
      <w:r w:rsidR="00BD5047">
        <w:rPr>
          <w:rFonts w:ascii="Arial" w:hAnsi="Arial" w:cs="Arial"/>
          <w:sz w:val="24"/>
        </w:rPr>
        <w:t xml:space="preserve">, </w:t>
      </w:r>
      <w:r w:rsidR="00BD5047" w:rsidRPr="00BD5047">
        <w:rPr>
          <w:rFonts w:ascii="Arial" w:hAnsi="Arial" w:cs="Arial"/>
          <w:sz w:val="24"/>
        </w:rPr>
        <w:t xml:space="preserve">cuyo objetivo principal es establecer un marco normativo que provea al </w:t>
      </w:r>
      <w:r w:rsidR="00E641C1">
        <w:rPr>
          <w:rFonts w:ascii="Arial" w:hAnsi="Arial" w:cs="Arial"/>
          <w:sz w:val="24"/>
        </w:rPr>
        <w:t>Estado</w:t>
      </w:r>
      <w:r w:rsidR="00BD5047" w:rsidRPr="00BD5047">
        <w:rPr>
          <w:rFonts w:ascii="Arial" w:hAnsi="Arial" w:cs="Arial"/>
          <w:sz w:val="24"/>
        </w:rPr>
        <w:t xml:space="preserve"> venezolano de herramientas jurídicas para contrarrestar los efectos nocivos </w:t>
      </w:r>
      <w:r w:rsidR="00E641C1">
        <w:rPr>
          <w:rFonts w:ascii="Arial" w:hAnsi="Arial" w:cs="Arial"/>
          <w:sz w:val="24"/>
        </w:rPr>
        <w:t>en la economía nacional del bloqueo instaurado a nuestra patria ya hace varios años</w:t>
      </w:r>
      <w:r w:rsidR="001A0A32">
        <w:rPr>
          <w:rFonts w:ascii="Arial" w:hAnsi="Arial" w:cs="Arial"/>
          <w:sz w:val="24"/>
        </w:rPr>
        <w:t>.</w:t>
      </w:r>
    </w:p>
    <w:p w14:paraId="3320B376" w14:textId="5EE48628" w:rsidR="005C21BC" w:rsidRDefault="005C21BC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han distribuido recursos para la protección social a más de </w:t>
      </w:r>
      <w:r w:rsidRPr="005C21BC">
        <w:rPr>
          <w:rFonts w:ascii="Arial" w:hAnsi="Arial" w:cs="Arial"/>
          <w:sz w:val="24"/>
        </w:rPr>
        <w:t>6.200.000 Hogares, a través de la G</w:t>
      </w:r>
      <w:r w:rsidR="00DD58C5">
        <w:rPr>
          <w:rFonts w:ascii="Arial" w:hAnsi="Arial" w:cs="Arial"/>
          <w:sz w:val="24"/>
        </w:rPr>
        <w:t>ran Misión Hogares de la Patria y atendido</w:t>
      </w:r>
      <w:r w:rsidR="00DD58C5" w:rsidRPr="00DD58C5">
        <w:rPr>
          <w:rFonts w:ascii="Arial" w:hAnsi="Arial" w:cs="Arial"/>
          <w:sz w:val="24"/>
        </w:rPr>
        <w:t xml:space="preserve"> con estudio y trabajo a través de la Gran Misión Chamba Juvenil, para garantizar la protección a 2.</w:t>
      </w:r>
      <w:r w:rsidR="0046188A">
        <w:rPr>
          <w:rFonts w:ascii="Arial" w:hAnsi="Arial" w:cs="Arial"/>
          <w:sz w:val="24"/>
        </w:rPr>
        <w:t>1</w:t>
      </w:r>
      <w:r w:rsidR="00A14E6D">
        <w:rPr>
          <w:rFonts w:ascii="Arial" w:hAnsi="Arial" w:cs="Arial"/>
          <w:sz w:val="24"/>
        </w:rPr>
        <w:t xml:space="preserve"> millones de</w:t>
      </w:r>
      <w:r w:rsidR="00DD58C5" w:rsidRPr="00DD58C5">
        <w:rPr>
          <w:rFonts w:ascii="Arial" w:hAnsi="Arial" w:cs="Arial"/>
          <w:sz w:val="24"/>
        </w:rPr>
        <w:t xml:space="preserve"> jóvenes registrados</w:t>
      </w:r>
      <w:r w:rsidR="00A14E6D">
        <w:rPr>
          <w:rFonts w:ascii="Arial" w:hAnsi="Arial" w:cs="Arial"/>
          <w:sz w:val="24"/>
        </w:rPr>
        <w:t xml:space="preserve"> desde el 2018</w:t>
      </w:r>
      <w:r w:rsidR="00DD58C5">
        <w:rPr>
          <w:rFonts w:ascii="Arial" w:hAnsi="Arial" w:cs="Arial"/>
          <w:sz w:val="24"/>
        </w:rPr>
        <w:t>.</w:t>
      </w:r>
    </w:p>
    <w:p w14:paraId="11423CD2" w14:textId="598D41A5" w:rsidR="00B830A3" w:rsidRDefault="0046188A" w:rsidP="00D83F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Sobre la a</w:t>
      </w:r>
      <w:r w:rsidR="00B830A3">
        <w:rPr>
          <w:rFonts w:ascii="Arial" w:hAnsi="Arial" w:cs="Arial"/>
          <w:b/>
          <w:sz w:val="24"/>
        </w:rPr>
        <w:t>tención a las comunidades indígenas</w:t>
      </w:r>
    </w:p>
    <w:p w14:paraId="5D0A1047" w14:textId="78BD9053" w:rsidR="00B830A3" w:rsidRPr="00C80923" w:rsidRDefault="000444A2" w:rsidP="00D83F06">
      <w:pPr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Mencionando nuestra política dirigida a las comunidades indígenas, d</w:t>
      </w:r>
      <w:r w:rsidR="00C80923" w:rsidRPr="00C80923">
        <w:rPr>
          <w:rFonts w:ascii="Arial" w:hAnsi="Arial" w:cs="Arial"/>
          <w:bCs/>
          <w:sz w:val="24"/>
        </w:rPr>
        <w:t>esde el año 20</w:t>
      </w:r>
      <w:r w:rsidR="00C80923">
        <w:rPr>
          <w:rFonts w:ascii="Arial" w:hAnsi="Arial" w:cs="Arial"/>
          <w:bCs/>
          <w:sz w:val="24"/>
        </w:rPr>
        <w:t>16</w:t>
      </w:r>
      <w:r w:rsidR="00C80923" w:rsidRPr="00C80923">
        <w:rPr>
          <w:rFonts w:ascii="Arial" w:hAnsi="Arial" w:cs="Arial"/>
          <w:bCs/>
          <w:sz w:val="24"/>
        </w:rPr>
        <w:t xml:space="preserve"> hasta 20</w:t>
      </w:r>
      <w:r w:rsidR="00C80923">
        <w:rPr>
          <w:rFonts w:ascii="Arial" w:hAnsi="Arial" w:cs="Arial"/>
          <w:bCs/>
          <w:sz w:val="24"/>
        </w:rPr>
        <w:t>21</w:t>
      </w:r>
      <w:r w:rsidR="00C80923" w:rsidRPr="00C80923">
        <w:rPr>
          <w:rFonts w:ascii="Arial" w:hAnsi="Arial" w:cs="Arial"/>
          <w:bCs/>
          <w:sz w:val="24"/>
        </w:rPr>
        <w:t>, los Consejos Comunales Indígenas</w:t>
      </w:r>
      <w:r w:rsidR="00C80923">
        <w:rPr>
          <w:rFonts w:ascii="Arial" w:hAnsi="Arial" w:cs="Arial"/>
          <w:bCs/>
          <w:sz w:val="24"/>
        </w:rPr>
        <w:t xml:space="preserve"> conformados para </w:t>
      </w:r>
      <w:r w:rsidR="00C80923">
        <w:rPr>
          <w:rFonts w:ascii="Arial" w:hAnsi="Arial" w:cs="Arial"/>
          <w:bCs/>
          <w:sz w:val="24"/>
        </w:rPr>
        <w:lastRenderedPageBreak/>
        <w:t>garantizar una política social sostenible para nuestras comunidades autóctonas,</w:t>
      </w:r>
      <w:r w:rsidR="00C80923" w:rsidRPr="00C80923">
        <w:rPr>
          <w:rFonts w:ascii="Arial" w:hAnsi="Arial" w:cs="Arial"/>
          <w:bCs/>
          <w:sz w:val="24"/>
        </w:rPr>
        <w:t xml:space="preserve"> han beneficiado a </w:t>
      </w:r>
      <w:r w:rsidR="00C80923">
        <w:rPr>
          <w:rFonts w:ascii="Arial" w:hAnsi="Arial" w:cs="Arial"/>
          <w:bCs/>
          <w:sz w:val="24"/>
        </w:rPr>
        <w:t xml:space="preserve">más de </w:t>
      </w:r>
      <w:r w:rsidR="00C80923" w:rsidRPr="00C80923">
        <w:rPr>
          <w:rFonts w:ascii="Arial" w:hAnsi="Arial" w:cs="Arial"/>
          <w:bCs/>
          <w:sz w:val="24"/>
        </w:rPr>
        <w:t>30</w:t>
      </w:r>
      <w:r w:rsidR="00C80923">
        <w:rPr>
          <w:rFonts w:ascii="Arial" w:hAnsi="Arial" w:cs="Arial"/>
          <w:bCs/>
          <w:sz w:val="24"/>
        </w:rPr>
        <w:t xml:space="preserve">0 mil </w:t>
      </w:r>
      <w:r w:rsidR="00C80923" w:rsidRPr="00C80923">
        <w:rPr>
          <w:rFonts w:ascii="Arial" w:hAnsi="Arial" w:cs="Arial"/>
          <w:bCs/>
          <w:sz w:val="24"/>
        </w:rPr>
        <w:t>personas</w:t>
      </w:r>
      <w:r w:rsidR="00C80923">
        <w:rPr>
          <w:rFonts w:ascii="Arial" w:hAnsi="Arial" w:cs="Arial"/>
          <w:bCs/>
          <w:sz w:val="24"/>
        </w:rPr>
        <w:t>. En el último año</w:t>
      </w:r>
      <w:r w:rsidR="006F5482" w:rsidRPr="00C80923">
        <w:rPr>
          <w:rFonts w:ascii="Arial" w:hAnsi="Arial" w:cs="Arial"/>
          <w:bCs/>
          <w:sz w:val="24"/>
        </w:rPr>
        <w:t xml:space="preserve"> se incorporaron 61.364 personas</w:t>
      </w:r>
      <w:r w:rsidR="00C80923">
        <w:rPr>
          <w:rFonts w:ascii="Arial" w:hAnsi="Arial" w:cs="Arial"/>
          <w:bCs/>
          <w:sz w:val="24"/>
        </w:rPr>
        <w:t xml:space="preserve"> pertenecientes a estas comunidades</w:t>
      </w:r>
      <w:r w:rsidR="006F5482" w:rsidRPr="00C80923">
        <w:rPr>
          <w:rFonts w:ascii="Arial" w:hAnsi="Arial" w:cs="Arial"/>
          <w:bCs/>
          <w:sz w:val="24"/>
        </w:rPr>
        <w:t xml:space="preserve"> al sistema de misiones</w:t>
      </w:r>
      <w:r w:rsidR="00C80923" w:rsidRPr="00C80923">
        <w:rPr>
          <w:rFonts w:ascii="Arial" w:hAnsi="Arial" w:cs="Arial"/>
          <w:bCs/>
          <w:sz w:val="24"/>
        </w:rPr>
        <w:t xml:space="preserve">.  </w:t>
      </w:r>
    </w:p>
    <w:p w14:paraId="5437396F" w14:textId="1AB5008B" w:rsidR="00695C72" w:rsidRPr="00E641C1" w:rsidRDefault="0055075D" w:rsidP="00D83F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Sobre e</w:t>
      </w:r>
      <w:r w:rsidR="00695C72" w:rsidRPr="00E641C1">
        <w:rPr>
          <w:rFonts w:ascii="Arial" w:hAnsi="Arial" w:cs="Arial"/>
          <w:b/>
          <w:sz w:val="24"/>
        </w:rPr>
        <w:t>l derecho a la vivienda</w:t>
      </w:r>
    </w:p>
    <w:p w14:paraId="35A1216A" w14:textId="49AFD838" w:rsidR="009A1AFF" w:rsidRPr="002F5CD6" w:rsidRDefault="00710276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Hemos entregado </w:t>
      </w:r>
      <w:r w:rsidR="002F5CD6">
        <w:rPr>
          <w:rFonts w:ascii="Arial" w:hAnsi="Arial" w:cs="Arial"/>
          <w:sz w:val="24"/>
        </w:rPr>
        <w:t>en el periodo 2016-2021</w:t>
      </w:r>
      <w:r>
        <w:rPr>
          <w:rFonts w:ascii="Arial" w:hAnsi="Arial" w:cs="Arial"/>
          <w:sz w:val="24"/>
        </w:rPr>
        <w:t xml:space="preserve">, </w:t>
      </w:r>
      <w:r w:rsidR="002F5CD6">
        <w:rPr>
          <w:rFonts w:ascii="Arial" w:hAnsi="Arial" w:cs="Arial"/>
          <w:sz w:val="24"/>
        </w:rPr>
        <w:t>más de 2.8 millones</w:t>
      </w:r>
      <w:r>
        <w:rPr>
          <w:rFonts w:ascii="Arial" w:hAnsi="Arial" w:cs="Arial"/>
          <w:sz w:val="24"/>
        </w:rPr>
        <w:t xml:space="preserve"> viviendas en el marco de la Gran Misión Vivienda Venezuela, un programa social que beneficia </w:t>
      </w:r>
      <w:r w:rsidRPr="00710276">
        <w:rPr>
          <w:rFonts w:ascii="Arial" w:hAnsi="Arial" w:cs="Arial"/>
          <w:sz w:val="24"/>
        </w:rPr>
        <w:t>a una población de 1.450.446 en las 24 entidades federales, alcanzando el hito histórico de 3.900.000</w:t>
      </w:r>
      <w:r>
        <w:rPr>
          <w:rFonts w:ascii="Arial" w:hAnsi="Arial" w:cs="Arial"/>
          <w:sz w:val="24"/>
        </w:rPr>
        <w:t xml:space="preserve"> viviendas entregadas desde el 2011, </w:t>
      </w:r>
      <w:r w:rsidRPr="00710276">
        <w:rPr>
          <w:rFonts w:ascii="Arial" w:hAnsi="Arial" w:cs="Arial"/>
          <w:sz w:val="24"/>
        </w:rPr>
        <w:t>con impacto en 10.921.056</w:t>
      </w:r>
      <w:r w:rsidR="00B94555">
        <w:rPr>
          <w:rFonts w:ascii="Arial" w:hAnsi="Arial" w:cs="Arial"/>
          <w:sz w:val="24"/>
        </w:rPr>
        <w:t>.</w:t>
      </w:r>
      <w:r w:rsidR="001A0A32">
        <w:rPr>
          <w:rFonts w:ascii="Arial" w:hAnsi="Arial" w:cs="Arial"/>
          <w:sz w:val="24"/>
        </w:rPr>
        <w:t xml:space="preserve"> </w:t>
      </w:r>
      <w:r w:rsidR="008F0E84">
        <w:rPr>
          <w:rFonts w:ascii="Arial" w:hAnsi="Arial" w:cs="Arial"/>
          <w:sz w:val="24"/>
        </w:rPr>
        <w:t xml:space="preserve">Nuestra meta es alcanzar </w:t>
      </w:r>
      <w:r w:rsidR="008F0E84" w:rsidRPr="002F5CD6">
        <w:rPr>
          <w:rFonts w:ascii="Arial" w:hAnsi="Arial" w:cs="Arial"/>
          <w:sz w:val="24"/>
        </w:rPr>
        <w:t>5 millones de viviendas para 202</w:t>
      </w:r>
      <w:r w:rsidR="008F0E84">
        <w:rPr>
          <w:rFonts w:ascii="Arial" w:hAnsi="Arial" w:cs="Arial"/>
          <w:sz w:val="24"/>
        </w:rPr>
        <w:t xml:space="preserve">4. </w:t>
      </w:r>
      <w:r w:rsidR="001A0A32">
        <w:rPr>
          <w:rFonts w:ascii="Arial" w:hAnsi="Arial" w:cs="Arial"/>
          <w:sz w:val="24"/>
        </w:rPr>
        <w:t>De igual forma logramos rehabilitar</w:t>
      </w:r>
      <w:r w:rsidR="002F5CD6">
        <w:rPr>
          <w:rFonts w:ascii="Arial" w:hAnsi="Arial" w:cs="Arial"/>
          <w:sz w:val="24"/>
        </w:rPr>
        <w:t xml:space="preserve"> en los últimos 2 años</w:t>
      </w:r>
      <w:r w:rsidR="001A0A32">
        <w:rPr>
          <w:rFonts w:ascii="Arial" w:hAnsi="Arial" w:cs="Arial"/>
          <w:sz w:val="24"/>
        </w:rPr>
        <w:t xml:space="preserve"> 1.8 millones de viviendas a fin de dignificar </w:t>
      </w:r>
      <w:r w:rsidR="008C7927">
        <w:rPr>
          <w:rFonts w:ascii="Arial" w:hAnsi="Arial" w:cs="Arial"/>
          <w:sz w:val="24"/>
        </w:rPr>
        <w:t>la vida a las familias de los estratos más bajos de nuestro país</w:t>
      </w:r>
      <w:r w:rsidR="008F0E84">
        <w:rPr>
          <w:rFonts w:ascii="Arial" w:hAnsi="Arial" w:cs="Arial"/>
          <w:sz w:val="24"/>
        </w:rPr>
        <w:t xml:space="preserve"> con el programa Barrio Nuevo Barrio Tricolor</w:t>
      </w:r>
      <w:r w:rsidR="001A0A32">
        <w:rPr>
          <w:rFonts w:ascii="Arial" w:hAnsi="Arial" w:cs="Arial"/>
          <w:sz w:val="24"/>
        </w:rPr>
        <w:t>.</w:t>
      </w:r>
      <w:r w:rsidR="002F5CD6">
        <w:rPr>
          <w:rFonts w:ascii="Arial" w:hAnsi="Arial" w:cs="Arial"/>
          <w:sz w:val="24"/>
        </w:rPr>
        <w:t xml:space="preserve"> </w:t>
      </w:r>
    </w:p>
    <w:p w14:paraId="3FD0135F" w14:textId="775B945F" w:rsidR="00695C72" w:rsidRDefault="0010593D" w:rsidP="00D83F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Sobre los a</w:t>
      </w:r>
      <w:r w:rsidR="00695C72" w:rsidRPr="00BD5047">
        <w:rPr>
          <w:rFonts w:ascii="Arial" w:hAnsi="Arial" w:cs="Arial"/>
          <w:b/>
          <w:sz w:val="24"/>
        </w:rPr>
        <w:t>vances en la reivindicación de los derechos de los trabajadores</w:t>
      </w:r>
    </w:p>
    <w:p w14:paraId="31C258ED" w14:textId="77777777" w:rsidR="00817F87" w:rsidRDefault="00817F87" w:rsidP="00817F87">
      <w:pPr>
        <w:pStyle w:val="Prrafodelista"/>
        <w:jc w:val="both"/>
        <w:rPr>
          <w:rFonts w:ascii="Arial" w:hAnsi="Arial" w:cs="Arial"/>
          <w:sz w:val="24"/>
        </w:rPr>
      </w:pPr>
    </w:p>
    <w:p w14:paraId="19249F6B" w14:textId="6E9052B8" w:rsidR="00817F87" w:rsidRPr="00817F87" w:rsidRDefault="00817F87" w:rsidP="00817F87">
      <w:pPr>
        <w:pStyle w:val="Prrafodelista"/>
        <w:jc w:val="both"/>
        <w:rPr>
          <w:rFonts w:ascii="Arial" w:hAnsi="Arial" w:cs="Arial"/>
          <w:sz w:val="24"/>
        </w:rPr>
      </w:pPr>
      <w:r w:rsidRPr="00817F87">
        <w:rPr>
          <w:rFonts w:ascii="Arial" w:hAnsi="Arial" w:cs="Arial"/>
          <w:sz w:val="24"/>
        </w:rPr>
        <w:t>En materia de política laboral, desde el 2016 al 2021 se ha logrado homologar 1.109 convenciones colectivas de trabajo y actas de convenio beneficiando un total de 16.985.312 trabajadores y trabajadoras del sector público y privado.</w:t>
      </w:r>
    </w:p>
    <w:p w14:paraId="2D04972D" w14:textId="07DA4E26" w:rsidR="00817F87" w:rsidRDefault="00817F87" w:rsidP="00817F87">
      <w:pPr>
        <w:pStyle w:val="Prrafodelista"/>
        <w:jc w:val="both"/>
        <w:rPr>
          <w:rFonts w:ascii="Arial" w:hAnsi="Arial" w:cs="Arial"/>
          <w:sz w:val="24"/>
        </w:rPr>
      </w:pPr>
      <w:r w:rsidRPr="00817F87">
        <w:rPr>
          <w:rFonts w:ascii="Arial" w:hAnsi="Arial" w:cs="Arial"/>
          <w:sz w:val="24"/>
        </w:rPr>
        <w:t>En el mismo periodo, se han registrado 397 organizaciones sindicales par un total de 6.626 organizaciones registradas.</w:t>
      </w:r>
    </w:p>
    <w:p w14:paraId="5CF4B74F" w14:textId="77777777" w:rsidR="00817F87" w:rsidRPr="00817F87" w:rsidRDefault="00817F87" w:rsidP="00817F87">
      <w:pPr>
        <w:pStyle w:val="Prrafodelista"/>
        <w:jc w:val="both"/>
        <w:rPr>
          <w:rFonts w:ascii="Arial" w:hAnsi="Arial" w:cs="Arial"/>
          <w:sz w:val="24"/>
        </w:rPr>
      </w:pPr>
    </w:p>
    <w:p w14:paraId="242861E1" w14:textId="13CA245B" w:rsidR="00817F87" w:rsidRDefault="00817F87" w:rsidP="00817F87">
      <w:pPr>
        <w:pStyle w:val="Prrafodelista"/>
        <w:jc w:val="both"/>
        <w:rPr>
          <w:rFonts w:ascii="Arial" w:hAnsi="Arial" w:cs="Arial"/>
          <w:sz w:val="24"/>
        </w:rPr>
      </w:pPr>
      <w:r w:rsidRPr="00817F87">
        <w:rPr>
          <w:rFonts w:ascii="Arial" w:hAnsi="Arial" w:cs="Arial"/>
          <w:sz w:val="24"/>
        </w:rPr>
        <w:t xml:space="preserve">Así mismo se han realizado 21 incrementos salariales </w:t>
      </w:r>
      <w:r>
        <w:rPr>
          <w:rFonts w:ascii="Arial" w:hAnsi="Arial" w:cs="Arial"/>
          <w:sz w:val="24"/>
        </w:rPr>
        <w:t xml:space="preserve">desde el año 2016 </w:t>
      </w:r>
      <w:r w:rsidRPr="00817F87">
        <w:rPr>
          <w:rFonts w:ascii="Arial" w:hAnsi="Arial" w:cs="Arial"/>
          <w:sz w:val="24"/>
        </w:rPr>
        <w:t>para defender el poder adquisitivo de nuestro pueblo en el marco de un ataque sistemático a nuestra moneda.</w:t>
      </w:r>
    </w:p>
    <w:p w14:paraId="4E63D433" w14:textId="77777777" w:rsidR="00817F87" w:rsidRPr="00817F87" w:rsidRDefault="00817F87" w:rsidP="00817F87">
      <w:pPr>
        <w:pStyle w:val="Prrafodelista"/>
        <w:jc w:val="both"/>
        <w:rPr>
          <w:rFonts w:ascii="Arial" w:hAnsi="Arial" w:cs="Arial"/>
          <w:sz w:val="24"/>
        </w:rPr>
      </w:pPr>
    </w:p>
    <w:p w14:paraId="059D4AA3" w14:textId="0DFDD814" w:rsidR="00817F87" w:rsidRDefault="00817F87" w:rsidP="00817F87">
      <w:pPr>
        <w:pStyle w:val="Prrafodelista"/>
        <w:jc w:val="both"/>
        <w:rPr>
          <w:rFonts w:ascii="Arial" w:hAnsi="Arial" w:cs="Arial"/>
          <w:sz w:val="24"/>
        </w:rPr>
      </w:pPr>
      <w:r w:rsidRPr="00817F87">
        <w:rPr>
          <w:rFonts w:ascii="Arial" w:hAnsi="Arial" w:cs="Arial"/>
          <w:sz w:val="24"/>
        </w:rPr>
        <w:t>Otra de nuestras políticas ha sido la incorporación del mayor número de personas de tercera edad al sistema de pensiones, desde el 2016 al 2021 hemos logrado incorporar a más de 2 millones de personas</w:t>
      </w:r>
      <w:r>
        <w:rPr>
          <w:rFonts w:ascii="Arial" w:hAnsi="Arial" w:cs="Arial"/>
          <w:sz w:val="24"/>
        </w:rPr>
        <w:t xml:space="preserve"> llegando al 100% de pensionados en el país con</w:t>
      </w:r>
      <w:r w:rsidR="0010593D">
        <w:rPr>
          <w:rFonts w:ascii="Arial" w:hAnsi="Arial" w:cs="Arial"/>
          <w:sz w:val="24"/>
        </w:rPr>
        <w:t xml:space="preserve"> un total de</w:t>
      </w:r>
      <w:r>
        <w:rPr>
          <w:rFonts w:ascii="Arial" w:hAnsi="Arial" w:cs="Arial"/>
          <w:sz w:val="24"/>
        </w:rPr>
        <w:t xml:space="preserve"> </w:t>
      </w:r>
      <w:r w:rsidR="0010593D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  <w:r w:rsidR="0010593D">
        <w:rPr>
          <w:rFonts w:ascii="Arial" w:hAnsi="Arial" w:cs="Arial"/>
          <w:sz w:val="24"/>
        </w:rPr>
        <w:t>174</w:t>
      </w:r>
      <w:r>
        <w:rPr>
          <w:rFonts w:ascii="Arial" w:hAnsi="Arial" w:cs="Arial"/>
          <w:sz w:val="24"/>
        </w:rPr>
        <w:t>.</w:t>
      </w:r>
      <w:r w:rsidR="0010593D">
        <w:rPr>
          <w:rFonts w:ascii="Arial" w:hAnsi="Arial" w:cs="Arial"/>
          <w:sz w:val="24"/>
        </w:rPr>
        <w:t>438</w:t>
      </w:r>
      <w:r>
        <w:rPr>
          <w:rFonts w:ascii="Arial" w:hAnsi="Arial" w:cs="Arial"/>
          <w:sz w:val="24"/>
        </w:rPr>
        <w:t xml:space="preserve"> de pensiones activas. </w:t>
      </w:r>
    </w:p>
    <w:p w14:paraId="00CE15F5" w14:textId="77777777" w:rsidR="005D3ED1" w:rsidRPr="005D3ED1" w:rsidRDefault="005D3ED1" w:rsidP="005D3ED1">
      <w:pPr>
        <w:pStyle w:val="Prrafodelista"/>
        <w:jc w:val="both"/>
        <w:rPr>
          <w:rFonts w:ascii="Arial" w:hAnsi="Arial" w:cs="Arial"/>
          <w:sz w:val="24"/>
        </w:rPr>
      </w:pPr>
    </w:p>
    <w:p w14:paraId="7054A412" w14:textId="77777777" w:rsidR="005D3ED1" w:rsidRDefault="005D3ED1" w:rsidP="005D3ED1">
      <w:pPr>
        <w:pStyle w:val="Prrafodelista"/>
        <w:jc w:val="both"/>
        <w:rPr>
          <w:rFonts w:ascii="Arial" w:hAnsi="Arial" w:cs="Arial"/>
          <w:sz w:val="24"/>
        </w:rPr>
      </w:pPr>
    </w:p>
    <w:p w14:paraId="06E6A2AC" w14:textId="550D2329" w:rsidR="007E56E8" w:rsidRDefault="0010593D" w:rsidP="005D3E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Sobre las c</w:t>
      </w:r>
      <w:r w:rsidR="007E56E8">
        <w:rPr>
          <w:rFonts w:ascii="Arial" w:hAnsi="Arial" w:cs="Arial"/>
          <w:b/>
          <w:sz w:val="24"/>
        </w:rPr>
        <w:t>omunas y movimientos sociales</w:t>
      </w:r>
    </w:p>
    <w:p w14:paraId="20A71891" w14:textId="63FAD7A0" w:rsidR="00D83F06" w:rsidRDefault="000444A2" w:rsidP="000444A2">
      <w:pPr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Acerca de</w:t>
      </w:r>
      <w:r w:rsidR="00E13F48" w:rsidRPr="00E13F48">
        <w:rPr>
          <w:rFonts w:ascii="Arial" w:hAnsi="Arial" w:cs="Arial"/>
          <w:bCs/>
          <w:sz w:val="24"/>
        </w:rPr>
        <w:t xml:space="preserve"> nuestra política dirigida a la conformación de un nuevo modelo del Estado Comunal, en el periodo 2016-2021 se conformaron más de 2 mil Comunas y </w:t>
      </w:r>
      <w:r w:rsidR="005758AA">
        <w:rPr>
          <w:rFonts w:ascii="Arial" w:hAnsi="Arial" w:cs="Arial"/>
          <w:bCs/>
          <w:sz w:val="24"/>
        </w:rPr>
        <w:t>4</w:t>
      </w:r>
      <w:r w:rsidR="00E13F48" w:rsidRPr="00E13F48">
        <w:rPr>
          <w:rFonts w:ascii="Arial" w:hAnsi="Arial" w:cs="Arial"/>
          <w:bCs/>
          <w:sz w:val="24"/>
        </w:rPr>
        <w:t>0 mil Consejos Comunales, impactando a una población de 13.457.238 habitantes. En total Venezuela cuenta con más de 4 mil comunas las cuales garantizan el nacimiento de un nuevo modelo de democracia participativa y protagónica.</w:t>
      </w:r>
    </w:p>
    <w:p w14:paraId="5DA1229E" w14:textId="5CC0943D" w:rsidR="00695C72" w:rsidRPr="00A7091E" w:rsidRDefault="0010593D" w:rsidP="00D83F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Sobre los a</w:t>
      </w:r>
      <w:r w:rsidR="00695C72" w:rsidRPr="00A7091E">
        <w:rPr>
          <w:rFonts w:ascii="Arial" w:hAnsi="Arial" w:cs="Arial"/>
          <w:b/>
          <w:sz w:val="24"/>
        </w:rPr>
        <w:t>vances en derecho al deporte y a la recreación</w:t>
      </w:r>
    </w:p>
    <w:p w14:paraId="09B9EE0E" w14:textId="5A2EB656" w:rsidR="00885CC0" w:rsidRDefault="00A7091E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cuanto a</w:t>
      </w:r>
      <w:r w:rsidR="000C1F89">
        <w:rPr>
          <w:rFonts w:ascii="Arial" w:hAnsi="Arial" w:cs="Arial"/>
          <w:sz w:val="24"/>
        </w:rPr>
        <w:t xml:space="preserve"> materia deportiva, </w:t>
      </w:r>
      <w:r w:rsidR="00723A13">
        <w:rPr>
          <w:rFonts w:ascii="Arial" w:hAnsi="Arial" w:cs="Arial"/>
          <w:sz w:val="24"/>
        </w:rPr>
        <w:t xml:space="preserve">Con el financiamiento del Gobierno Nacional, </w:t>
      </w:r>
      <w:r w:rsidR="000C1F89">
        <w:rPr>
          <w:rFonts w:ascii="Arial" w:hAnsi="Arial" w:cs="Arial"/>
          <w:sz w:val="24"/>
        </w:rPr>
        <w:t>en 2021</w:t>
      </w:r>
      <w:r w:rsidR="00196568">
        <w:rPr>
          <w:rFonts w:ascii="Arial" w:hAnsi="Arial" w:cs="Arial"/>
          <w:sz w:val="24"/>
        </w:rPr>
        <w:t xml:space="preserve"> año </w:t>
      </w:r>
      <w:r>
        <w:rPr>
          <w:rFonts w:ascii="Arial" w:hAnsi="Arial" w:cs="Arial"/>
          <w:sz w:val="24"/>
        </w:rPr>
        <w:t xml:space="preserve">durante los </w:t>
      </w:r>
      <w:r w:rsidR="00DD58C5" w:rsidRPr="00DD58C5">
        <w:rPr>
          <w:rFonts w:ascii="Arial" w:hAnsi="Arial" w:cs="Arial"/>
          <w:sz w:val="24"/>
        </w:rPr>
        <w:t xml:space="preserve">XXXII Juegos Olímpicos </w:t>
      </w:r>
      <w:r>
        <w:rPr>
          <w:rFonts w:ascii="Arial" w:hAnsi="Arial" w:cs="Arial"/>
          <w:sz w:val="24"/>
        </w:rPr>
        <w:t>Tokio</w:t>
      </w:r>
      <w:r w:rsidR="00196568">
        <w:rPr>
          <w:rFonts w:ascii="Arial" w:hAnsi="Arial" w:cs="Arial"/>
          <w:sz w:val="24"/>
        </w:rPr>
        <w:t xml:space="preserve"> 2020, Venezuela se posicionó </w:t>
      </w:r>
      <w:r w:rsidR="008C7927">
        <w:rPr>
          <w:rFonts w:ascii="Arial" w:hAnsi="Arial" w:cs="Arial"/>
          <w:sz w:val="24"/>
        </w:rPr>
        <w:t>en el medallero en el puesto</w:t>
      </w:r>
      <w:r w:rsidR="00196568">
        <w:rPr>
          <w:rFonts w:ascii="Arial" w:hAnsi="Arial" w:cs="Arial"/>
          <w:sz w:val="24"/>
        </w:rPr>
        <w:t xml:space="preserve"> </w:t>
      </w:r>
      <w:r w:rsidR="000C1F89">
        <w:rPr>
          <w:rFonts w:ascii="Arial" w:hAnsi="Arial" w:cs="Arial"/>
          <w:sz w:val="24"/>
        </w:rPr>
        <w:t>46</w:t>
      </w:r>
      <w:r w:rsidR="00ED4A02">
        <w:rPr>
          <w:rFonts w:ascii="Arial" w:hAnsi="Arial" w:cs="Arial"/>
          <w:sz w:val="24"/>
        </w:rPr>
        <w:t>°</w:t>
      </w:r>
      <w:r w:rsidR="000C1F89">
        <w:rPr>
          <w:rFonts w:ascii="Arial" w:hAnsi="Arial" w:cs="Arial"/>
          <w:sz w:val="24"/>
        </w:rPr>
        <w:t xml:space="preserve">, </w:t>
      </w:r>
      <w:r w:rsidR="008C7927">
        <w:rPr>
          <w:rFonts w:ascii="Arial" w:hAnsi="Arial" w:cs="Arial"/>
          <w:sz w:val="24"/>
        </w:rPr>
        <w:t xml:space="preserve">obteniendo </w:t>
      </w:r>
      <w:r w:rsidR="00DD58C5">
        <w:rPr>
          <w:rFonts w:ascii="Arial" w:hAnsi="Arial" w:cs="Arial"/>
          <w:sz w:val="24"/>
        </w:rPr>
        <w:t>(4) medallas (</w:t>
      </w:r>
      <w:r w:rsidR="008C7927">
        <w:rPr>
          <w:rFonts w:ascii="Arial" w:hAnsi="Arial" w:cs="Arial"/>
          <w:sz w:val="24"/>
        </w:rPr>
        <w:t>1 medalla de oro</w:t>
      </w:r>
      <w:r w:rsidR="000C1F89">
        <w:rPr>
          <w:rFonts w:ascii="Arial" w:hAnsi="Arial" w:cs="Arial"/>
          <w:sz w:val="24"/>
        </w:rPr>
        <w:t xml:space="preserve"> y 3 de plata</w:t>
      </w:r>
      <w:r w:rsidR="00DD58C5">
        <w:rPr>
          <w:rFonts w:ascii="Arial" w:hAnsi="Arial" w:cs="Arial"/>
          <w:sz w:val="24"/>
        </w:rPr>
        <w:t>)</w:t>
      </w:r>
      <w:r w:rsidR="000C1F89">
        <w:rPr>
          <w:rFonts w:ascii="Arial" w:hAnsi="Arial" w:cs="Arial"/>
          <w:sz w:val="24"/>
        </w:rPr>
        <w:t xml:space="preserve">, así mismo en los Paralímpicos, obtuvimos el puesto </w:t>
      </w:r>
      <w:r w:rsidR="00196568">
        <w:rPr>
          <w:rFonts w:ascii="Arial" w:hAnsi="Arial" w:cs="Arial"/>
          <w:sz w:val="24"/>
        </w:rPr>
        <w:t>38</w:t>
      </w:r>
      <w:r w:rsidR="00ED4A02">
        <w:rPr>
          <w:rFonts w:ascii="Arial" w:hAnsi="Arial" w:cs="Arial"/>
          <w:sz w:val="24"/>
        </w:rPr>
        <w:t>°</w:t>
      </w:r>
      <w:r w:rsidR="00196568">
        <w:rPr>
          <w:rFonts w:ascii="Arial" w:hAnsi="Arial" w:cs="Arial"/>
          <w:sz w:val="24"/>
        </w:rPr>
        <w:t xml:space="preserve"> en el Medallero Olímpico, obteniendo </w:t>
      </w:r>
      <w:r w:rsidR="00DD58C5">
        <w:rPr>
          <w:rFonts w:ascii="Arial" w:hAnsi="Arial" w:cs="Arial"/>
          <w:sz w:val="24"/>
        </w:rPr>
        <w:t>(7) medallas (</w:t>
      </w:r>
      <w:r w:rsidR="00196568">
        <w:rPr>
          <w:rFonts w:ascii="Arial" w:hAnsi="Arial" w:cs="Arial"/>
          <w:sz w:val="24"/>
        </w:rPr>
        <w:t>3 medallas de oro, 2 de plata y 2 de bronce</w:t>
      </w:r>
      <w:r w:rsidR="00DD58C5">
        <w:rPr>
          <w:rFonts w:ascii="Arial" w:hAnsi="Arial" w:cs="Arial"/>
          <w:sz w:val="24"/>
        </w:rPr>
        <w:t>)</w:t>
      </w:r>
      <w:r w:rsidR="00196568">
        <w:rPr>
          <w:rFonts w:ascii="Arial" w:hAnsi="Arial" w:cs="Arial"/>
          <w:sz w:val="24"/>
        </w:rPr>
        <w:t xml:space="preserve"> </w:t>
      </w:r>
      <w:r w:rsidR="005758AA">
        <w:rPr>
          <w:rFonts w:ascii="Arial" w:hAnsi="Arial" w:cs="Arial"/>
          <w:sz w:val="24"/>
        </w:rPr>
        <w:t xml:space="preserve">obteniendo nuestra mejor actuación histórica en estos eventos. </w:t>
      </w:r>
    </w:p>
    <w:p w14:paraId="3CEE3CB8" w14:textId="79BFC574" w:rsidR="00CD3CF5" w:rsidRDefault="00A7091E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Así </w:t>
      </w:r>
      <w:r w:rsidR="00196568">
        <w:rPr>
          <w:rFonts w:ascii="Arial" w:hAnsi="Arial" w:cs="Arial"/>
          <w:sz w:val="24"/>
        </w:rPr>
        <w:t xml:space="preserve">mismo </w:t>
      </w:r>
      <w:r w:rsidRPr="00CD3CF5">
        <w:rPr>
          <w:rFonts w:ascii="Arial" w:hAnsi="Arial" w:cs="Arial"/>
          <w:sz w:val="24"/>
        </w:rPr>
        <w:t>asisti</w:t>
      </w:r>
      <w:r>
        <w:rPr>
          <w:rFonts w:ascii="Arial" w:hAnsi="Arial" w:cs="Arial"/>
          <w:sz w:val="24"/>
        </w:rPr>
        <w:t>mos a los I Juegos Panamericanos Junior</w:t>
      </w:r>
      <w:r w:rsidR="000C1F89">
        <w:rPr>
          <w:rFonts w:ascii="Arial" w:hAnsi="Arial" w:cs="Arial"/>
          <w:sz w:val="24"/>
        </w:rPr>
        <w:t xml:space="preserve"> </w:t>
      </w:r>
      <w:r w:rsidR="005758AA">
        <w:rPr>
          <w:rFonts w:ascii="Arial" w:hAnsi="Arial" w:cs="Arial"/>
          <w:sz w:val="24"/>
        </w:rPr>
        <w:t xml:space="preserve">en Cali, Colombia, </w:t>
      </w:r>
      <w:r>
        <w:rPr>
          <w:rFonts w:ascii="Arial" w:hAnsi="Arial" w:cs="Arial"/>
          <w:sz w:val="24"/>
        </w:rPr>
        <w:t xml:space="preserve">con </w:t>
      </w:r>
      <w:r w:rsidR="00CD3CF5" w:rsidRPr="00CD3CF5">
        <w:rPr>
          <w:rFonts w:ascii="Arial" w:hAnsi="Arial" w:cs="Arial"/>
          <w:sz w:val="24"/>
        </w:rPr>
        <w:t xml:space="preserve">192 </w:t>
      </w:r>
      <w:r w:rsidR="00196568">
        <w:rPr>
          <w:rFonts w:ascii="Arial" w:hAnsi="Arial" w:cs="Arial"/>
          <w:sz w:val="24"/>
        </w:rPr>
        <w:t>atletas: 91 femeninos y 101 m</w:t>
      </w:r>
      <w:r w:rsidR="00CD3CF5" w:rsidRPr="00CD3CF5">
        <w:rPr>
          <w:rFonts w:ascii="Arial" w:hAnsi="Arial" w:cs="Arial"/>
          <w:sz w:val="24"/>
        </w:rPr>
        <w:t>asculinos</w:t>
      </w:r>
      <w:r w:rsidR="00456AE8">
        <w:rPr>
          <w:rFonts w:ascii="Arial" w:hAnsi="Arial" w:cs="Arial"/>
          <w:sz w:val="24"/>
        </w:rPr>
        <w:t xml:space="preserve"> quedando </w:t>
      </w:r>
      <w:r w:rsidR="00456AE8" w:rsidRPr="00CD3CF5">
        <w:rPr>
          <w:rFonts w:ascii="Arial" w:hAnsi="Arial" w:cs="Arial"/>
          <w:sz w:val="24"/>
        </w:rPr>
        <w:t>en el puesto 11º de la tabla de posición, alcanzando: 7 medallas de oro, 8 medallas de plata y 21 de bronce.</w:t>
      </w:r>
    </w:p>
    <w:p w14:paraId="1A9C2A13" w14:textId="77777777" w:rsidR="00EF50C9" w:rsidRDefault="00EF50C9" w:rsidP="00D83F06">
      <w:pPr>
        <w:jc w:val="both"/>
        <w:rPr>
          <w:rFonts w:ascii="Arial" w:hAnsi="Arial" w:cs="Arial"/>
          <w:sz w:val="24"/>
        </w:rPr>
      </w:pPr>
      <w:r w:rsidRPr="00EF50C9">
        <w:rPr>
          <w:rFonts w:ascii="Arial" w:hAnsi="Arial" w:cs="Arial"/>
          <w:sz w:val="24"/>
        </w:rPr>
        <w:t>Venezuela del 2017 al 2021 (año postergado por la pandemia) participó</w:t>
      </w:r>
      <w:r>
        <w:rPr>
          <w:rFonts w:ascii="Arial" w:hAnsi="Arial" w:cs="Arial"/>
          <w:sz w:val="24"/>
        </w:rPr>
        <w:t xml:space="preserve"> </w:t>
      </w:r>
      <w:r w:rsidRPr="00EF50C9">
        <w:rPr>
          <w:rFonts w:ascii="Arial" w:hAnsi="Arial" w:cs="Arial"/>
          <w:sz w:val="24"/>
        </w:rPr>
        <w:t>en 1.001 eventos clasificatorios a nivel internacional</w:t>
      </w:r>
      <w:r>
        <w:rPr>
          <w:rFonts w:ascii="Arial" w:hAnsi="Arial" w:cs="Arial"/>
          <w:sz w:val="24"/>
        </w:rPr>
        <w:t>.</w:t>
      </w:r>
    </w:p>
    <w:p w14:paraId="7406DC76" w14:textId="16B0C811" w:rsidR="00EF50C9" w:rsidRDefault="00521D17" w:rsidP="00D83F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cuanto a los programas de masificación deportiva</w:t>
      </w:r>
      <w:r w:rsidR="00EF50C9">
        <w:rPr>
          <w:rFonts w:ascii="Arial" w:hAnsi="Arial" w:cs="Arial"/>
          <w:sz w:val="24"/>
        </w:rPr>
        <w:t>, contamos con Barrio Adentro Deportivo, donde se</w:t>
      </w:r>
      <w:r>
        <w:rPr>
          <w:rFonts w:ascii="Arial" w:hAnsi="Arial" w:cs="Arial"/>
          <w:sz w:val="24"/>
        </w:rPr>
        <w:t xml:space="preserve"> han atendido en promedio</w:t>
      </w:r>
      <w:r w:rsidR="005758AA">
        <w:rPr>
          <w:rFonts w:ascii="Arial" w:hAnsi="Arial" w:cs="Arial"/>
          <w:sz w:val="24"/>
        </w:rPr>
        <w:t xml:space="preserve"> anual</w:t>
      </w:r>
      <w:r>
        <w:rPr>
          <w:rFonts w:ascii="Arial" w:hAnsi="Arial" w:cs="Arial"/>
          <w:sz w:val="24"/>
        </w:rPr>
        <w:t xml:space="preserve"> </w:t>
      </w:r>
      <w:r w:rsidR="005758AA">
        <w:rPr>
          <w:rFonts w:ascii="Arial" w:hAnsi="Arial" w:cs="Arial"/>
          <w:sz w:val="24"/>
        </w:rPr>
        <w:t>unos</w:t>
      </w:r>
      <w:r w:rsidR="00EF50C9" w:rsidRPr="00EF50C9">
        <w:rPr>
          <w:rFonts w:ascii="Arial" w:hAnsi="Arial" w:cs="Arial"/>
          <w:sz w:val="24"/>
        </w:rPr>
        <w:t xml:space="preserve"> </w:t>
      </w:r>
      <w:r w:rsidR="005758AA">
        <w:rPr>
          <w:rFonts w:ascii="Arial" w:hAnsi="Arial" w:cs="Arial"/>
          <w:sz w:val="24"/>
        </w:rPr>
        <w:t>5</w:t>
      </w:r>
      <w:r w:rsidR="00EF50C9">
        <w:rPr>
          <w:rFonts w:ascii="Arial" w:hAnsi="Arial" w:cs="Arial"/>
          <w:sz w:val="24"/>
        </w:rPr>
        <w:t xml:space="preserve"> </w:t>
      </w:r>
      <w:r w:rsidR="00EF50C9" w:rsidRPr="00EF50C9">
        <w:rPr>
          <w:rFonts w:ascii="Arial" w:hAnsi="Arial" w:cs="Arial"/>
          <w:sz w:val="24"/>
        </w:rPr>
        <w:t>millones de personas entre el 2</w:t>
      </w:r>
      <w:r w:rsidR="00EF50C9">
        <w:rPr>
          <w:rFonts w:ascii="Arial" w:hAnsi="Arial" w:cs="Arial"/>
          <w:sz w:val="24"/>
        </w:rPr>
        <w:t xml:space="preserve">005 al 2021, en el marco de </w:t>
      </w:r>
      <w:r w:rsidR="00EF50C9" w:rsidRPr="00EF50C9">
        <w:rPr>
          <w:rFonts w:ascii="Arial" w:hAnsi="Arial" w:cs="Arial"/>
          <w:sz w:val="24"/>
        </w:rPr>
        <w:t>los planes de recreació</w:t>
      </w:r>
      <w:r w:rsidR="00EF50C9">
        <w:rPr>
          <w:rFonts w:ascii="Arial" w:hAnsi="Arial" w:cs="Arial"/>
          <w:sz w:val="24"/>
        </w:rPr>
        <w:t xml:space="preserve">n para el vivir bien, actividad </w:t>
      </w:r>
      <w:r w:rsidR="00EF50C9" w:rsidRPr="00EF50C9">
        <w:rPr>
          <w:rFonts w:ascii="Arial" w:hAnsi="Arial" w:cs="Arial"/>
          <w:sz w:val="24"/>
        </w:rPr>
        <w:t>física comunitaria “para la salud”,</w:t>
      </w:r>
      <w:r w:rsidR="00EF50C9">
        <w:rPr>
          <w:rFonts w:ascii="Arial" w:hAnsi="Arial" w:cs="Arial"/>
          <w:sz w:val="24"/>
        </w:rPr>
        <w:t xml:space="preserve"> actividad física, deportivas y </w:t>
      </w:r>
      <w:r w:rsidR="00EF50C9" w:rsidRPr="00EF50C9">
        <w:rPr>
          <w:rFonts w:ascii="Arial" w:hAnsi="Arial" w:cs="Arial"/>
          <w:sz w:val="24"/>
        </w:rPr>
        <w:t>recreativas en la escuela</w:t>
      </w:r>
      <w:r w:rsidR="00EF50C9">
        <w:rPr>
          <w:rFonts w:ascii="Arial" w:hAnsi="Arial" w:cs="Arial"/>
          <w:sz w:val="24"/>
        </w:rPr>
        <w:t>.</w:t>
      </w:r>
    </w:p>
    <w:p w14:paraId="6636D00A" w14:textId="77777777" w:rsidR="00A4457E" w:rsidRPr="0077487E" w:rsidRDefault="00A4457E" w:rsidP="00D83F06">
      <w:pPr>
        <w:jc w:val="both"/>
        <w:rPr>
          <w:rFonts w:ascii="Arial" w:hAnsi="Arial" w:cs="Arial"/>
          <w:sz w:val="24"/>
        </w:rPr>
      </w:pPr>
    </w:p>
    <w:sectPr w:rsidR="00A4457E" w:rsidRPr="0077487E" w:rsidSect="00F0021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6285" w14:textId="77777777" w:rsidR="001004D1" w:rsidRDefault="001004D1" w:rsidP="002224B1">
      <w:pPr>
        <w:spacing w:after="0" w:line="240" w:lineRule="auto"/>
      </w:pPr>
      <w:r>
        <w:separator/>
      </w:r>
    </w:p>
  </w:endnote>
  <w:endnote w:type="continuationSeparator" w:id="0">
    <w:p w14:paraId="6D00B6D1" w14:textId="77777777" w:rsidR="001004D1" w:rsidRDefault="001004D1" w:rsidP="0022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33D2" w14:textId="77777777" w:rsidR="001004D1" w:rsidRDefault="001004D1" w:rsidP="002224B1">
      <w:pPr>
        <w:spacing w:after="0" w:line="240" w:lineRule="auto"/>
      </w:pPr>
      <w:r>
        <w:separator/>
      </w:r>
    </w:p>
  </w:footnote>
  <w:footnote w:type="continuationSeparator" w:id="0">
    <w:p w14:paraId="12B9193D" w14:textId="77777777" w:rsidR="001004D1" w:rsidRDefault="001004D1" w:rsidP="0022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0FE5" w14:textId="77777777" w:rsidR="002224B1" w:rsidRDefault="002224B1">
    <w:pPr>
      <w:pStyle w:val="Encabezado"/>
    </w:pPr>
    <w:r w:rsidRPr="002224B1"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6CC569B4" wp14:editId="6C751AB2">
          <wp:simplePos x="0" y="0"/>
          <wp:positionH relativeFrom="column">
            <wp:posOffset>-410210</wp:posOffset>
          </wp:positionH>
          <wp:positionV relativeFrom="paragraph">
            <wp:posOffset>-116205</wp:posOffset>
          </wp:positionV>
          <wp:extent cx="5943600" cy="471170"/>
          <wp:effectExtent l="0" t="0" r="0" b="508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24B1">
      <w:rPr>
        <w:noProof/>
        <w:lang w:eastAsia="es-VE"/>
      </w:rPr>
      <w:drawing>
        <wp:anchor distT="0" distB="0" distL="114300" distR="114300" simplePos="0" relativeHeight="251660288" behindDoc="0" locked="0" layoutInCell="1" allowOverlap="1" wp14:anchorId="638E05B0" wp14:editId="5A7D27D9">
          <wp:simplePos x="0" y="0"/>
          <wp:positionH relativeFrom="column">
            <wp:posOffset>5615940</wp:posOffset>
          </wp:positionH>
          <wp:positionV relativeFrom="paragraph">
            <wp:posOffset>-114935</wp:posOffset>
          </wp:positionV>
          <wp:extent cx="1083945" cy="475615"/>
          <wp:effectExtent l="0" t="0" r="1905" b="63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F2A"/>
    <w:multiLevelType w:val="hybridMultilevel"/>
    <w:tmpl w:val="AE8CBD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53D6"/>
    <w:multiLevelType w:val="hybridMultilevel"/>
    <w:tmpl w:val="A860EE2E"/>
    <w:lvl w:ilvl="0" w:tplc="1428A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E749C"/>
    <w:multiLevelType w:val="hybridMultilevel"/>
    <w:tmpl w:val="8B0E367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507"/>
    <w:multiLevelType w:val="hybridMultilevel"/>
    <w:tmpl w:val="F44C9B5C"/>
    <w:lvl w:ilvl="0" w:tplc="200A0001">
      <w:start w:val="1"/>
      <w:numFmt w:val="bullet"/>
      <w:lvlText w:val=""/>
      <w:lvlJc w:val="left"/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E"/>
    <w:rsid w:val="000444A2"/>
    <w:rsid w:val="00045A75"/>
    <w:rsid w:val="00070895"/>
    <w:rsid w:val="00085000"/>
    <w:rsid w:val="000C1E56"/>
    <w:rsid w:val="000C1F89"/>
    <w:rsid w:val="000C43A5"/>
    <w:rsid w:val="000E3D0B"/>
    <w:rsid w:val="001004D1"/>
    <w:rsid w:val="0010593D"/>
    <w:rsid w:val="001124BB"/>
    <w:rsid w:val="001210B1"/>
    <w:rsid w:val="00190092"/>
    <w:rsid w:val="00196568"/>
    <w:rsid w:val="001A0A32"/>
    <w:rsid w:val="001D47E5"/>
    <w:rsid w:val="001D51D3"/>
    <w:rsid w:val="001F236E"/>
    <w:rsid w:val="002224B1"/>
    <w:rsid w:val="002245E1"/>
    <w:rsid w:val="00232310"/>
    <w:rsid w:val="00236EDB"/>
    <w:rsid w:val="002727B6"/>
    <w:rsid w:val="002A6B48"/>
    <w:rsid w:val="002B52F7"/>
    <w:rsid w:val="002E0521"/>
    <w:rsid w:val="002F5CD6"/>
    <w:rsid w:val="00306319"/>
    <w:rsid w:val="00354A8C"/>
    <w:rsid w:val="0035548A"/>
    <w:rsid w:val="00390759"/>
    <w:rsid w:val="003F461E"/>
    <w:rsid w:val="0041624F"/>
    <w:rsid w:val="004339A7"/>
    <w:rsid w:val="00456AE8"/>
    <w:rsid w:val="0046188A"/>
    <w:rsid w:val="00461F77"/>
    <w:rsid w:val="0048581A"/>
    <w:rsid w:val="004C1DF1"/>
    <w:rsid w:val="004E14E4"/>
    <w:rsid w:val="0050349F"/>
    <w:rsid w:val="00521D17"/>
    <w:rsid w:val="005330AA"/>
    <w:rsid w:val="0055075D"/>
    <w:rsid w:val="00575889"/>
    <w:rsid w:val="005758AA"/>
    <w:rsid w:val="005B667F"/>
    <w:rsid w:val="005C21BC"/>
    <w:rsid w:val="005D3ED1"/>
    <w:rsid w:val="00602FE7"/>
    <w:rsid w:val="00634DEA"/>
    <w:rsid w:val="00647EED"/>
    <w:rsid w:val="0066458B"/>
    <w:rsid w:val="00687E59"/>
    <w:rsid w:val="0069102A"/>
    <w:rsid w:val="0069370F"/>
    <w:rsid w:val="00695C72"/>
    <w:rsid w:val="006B36D7"/>
    <w:rsid w:val="006F4B27"/>
    <w:rsid w:val="006F5482"/>
    <w:rsid w:val="007078FE"/>
    <w:rsid w:val="00710276"/>
    <w:rsid w:val="00723A13"/>
    <w:rsid w:val="00730855"/>
    <w:rsid w:val="0077487E"/>
    <w:rsid w:val="007A7418"/>
    <w:rsid w:val="007E56E8"/>
    <w:rsid w:val="00817F87"/>
    <w:rsid w:val="00821994"/>
    <w:rsid w:val="008235F5"/>
    <w:rsid w:val="00865CD0"/>
    <w:rsid w:val="00885CC0"/>
    <w:rsid w:val="008A69C9"/>
    <w:rsid w:val="008C7927"/>
    <w:rsid w:val="008E327B"/>
    <w:rsid w:val="008F0E84"/>
    <w:rsid w:val="00900673"/>
    <w:rsid w:val="00912327"/>
    <w:rsid w:val="00927103"/>
    <w:rsid w:val="00962D46"/>
    <w:rsid w:val="00963320"/>
    <w:rsid w:val="00974D2A"/>
    <w:rsid w:val="009A1AFF"/>
    <w:rsid w:val="009A482D"/>
    <w:rsid w:val="009C529C"/>
    <w:rsid w:val="009D17FC"/>
    <w:rsid w:val="009E1749"/>
    <w:rsid w:val="00A004E3"/>
    <w:rsid w:val="00A14E6D"/>
    <w:rsid w:val="00A2479E"/>
    <w:rsid w:val="00A31308"/>
    <w:rsid w:val="00A43B0A"/>
    <w:rsid w:val="00A4457E"/>
    <w:rsid w:val="00A44876"/>
    <w:rsid w:val="00A6374C"/>
    <w:rsid w:val="00A7091E"/>
    <w:rsid w:val="00A81510"/>
    <w:rsid w:val="00AA6851"/>
    <w:rsid w:val="00AB5507"/>
    <w:rsid w:val="00B7463A"/>
    <w:rsid w:val="00B830A3"/>
    <w:rsid w:val="00B94555"/>
    <w:rsid w:val="00B97728"/>
    <w:rsid w:val="00BB0044"/>
    <w:rsid w:val="00BB6649"/>
    <w:rsid w:val="00BD28EA"/>
    <w:rsid w:val="00BD5047"/>
    <w:rsid w:val="00BD5C9B"/>
    <w:rsid w:val="00C40079"/>
    <w:rsid w:val="00C63916"/>
    <w:rsid w:val="00C80923"/>
    <w:rsid w:val="00C86227"/>
    <w:rsid w:val="00CA4F42"/>
    <w:rsid w:val="00CA6AFB"/>
    <w:rsid w:val="00CD3CF5"/>
    <w:rsid w:val="00CF4861"/>
    <w:rsid w:val="00CF660E"/>
    <w:rsid w:val="00D17299"/>
    <w:rsid w:val="00D46AFB"/>
    <w:rsid w:val="00D52224"/>
    <w:rsid w:val="00D83BF5"/>
    <w:rsid w:val="00D83F06"/>
    <w:rsid w:val="00DC2A58"/>
    <w:rsid w:val="00DD1EBD"/>
    <w:rsid w:val="00DD58C5"/>
    <w:rsid w:val="00DF5D23"/>
    <w:rsid w:val="00E034EA"/>
    <w:rsid w:val="00E03B22"/>
    <w:rsid w:val="00E04585"/>
    <w:rsid w:val="00E13F48"/>
    <w:rsid w:val="00E41650"/>
    <w:rsid w:val="00E641C1"/>
    <w:rsid w:val="00EB467B"/>
    <w:rsid w:val="00EB540E"/>
    <w:rsid w:val="00ED4A02"/>
    <w:rsid w:val="00ED68B1"/>
    <w:rsid w:val="00EF50C9"/>
    <w:rsid w:val="00F0021B"/>
    <w:rsid w:val="00F0277B"/>
    <w:rsid w:val="00FC6A58"/>
    <w:rsid w:val="00FC6ED4"/>
    <w:rsid w:val="00FE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6BB3"/>
  <w15:docId w15:val="{095D0EAA-9A89-40CF-95D2-B216D329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4B1"/>
  </w:style>
  <w:style w:type="paragraph" w:styleId="Piedepgina">
    <w:name w:val="footer"/>
    <w:basedOn w:val="Normal"/>
    <w:link w:val="PiedepginaCar"/>
    <w:uiPriority w:val="99"/>
    <w:unhideWhenUsed/>
    <w:rsid w:val="0022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A3B53-DA78-4D8A-BEF4-CA24185EC99F}"/>
</file>

<file path=customXml/itemProps2.xml><?xml version="1.0" encoding="utf-8"?>
<ds:datastoreItem xmlns:ds="http://schemas.openxmlformats.org/officeDocument/2006/customXml" ds:itemID="{F83CF5A7-591E-45EF-9BF2-0488F0A8D6C0}"/>
</file>

<file path=customXml/itemProps3.xml><?xml version="1.0" encoding="utf-8"?>
<ds:datastoreItem xmlns:ds="http://schemas.openxmlformats.org/officeDocument/2006/customXml" ds:itemID="{388FCFEB-9CB5-458B-B55B-BD44B65D274D}"/>
</file>

<file path=customXml/itemProps4.xml><?xml version="1.0" encoding="utf-8"?>
<ds:datastoreItem xmlns:ds="http://schemas.openxmlformats.org/officeDocument/2006/customXml" ds:itemID="{942DDA3C-D11C-4AAA-A0B6-219B1DA65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Leonelis Díaz</dc:creator>
  <cp:lastModifiedBy>Felix Peña</cp:lastModifiedBy>
  <cp:revision>2</cp:revision>
  <dcterms:created xsi:type="dcterms:W3CDTF">2022-01-25T11:16:00Z</dcterms:created>
  <dcterms:modified xsi:type="dcterms:W3CDTF">2022-01-25T11:16:00Z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