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F7" w:rsidRPr="00451C2E" w:rsidRDefault="007531F7" w:rsidP="007531F7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GoBack"/>
      <w:bookmarkEnd w:id="0"/>
      <w:r w:rsidRPr="00451C2E">
        <w:rPr>
          <w:rFonts w:ascii="Sakkal Majalla" w:hAnsi="Sakkal Majalla" w:cs="Sakkal Majalla" w:hint="cs"/>
          <w:b/>
          <w:bCs/>
          <w:sz w:val="44"/>
          <w:szCs w:val="44"/>
          <w:rtl/>
        </w:rPr>
        <w:t>جمهورية السودان</w:t>
      </w:r>
    </w:p>
    <w:p w:rsidR="007531F7" w:rsidRDefault="007531F7" w:rsidP="0096267B">
      <w:pPr>
        <w:jc w:val="center"/>
        <w:rPr>
          <w:rFonts w:ascii="Sakkal Majalla" w:hAnsi="Sakkal Majalla" w:cs="Sakkal Majalla"/>
          <w:sz w:val="34"/>
          <w:szCs w:val="34"/>
          <w:rtl/>
        </w:rPr>
      </w:pPr>
    </w:p>
    <w:p w:rsidR="007531F7" w:rsidRPr="006C281F" w:rsidRDefault="007531F7" w:rsidP="007531F7">
      <w:pPr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7531F7" w:rsidRPr="00822C81" w:rsidRDefault="007531F7" w:rsidP="007531F7">
      <w:pPr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7531F7" w:rsidRPr="00A007D3" w:rsidRDefault="007531F7" w:rsidP="007531F7">
      <w:pPr>
        <w:jc w:val="both"/>
        <w:rPr>
          <w:rFonts w:ascii="Sakkal Majalla" w:hAnsi="Sakkal Majalla" w:cs="Sakkal Majalla"/>
          <w:sz w:val="14"/>
          <w:szCs w:val="14"/>
          <w:rtl/>
        </w:rPr>
      </w:pPr>
    </w:p>
    <w:p w:rsidR="007531F7" w:rsidRPr="002B48DD" w:rsidRDefault="007531F7" w:rsidP="007531F7">
      <w:pPr>
        <w:jc w:val="center"/>
        <w:rPr>
          <w:rFonts w:ascii="Sakkal Majalla" w:hAnsi="Sakkal Majalla" w:cs="Al-Kharashi 37"/>
          <w:b/>
          <w:bCs/>
          <w:color w:val="FF0000"/>
          <w:sz w:val="72"/>
          <w:szCs w:val="72"/>
          <w:rtl/>
        </w:rPr>
      </w:pPr>
      <w:r w:rsidRPr="002B48DD">
        <w:rPr>
          <w:rFonts w:ascii="Sakkal Majalla" w:hAnsi="Sakkal Majalla" w:cs="ALAWI-3-51" w:hint="cs"/>
          <w:b/>
          <w:bCs/>
          <w:color w:val="FF0000"/>
          <w:sz w:val="72"/>
          <w:szCs w:val="72"/>
          <w:rtl/>
        </w:rPr>
        <w:t xml:space="preserve"> </w:t>
      </w:r>
      <w:r w:rsidRPr="002B48DD">
        <w:rPr>
          <w:rFonts w:ascii="Sakkal Majalla" w:hAnsi="Sakkal Majalla" w:cs="Al-Kharashi 37" w:hint="cs"/>
          <w:b/>
          <w:bCs/>
          <w:color w:val="FF0000"/>
          <w:sz w:val="72"/>
          <w:szCs w:val="72"/>
          <w:rtl/>
        </w:rPr>
        <w:t>التقرير الوطني الثالث لجمهورية السودان المقدم لآلية الإستعراض الدوري الشامل</w:t>
      </w:r>
    </w:p>
    <w:p w:rsidR="007531F7" w:rsidRPr="007531F7" w:rsidRDefault="007531F7" w:rsidP="007531F7">
      <w:pPr>
        <w:jc w:val="center"/>
        <w:rPr>
          <w:rFonts w:ascii="Sakkal Majalla" w:hAnsi="Sakkal Majalla" w:cs="ALAWI-3-51"/>
          <w:color w:val="FF0000"/>
          <w:sz w:val="72"/>
          <w:szCs w:val="72"/>
          <w:rtl/>
        </w:rPr>
      </w:pPr>
    </w:p>
    <w:p w:rsidR="007531F7" w:rsidRPr="007531F7" w:rsidRDefault="007531F7" w:rsidP="007531F7">
      <w:pPr>
        <w:jc w:val="center"/>
        <w:rPr>
          <w:rFonts w:ascii="Sakkal Majalla" w:hAnsi="Sakkal Majalla" w:cs="ALAWI-3-51"/>
          <w:sz w:val="52"/>
          <w:szCs w:val="52"/>
          <w:rtl/>
        </w:rPr>
      </w:pPr>
      <w:r w:rsidRPr="007531F7">
        <w:rPr>
          <w:rFonts w:ascii="Sakkal Majalla" w:hAnsi="Sakkal Majalla" w:cs="ALAWI-3-51" w:hint="cs"/>
          <w:sz w:val="52"/>
          <w:szCs w:val="52"/>
          <w:rtl/>
        </w:rPr>
        <w:t xml:space="preserve">الدورة (40)  </w:t>
      </w:r>
    </w:p>
    <w:p w:rsidR="007531F7" w:rsidRDefault="007531F7" w:rsidP="007531F7">
      <w:pPr>
        <w:jc w:val="center"/>
        <w:rPr>
          <w:rFonts w:ascii="Sakkal Majalla" w:hAnsi="Sakkal Majalla" w:cs="Sakkal Majalla"/>
          <w:sz w:val="52"/>
          <w:szCs w:val="52"/>
          <w:rtl/>
        </w:rPr>
      </w:pPr>
    </w:p>
    <w:p w:rsidR="007531F7" w:rsidRDefault="007531F7" w:rsidP="007531F7">
      <w:pPr>
        <w:jc w:val="center"/>
        <w:rPr>
          <w:rFonts w:ascii="Sakkal Majalla" w:hAnsi="Sakkal Majalla" w:cs="Sakkal Majalla"/>
          <w:sz w:val="52"/>
          <w:szCs w:val="52"/>
          <w:rtl/>
        </w:rPr>
      </w:pPr>
    </w:p>
    <w:p w:rsidR="007531F7" w:rsidRDefault="007531F7" w:rsidP="007531F7">
      <w:pPr>
        <w:jc w:val="center"/>
        <w:rPr>
          <w:rFonts w:ascii="Sakkal Majalla" w:hAnsi="Sakkal Majalla" w:cs="Sakkal Majalla"/>
          <w:sz w:val="52"/>
          <w:szCs w:val="52"/>
          <w:rtl/>
        </w:rPr>
      </w:pPr>
    </w:p>
    <w:p w:rsidR="007531F7" w:rsidRDefault="002B48DD" w:rsidP="00451C2E">
      <w:pPr>
        <w:jc w:val="center"/>
        <w:rPr>
          <w:rFonts w:ascii="Sakkal Majalla" w:hAnsi="Sakkal Majalla" w:cs="Sakkal Majalla"/>
          <w:sz w:val="52"/>
          <w:szCs w:val="52"/>
        </w:rPr>
      </w:pPr>
      <w:r>
        <w:rPr>
          <w:rFonts w:ascii="Sakkal Majalla" w:hAnsi="Sakkal Majalla" w:cs="Sakkal Majalla"/>
          <w:sz w:val="52"/>
          <w:szCs w:val="52"/>
        </w:rPr>
        <w:t>2</w:t>
      </w:r>
      <w:r w:rsidR="007531F7">
        <w:rPr>
          <w:rFonts w:ascii="Sakkal Majalla" w:hAnsi="Sakkal Majalla" w:cs="Sakkal Majalla" w:hint="cs"/>
          <w:sz w:val="52"/>
          <w:szCs w:val="52"/>
          <w:rtl/>
        </w:rPr>
        <w:t xml:space="preserve"> فبراير 2022م</w:t>
      </w:r>
    </w:p>
    <w:p w:rsidR="002B48DD" w:rsidRPr="00451C2E" w:rsidRDefault="002B48DD" w:rsidP="00451C2E">
      <w:pPr>
        <w:jc w:val="center"/>
        <w:rPr>
          <w:rFonts w:ascii="Sakkal Majalla" w:hAnsi="Sakkal Majalla" w:cs="Sakkal Majalla"/>
          <w:sz w:val="52"/>
          <w:szCs w:val="52"/>
          <w:rtl/>
        </w:rPr>
      </w:pPr>
    </w:p>
    <w:p w:rsidR="007531F7" w:rsidRPr="00A007D3" w:rsidRDefault="007531F7" w:rsidP="007531F7">
      <w:pPr>
        <w:jc w:val="center"/>
        <w:rPr>
          <w:rFonts w:ascii="Sakkal Majalla" w:hAnsi="Sakkal Majalla" w:cs="Al-Kharashi 20"/>
          <w:sz w:val="28"/>
          <w:szCs w:val="28"/>
          <w:rtl/>
        </w:rPr>
      </w:pPr>
      <w:r w:rsidRPr="00A007D3">
        <w:rPr>
          <w:rFonts w:ascii="Sakkal Majalla" w:hAnsi="Sakkal Majalla" w:cs="Al-Kharashi 20" w:hint="cs"/>
          <w:sz w:val="28"/>
          <w:szCs w:val="28"/>
          <w:rtl/>
        </w:rPr>
        <w:t>بسم الله الرحمن الرحيم</w:t>
      </w:r>
    </w:p>
    <w:p w:rsidR="007531F7" w:rsidRDefault="007531F7" w:rsidP="00947350">
      <w:pPr>
        <w:spacing w:after="0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>السيد/</w:t>
      </w:r>
      <w:r w:rsidR="00093931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 xml:space="preserve"> </w:t>
      </w:r>
      <w:r w:rsidR="00947350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>ال</w:t>
      </w: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 xml:space="preserve">رئيس </w:t>
      </w:r>
      <w:r w:rsidR="00947350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7531F7" w:rsidRDefault="007531F7" w:rsidP="00A847A8">
      <w:pPr>
        <w:spacing w:after="0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lastRenderedPageBreak/>
        <w:t xml:space="preserve">السادة/  </w:t>
      </w:r>
      <w:r w:rsidR="00A847A8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>دول</w:t>
      </w:r>
      <w:r w:rsidR="00093931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 xml:space="preserve"> الترويكا</w:t>
      </w:r>
    </w:p>
    <w:p w:rsidR="00093931" w:rsidRDefault="00093931" w:rsidP="007531F7">
      <w:pPr>
        <w:spacing w:after="0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>السادة/ ممثلو الدول</w:t>
      </w:r>
      <w:r w:rsidR="00A847A8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7531F7" w:rsidRPr="00851A2A" w:rsidRDefault="007531F7" w:rsidP="007531F7">
      <w:pPr>
        <w:spacing w:after="0" w:line="240" w:lineRule="auto"/>
        <w:jc w:val="highKashida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r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>الحضور الكريم</w:t>
      </w: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 xml:space="preserve"> بمقاماتكم السامية</w:t>
      </w:r>
    </w:p>
    <w:p w:rsidR="007531F7" w:rsidRDefault="007531F7" w:rsidP="007531F7">
      <w:pPr>
        <w:jc w:val="both"/>
        <w:rPr>
          <w:rFonts w:ascii="Sakkal Majalla" w:hAnsi="Sakkal Majalla" w:cs="ALAWI-3-51"/>
          <w:sz w:val="12"/>
          <w:szCs w:val="12"/>
          <w:rtl/>
        </w:rPr>
      </w:pPr>
    </w:p>
    <w:p w:rsidR="007531F7" w:rsidRPr="00B64DDE" w:rsidRDefault="00093931" w:rsidP="007531F7">
      <w:pPr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B64DDE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أسعد الله صباحكم بكل خير</w:t>
      </w:r>
    </w:p>
    <w:p w:rsidR="00093931" w:rsidRDefault="007531F7" w:rsidP="00947350">
      <w:pPr>
        <w:pStyle w:val="Paragraphedeliste"/>
        <w:numPr>
          <w:ilvl w:val="0"/>
          <w:numId w:val="1"/>
        </w:numPr>
        <w:tabs>
          <w:tab w:val="left" w:pos="379"/>
          <w:tab w:val="left" w:pos="423"/>
        </w:tabs>
        <w:spacing w:after="0" w:line="240" w:lineRule="auto"/>
        <w:ind w:left="379" w:hanging="425"/>
        <w:jc w:val="both"/>
        <w:rPr>
          <w:rFonts w:ascii="Sakkal Majalla" w:hAnsi="Sakkal Majalla" w:cs="Sakkal Majalla"/>
          <w:color w:val="000000" w:themeColor="text1"/>
          <w:sz w:val="36"/>
          <w:szCs w:val="36"/>
        </w:rPr>
      </w:pPr>
      <w:r w:rsidRPr="001266C2">
        <w:rPr>
          <w:rFonts w:ascii="Sakkal Majalla" w:hAnsi="Sakkal Majalla" w:cs="Sakkal Majalla"/>
          <w:sz w:val="36"/>
          <w:szCs w:val="36"/>
          <w:rtl/>
        </w:rPr>
        <w:t>يطيب لي في هذا اليوم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 وباسم حكومة السودان ووفد بلادي</w:t>
      </w:r>
      <w:r w:rsidR="007638F6" w:rsidRPr="001266C2">
        <w:rPr>
          <w:rFonts w:ascii="Sakkal Majalla" w:hAnsi="Sakkal Majalla" w:cs="Sakkal Majalla" w:hint="cs"/>
          <w:sz w:val="36"/>
          <w:szCs w:val="36"/>
          <w:rtl/>
        </w:rPr>
        <w:t xml:space="preserve"> المشارك في أعمال هذه الجلسة أن أتقدم بالشكر للسيد</w:t>
      </w:r>
      <w:r w:rsidR="00947350" w:rsidRPr="001266C2">
        <w:rPr>
          <w:rFonts w:ascii="Sakkal Majalla" w:hAnsi="Sakkal Majalla" w:cs="Sakkal Majalla" w:hint="cs"/>
          <w:sz w:val="36"/>
          <w:szCs w:val="36"/>
          <w:rtl/>
        </w:rPr>
        <w:t xml:space="preserve"> رئيس الجلسة</w:t>
      </w:r>
      <w:r w:rsidR="00093931"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638F6" w:rsidRPr="001266C2">
        <w:rPr>
          <w:rFonts w:ascii="Sakkal Majalla" w:hAnsi="Sakkal Majalla" w:cs="Sakkal Majalla" w:hint="cs"/>
          <w:sz w:val="36"/>
          <w:szCs w:val="36"/>
          <w:rtl/>
        </w:rPr>
        <w:t>على ما لمسناه من ترحيب، ونتطلع من جانبنا إلى حوار بناء حول تقرير</w:t>
      </w:r>
      <w:r w:rsidR="00B66DCA"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638F6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السودان </w:t>
      </w:r>
      <w:r w:rsidR="00F82245"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الوطني الثالث لآلية الإستعراض الدوري الشامل، </w:t>
      </w:r>
      <w:r w:rsidR="007638F6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المقدم </w:t>
      </w:r>
      <w:r w:rsidR="00093931"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>وفقاً للمبادئ العامة لمجلس</w:t>
      </w:r>
      <w:r w:rsidR="00093931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 </w:t>
      </w:r>
      <w:r w:rsidR="00F82245"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>حقوق الإنسان، وطبقاً للمبادئ الت</w:t>
      </w:r>
      <w:r w:rsidR="00B66DCA"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>وجيهية المتعلقة بإعداد التقارير</w:t>
      </w:r>
      <w:r w:rsidR="00093931"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>.</w:t>
      </w:r>
      <w:r w:rsidR="00093931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 و </w:t>
      </w:r>
      <w:r w:rsidR="00093931"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>يؤكد</w:t>
      </w:r>
      <w:r w:rsidR="00093931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 السودان</w:t>
      </w:r>
      <w:r w:rsidR="00093931"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إحترامه والتزامه بنتائج الإستعراض الدوري الشامل استناداً إلى قرار الجمعية العامة رق</w:t>
      </w:r>
      <w:r w:rsidR="00093931" w:rsidRPr="001266C2">
        <w:rPr>
          <w:rFonts w:ascii="Sakkal Majalla" w:hAnsi="Sakkal Majalla" w:cs="Sakkal Majalla"/>
          <w:sz w:val="36"/>
          <w:szCs w:val="36"/>
          <w:rtl/>
        </w:rPr>
        <w:t xml:space="preserve">م60 </w:t>
      </w:r>
      <w:r w:rsidR="00093931" w:rsidRPr="001266C2">
        <w:rPr>
          <w:rFonts w:ascii="Sakkal Majalla" w:hAnsi="Sakkal Majalla" w:cs="Sakkal Majalla" w:hint="cs"/>
          <w:sz w:val="36"/>
          <w:szCs w:val="36"/>
          <w:rtl/>
        </w:rPr>
        <w:t>/</w:t>
      </w:r>
      <w:r w:rsidR="00093931" w:rsidRPr="001266C2">
        <w:rPr>
          <w:rFonts w:ascii="Sakkal Majalla" w:hAnsi="Sakkal Majalla" w:cs="Sakkal Majalla"/>
          <w:sz w:val="36"/>
          <w:szCs w:val="36"/>
          <w:rtl/>
        </w:rPr>
        <w:t>251الفقرة 5/هـ لسنة 2006م؛  وقرار</w:t>
      </w:r>
      <w:r w:rsidR="00093931" w:rsidRPr="001266C2">
        <w:rPr>
          <w:rFonts w:ascii="Sakkal Majalla" w:hAnsi="Sakkal Majalla" w:cs="Sakkal Majalla" w:hint="cs"/>
          <w:sz w:val="36"/>
          <w:szCs w:val="36"/>
          <w:rtl/>
        </w:rPr>
        <w:t>ات</w:t>
      </w:r>
      <w:r w:rsidR="00093931" w:rsidRPr="001266C2">
        <w:rPr>
          <w:rFonts w:ascii="Sakkal Majalla" w:hAnsi="Sakkal Majalla" w:cs="Sakkal Majalla"/>
          <w:sz w:val="36"/>
          <w:szCs w:val="36"/>
          <w:rtl/>
        </w:rPr>
        <w:t xml:space="preserve"> مجلس حقوق الإنسان رقم 5/1</w:t>
      </w:r>
      <w:r w:rsidR="00093931" w:rsidRPr="001266C2">
        <w:rPr>
          <w:rFonts w:ascii="Sakkal Majalla" w:hAnsi="Sakkal Majalla" w:cs="Sakkal Majalla" w:hint="cs"/>
          <w:sz w:val="36"/>
          <w:szCs w:val="36"/>
          <w:rtl/>
        </w:rPr>
        <w:t>، 21</w:t>
      </w:r>
      <w:r w:rsidR="00093931" w:rsidRPr="001266C2">
        <w:rPr>
          <w:rFonts w:ascii="Sakkal Majalla" w:hAnsi="Sakkal Majalla" w:cs="Sakkal Majalla"/>
          <w:sz w:val="36"/>
          <w:szCs w:val="36"/>
          <w:rtl/>
        </w:rPr>
        <w:t>/</w:t>
      </w:r>
      <w:r w:rsidR="00093931" w:rsidRPr="001266C2">
        <w:rPr>
          <w:rFonts w:ascii="Sakkal Majalla" w:hAnsi="Sakkal Majalla" w:cs="Sakkal Majalla" w:hint="cs"/>
          <w:sz w:val="36"/>
          <w:szCs w:val="36"/>
          <w:rtl/>
        </w:rPr>
        <w:t>16،</w:t>
      </w:r>
      <w:r w:rsidR="00093931" w:rsidRPr="001266C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093931" w:rsidRPr="001266C2">
        <w:rPr>
          <w:rFonts w:ascii="Sakkal Majalla" w:hAnsi="Sakkal Majalla" w:cs="Sakkal Majalla" w:hint="cs"/>
          <w:sz w:val="36"/>
          <w:szCs w:val="36"/>
          <w:rtl/>
        </w:rPr>
        <w:t>1</w:t>
      </w:r>
      <w:r w:rsidR="00093931" w:rsidRPr="001266C2">
        <w:rPr>
          <w:rFonts w:ascii="Sakkal Majalla" w:hAnsi="Sakkal Majalla" w:cs="Sakkal Majalla"/>
          <w:sz w:val="36"/>
          <w:szCs w:val="36"/>
          <w:rtl/>
        </w:rPr>
        <w:t>19/17</w:t>
      </w:r>
      <w:r w:rsidR="00093931" w:rsidRPr="001266C2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1266C2" w:rsidRPr="00805FEF" w:rsidRDefault="001266C2" w:rsidP="001266C2">
      <w:pPr>
        <w:pStyle w:val="Paragraphedeliste"/>
        <w:tabs>
          <w:tab w:val="left" w:pos="379"/>
          <w:tab w:val="left" w:pos="423"/>
        </w:tabs>
        <w:spacing w:after="0" w:line="240" w:lineRule="auto"/>
        <w:ind w:left="379"/>
        <w:jc w:val="both"/>
        <w:rPr>
          <w:rFonts w:ascii="Sakkal Majalla" w:hAnsi="Sakkal Majalla" w:cs="Sakkal Majalla"/>
          <w:color w:val="000000" w:themeColor="text1"/>
          <w:sz w:val="20"/>
          <w:szCs w:val="20"/>
        </w:rPr>
      </w:pPr>
    </w:p>
    <w:p w:rsidR="008B17D7" w:rsidRPr="001266C2" w:rsidRDefault="008B17D7" w:rsidP="00A847A8">
      <w:pPr>
        <w:pStyle w:val="Paragraphedeliste"/>
        <w:tabs>
          <w:tab w:val="left" w:pos="379"/>
          <w:tab w:val="left" w:pos="423"/>
        </w:tabs>
        <w:spacing w:after="0" w:line="240" w:lineRule="auto"/>
        <w:ind w:left="379"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</w:p>
    <w:p w:rsidR="008B17D7" w:rsidRPr="001266C2" w:rsidRDefault="008B17D7" w:rsidP="008B17D7">
      <w:pPr>
        <w:spacing w:after="0" w:line="240" w:lineRule="auto"/>
        <w:jc w:val="mediumKashida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1266C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السيد الرئيس</w:t>
      </w:r>
    </w:p>
    <w:p w:rsidR="008B17D7" w:rsidRPr="001266C2" w:rsidRDefault="008B17D7" w:rsidP="008B17D7">
      <w:pPr>
        <w:spacing w:after="0" w:line="240" w:lineRule="auto"/>
        <w:jc w:val="mediumKashida"/>
        <w:rPr>
          <w:rFonts w:ascii="Sakkal Majalla" w:hAnsi="Sakkal Majalla" w:cs="Sakkal Majalla"/>
          <w:b/>
          <w:bCs/>
          <w:color w:val="000000" w:themeColor="text1"/>
          <w:sz w:val="40"/>
          <w:szCs w:val="40"/>
        </w:rPr>
      </w:pPr>
      <w:r w:rsidRPr="001266C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السيدات و السادة</w:t>
      </w:r>
    </w:p>
    <w:p w:rsidR="00F82245" w:rsidRPr="001266C2" w:rsidRDefault="00F82245" w:rsidP="008B17D7">
      <w:pPr>
        <w:pStyle w:val="Paragraphedeliste"/>
        <w:numPr>
          <w:ilvl w:val="0"/>
          <w:numId w:val="1"/>
        </w:numPr>
        <w:tabs>
          <w:tab w:val="left" w:pos="4"/>
          <w:tab w:val="left" w:pos="379"/>
          <w:tab w:val="left" w:pos="4959"/>
        </w:tabs>
        <w:spacing w:after="0" w:line="240" w:lineRule="auto"/>
        <w:ind w:left="379" w:hanging="425"/>
        <w:jc w:val="mediumKashida"/>
        <w:rPr>
          <w:rFonts w:ascii="Sakkal Majalla" w:hAnsi="Sakkal Majalla" w:cs="Sakkal Majalla"/>
          <w:color w:val="000000" w:themeColor="text1"/>
          <w:sz w:val="36"/>
          <w:szCs w:val="36"/>
        </w:rPr>
      </w:pP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إن تقديم هذا التقرير يأتي في ظل ظروف إنتقالية حدثت عقب إنتفاضة الشعب السوداني </w:t>
      </w:r>
      <w:r w:rsidR="00B66DCA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 الواسعة النطاق 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؛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تشكلت فيها الحكومة الإنتقالية تمهيداً للإنتقال الديمقراطي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،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</w:t>
      </w:r>
      <w:r w:rsidR="008B17D7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وتحقيق شعارات الثورة 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المبنية على أسس الحرية والسلام والعدالة.</w:t>
      </w:r>
    </w:p>
    <w:p w:rsidR="00D97FC9" w:rsidRPr="001266C2" w:rsidRDefault="00F826DD" w:rsidP="00505599">
      <w:pPr>
        <w:pStyle w:val="Paragraphedeliste"/>
        <w:numPr>
          <w:ilvl w:val="0"/>
          <w:numId w:val="1"/>
        </w:numPr>
        <w:tabs>
          <w:tab w:val="left" w:pos="379"/>
          <w:tab w:val="left" w:pos="423"/>
        </w:tabs>
        <w:spacing w:after="0" w:line="240" w:lineRule="auto"/>
        <w:ind w:left="379" w:hanging="425"/>
        <w:jc w:val="mediumKashida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>يأتي تقديم هذا التقرير في إطار وفاء الدولة بالتزاماتها ومتابعة تنفيذ نتائج الإستعراض الدوري الشامل في جولته الثالثة</w:t>
      </w:r>
      <w:r w:rsidR="008B17D7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، و </w:t>
      </w:r>
      <w:r w:rsidR="00F82245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يعكس</w:t>
      </w:r>
      <w:r w:rsidR="008B17D7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 </w:t>
      </w:r>
      <w:r w:rsidR="00F82245"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التطورات المتعلقة بتعزيز وحماية حقوق الإنسان منذ تقديم التقرير الثاني</w:t>
      </w:r>
      <w:r w:rsidR="00F82245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،</w:t>
      </w:r>
      <w:r w:rsidR="00F82245"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وعلى تنفيذ التوصيات التي قبلها السودان وتبرير العقبات التى تواجه الدولة نحو تحقيق الم</w:t>
      </w:r>
      <w:r w:rsidR="00505599"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>زيد من الحقوق على الوجه المطلوب</w:t>
      </w:r>
    </w:p>
    <w:p w:rsidR="007531F7" w:rsidRPr="001266C2" w:rsidRDefault="007531F7" w:rsidP="007531F7">
      <w:pPr>
        <w:pStyle w:val="Paragraphedeliste"/>
        <w:tabs>
          <w:tab w:val="left" w:pos="566"/>
          <w:tab w:val="left" w:pos="4959"/>
        </w:tabs>
        <w:spacing w:after="0" w:line="240" w:lineRule="auto"/>
        <w:ind w:left="4"/>
        <w:jc w:val="mediumKashida"/>
        <w:rPr>
          <w:rFonts w:ascii="Sakkal Majalla" w:eastAsiaTheme="minorEastAsia" w:hAnsi="Sakkal Majalla" w:cs="Sakkal Majalla"/>
          <w:color w:val="000000" w:themeColor="text1"/>
          <w:sz w:val="8"/>
          <w:szCs w:val="8"/>
          <w:rtl/>
        </w:rPr>
      </w:pPr>
    </w:p>
    <w:p w:rsidR="007531F7" w:rsidRPr="001266C2" w:rsidRDefault="007531F7" w:rsidP="007531F7">
      <w:pPr>
        <w:spacing w:after="0" w:line="240" w:lineRule="auto"/>
        <w:jc w:val="mediumKashida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1266C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السيد الرئيس</w:t>
      </w:r>
    </w:p>
    <w:p w:rsidR="007531F7" w:rsidRPr="001266C2" w:rsidRDefault="007531F7" w:rsidP="007531F7">
      <w:pPr>
        <w:spacing w:after="0" w:line="240" w:lineRule="auto"/>
        <w:jc w:val="mediumKashida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1266C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السيدات و السادة</w:t>
      </w:r>
    </w:p>
    <w:p w:rsidR="001F6743" w:rsidRPr="001266C2" w:rsidRDefault="007531F7" w:rsidP="00CD5236">
      <w:pPr>
        <w:pStyle w:val="Paragraphedeliste"/>
        <w:tabs>
          <w:tab w:val="left" w:pos="566"/>
          <w:tab w:val="left" w:pos="4959"/>
        </w:tabs>
        <w:spacing w:after="0" w:line="240" w:lineRule="auto"/>
        <w:ind w:left="4"/>
        <w:jc w:val="mediumKashida"/>
        <w:rPr>
          <w:rFonts w:ascii="Sakkal Majalla" w:hAnsi="Sakkal Majalla" w:cs="Sakkal Majalla"/>
          <w:color w:val="000000" w:themeColor="text1"/>
          <w:sz w:val="36"/>
          <w:szCs w:val="36"/>
          <w:rtl/>
        </w:rPr>
      </w:pPr>
      <w:r w:rsidRPr="001266C2">
        <w:rPr>
          <w:rFonts w:ascii="Sakkal Majalla" w:eastAsiaTheme="minorEastAsia" w:hAnsi="Sakkal Majalla" w:cs="Sakkal Majalla" w:hint="cs"/>
          <w:color w:val="000000" w:themeColor="text1"/>
          <w:sz w:val="36"/>
          <w:szCs w:val="36"/>
          <w:rtl/>
        </w:rPr>
        <w:tab/>
      </w:r>
      <w:r w:rsidRPr="001266C2">
        <w:rPr>
          <w:rFonts w:ascii="Sakkal Majalla" w:eastAsia="Times New Roman" w:hAnsi="Sakkal Majalla" w:cs="Sakkal Majalla"/>
          <w:color w:val="353535"/>
          <w:sz w:val="36"/>
          <w:szCs w:val="36"/>
          <w:rtl/>
        </w:rPr>
        <w:t>أحر</w:t>
      </w:r>
      <w:r w:rsidRPr="001266C2">
        <w:rPr>
          <w:rFonts w:ascii="Sakkal Majalla" w:eastAsia="Times New Roman" w:hAnsi="Sakkal Majalla" w:cs="Sakkal Majalla" w:hint="cs"/>
          <w:color w:val="353535"/>
          <w:sz w:val="36"/>
          <w:szCs w:val="36"/>
          <w:rtl/>
        </w:rPr>
        <w:t xml:space="preserve">ز </w:t>
      </w:r>
      <w:r w:rsidRPr="001266C2">
        <w:rPr>
          <w:rFonts w:ascii="Sakkal Majalla" w:eastAsia="Times New Roman" w:hAnsi="Sakkal Majalla" w:cs="Sakkal Majalla"/>
          <w:vanish/>
          <w:color w:val="353535"/>
          <w:sz w:val="36"/>
          <w:szCs w:val="36"/>
        </w:rPr>
        <w:t>Mr. Presi</w:t>
      </w:r>
      <w:r w:rsidRPr="001266C2">
        <w:rPr>
          <w:rFonts w:ascii="Sakkal Majalla" w:eastAsia="Times New Roman" w:hAnsi="Sakkal Majalla" w:cs="Sakkal Majalla" w:hint="cs"/>
          <w:vanish/>
          <w:color w:val="353535"/>
          <w:sz w:val="36"/>
          <w:szCs w:val="36"/>
          <w:rtl/>
        </w:rPr>
        <w:t xml:space="preserve">    </w:t>
      </w:r>
      <w:r w:rsidRPr="001266C2">
        <w:rPr>
          <w:rFonts w:ascii="Sakkal Majalla" w:eastAsia="Times New Roman" w:hAnsi="Sakkal Majalla" w:cs="Sakkal Majalla" w:hint="cs"/>
          <w:sz w:val="36"/>
          <w:szCs w:val="36"/>
          <w:rtl/>
        </w:rPr>
        <w:t xml:space="preserve">السودان </w:t>
      </w:r>
      <w:r w:rsidRPr="001266C2">
        <w:rPr>
          <w:rFonts w:ascii="Sakkal Majalla" w:eastAsia="Times New Roman" w:hAnsi="Sakkal Majalla" w:cs="Sakkal Majalla"/>
          <w:sz w:val="36"/>
          <w:szCs w:val="36"/>
          <w:rtl/>
        </w:rPr>
        <w:t>تقدماً ملموساً في الكثير من مجالات حقوق الإنسان</w:t>
      </w:r>
      <w:r w:rsidRPr="001266C2">
        <w:rPr>
          <w:rFonts w:ascii="Sakkal Majalla" w:eastAsia="Times New Roman" w:hAnsi="Sakkal Majalla" w:cs="Sakkal Majalla" w:hint="cs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/>
          <w:sz w:val="36"/>
          <w:szCs w:val="36"/>
          <w:rtl/>
        </w:rPr>
        <w:t>فى السن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وات 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الماضية شملت وثيقة الحقوق مروراً بالإتفاقيات </w:t>
      </w:r>
      <w:r w:rsidRPr="001266C2">
        <w:rPr>
          <w:rFonts w:ascii="Sakkal Majalla" w:eastAsia="Times New Roman" w:hAnsi="Sakkal Majalla" w:cs="Sakkal Majalla"/>
          <w:sz w:val="36"/>
          <w:szCs w:val="36"/>
          <w:rtl/>
        </w:rPr>
        <w:t>والتشريعات الوطنية والسياسات الخاصة بحقوق الإنسان .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و 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منذ انطلاق ثورة ديسمبر 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بدأت 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>عملية الإصلاح التشريعي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 للقوانين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بغرض مواءمتها 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مع ا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>لإ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تفاقيات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lastRenderedPageBreak/>
        <w:t xml:space="preserve">الدولية 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لأجل 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>تعزيز وحماية حقوق الإنسان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، كما إكتملت الخطوات للمصادقة والإنضمام إلى العديد من الإتفاقيات الدولية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التى 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قبلها</w:t>
      </w:r>
      <w:r w:rsidRPr="001266C2">
        <w:rPr>
          <w:rFonts w:ascii="Sakkal Majalla" w:hAnsi="Sakkal Majalla" w:cs="Sakkal Majalla"/>
          <w:color w:val="000000" w:themeColor="text1"/>
          <w:sz w:val="36"/>
          <w:szCs w:val="36"/>
          <w:rtl/>
        </w:rPr>
        <w:t xml:space="preserve"> السودان فى إطار توصيات الاستعراض الدوري الشامل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 وسنعكس ذلك من خلال</w:t>
      </w:r>
      <w:r w:rsidR="001F6743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 التقرير ال</w:t>
      </w:r>
      <w:r w:rsidR="00CD5236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ذي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 نحن بصدد </w:t>
      </w:r>
      <w:r w:rsidR="00CD5236"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 xml:space="preserve">إستعراضه </w:t>
      </w:r>
      <w:r w:rsidRPr="001266C2">
        <w:rPr>
          <w:rFonts w:ascii="Sakkal Majalla" w:hAnsi="Sakkal Majalla" w:cs="Sakkal Majalla" w:hint="cs"/>
          <w:color w:val="000000" w:themeColor="text1"/>
          <w:sz w:val="36"/>
          <w:szCs w:val="36"/>
          <w:rtl/>
        </w:rPr>
        <w:t>.</w:t>
      </w:r>
    </w:p>
    <w:p w:rsidR="001F6743" w:rsidRPr="001266C2" w:rsidRDefault="001F6743" w:rsidP="001F6743">
      <w:pPr>
        <w:pStyle w:val="Paragraphedeliste"/>
        <w:tabs>
          <w:tab w:val="left" w:pos="566"/>
          <w:tab w:val="left" w:pos="4959"/>
        </w:tabs>
        <w:spacing w:after="0" w:line="240" w:lineRule="auto"/>
        <w:ind w:left="4"/>
        <w:jc w:val="mediumKashida"/>
        <w:rPr>
          <w:rFonts w:ascii="Sakkal Majalla" w:hAnsi="Sakkal Majalla" w:cs="Sakkal Majalla"/>
          <w:color w:val="000000" w:themeColor="text1"/>
          <w:sz w:val="20"/>
          <w:szCs w:val="20"/>
          <w:rtl/>
        </w:rPr>
      </w:pPr>
    </w:p>
    <w:p w:rsidR="007531F7" w:rsidRPr="001266C2" w:rsidRDefault="007531F7" w:rsidP="007531F7">
      <w:pPr>
        <w:spacing w:after="0" w:line="240" w:lineRule="auto"/>
        <w:jc w:val="mediumKashida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1266C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السيد الرئيس</w:t>
      </w:r>
    </w:p>
    <w:p w:rsidR="007531F7" w:rsidRPr="001266C2" w:rsidRDefault="007531F7" w:rsidP="007531F7">
      <w:pPr>
        <w:spacing w:after="0" w:line="240" w:lineRule="auto"/>
        <w:jc w:val="mediumKashida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1266C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السيدات و السادة</w:t>
      </w:r>
    </w:p>
    <w:p w:rsidR="007531F7" w:rsidRPr="001266C2" w:rsidRDefault="007531F7" w:rsidP="000B181B">
      <w:pPr>
        <w:tabs>
          <w:tab w:val="left" w:pos="566"/>
          <w:tab w:val="left" w:pos="4959"/>
        </w:tabs>
        <w:spacing w:after="0" w:line="240" w:lineRule="auto"/>
        <w:ind w:left="4"/>
        <w:jc w:val="mediumKashida"/>
        <w:rPr>
          <w:rFonts w:ascii="Sakkal Majalla" w:hAnsi="Sakkal Majalla" w:cs="Sakkal Majalla"/>
          <w:sz w:val="36"/>
          <w:szCs w:val="36"/>
          <w:rtl/>
        </w:rPr>
      </w:pP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ab/>
      </w:r>
      <w:r w:rsidR="00CD5236" w:rsidRPr="001266C2">
        <w:rPr>
          <w:rFonts w:ascii="Sakkal Majalla" w:hAnsi="Sakkal Majalla" w:cs="Sakkal Majalla" w:hint="cs"/>
          <w:sz w:val="36"/>
          <w:szCs w:val="36"/>
          <w:rtl/>
        </w:rPr>
        <w:t>ي</w:t>
      </w:r>
      <w:r w:rsidRPr="001266C2">
        <w:rPr>
          <w:rFonts w:ascii="Sakkal Majalla" w:hAnsi="Sakkal Majalla" w:cs="Sakkal Majalla"/>
          <w:sz w:val="36"/>
          <w:szCs w:val="36"/>
          <w:rtl/>
        </w:rPr>
        <w:t>عكس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 هذا 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التقرير 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الذي بين أيديكم 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جهود السودان في مجال تفعيل التوصيات الصادرة عن آلية الإستعراض الدوري بعد </w:t>
      </w:r>
      <w:r w:rsidR="000B181B" w:rsidRPr="001266C2">
        <w:rPr>
          <w:rFonts w:ascii="Sakkal Majalla" w:hAnsi="Sakkal Majalla" w:cs="Sakkal Majalla"/>
          <w:sz w:val="36"/>
          <w:szCs w:val="36"/>
          <w:rtl/>
        </w:rPr>
        <w:t>مراجعة تقريره في الدورة الثانية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 في  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العام 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2016م التي تضمنت 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"244 " توصية </w:t>
      </w:r>
      <w:r w:rsidR="00306F47" w:rsidRPr="001266C2">
        <w:rPr>
          <w:rFonts w:ascii="Sakkal Majalla" w:hAnsi="Sakkal Majalla" w:cs="Sakkal Majalla"/>
          <w:sz w:val="36"/>
          <w:szCs w:val="36"/>
          <w:rtl/>
        </w:rPr>
        <w:t>،حظيت بالتأييد "180" توصية منها</w:t>
      </w:r>
      <w:r w:rsidRPr="001266C2">
        <w:rPr>
          <w:rFonts w:ascii="Sakkal Majalla" w:hAnsi="Sakkal Majalla" w:cs="Sakkal Majalla"/>
          <w:sz w:val="36"/>
          <w:szCs w:val="36"/>
          <w:rtl/>
        </w:rPr>
        <w:t>،</w:t>
      </w:r>
      <w:r w:rsidR="00306F47"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/>
          <w:sz w:val="36"/>
          <w:szCs w:val="36"/>
          <w:rtl/>
        </w:rPr>
        <w:t>وأحيط</w:t>
      </w:r>
      <w:r w:rsidR="00306F47"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CD5236"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بعدد </w:t>
      </w:r>
      <w:r w:rsidR="00CD5236" w:rsidRPr="001266C2">
        <w:rPr>
          <w:rFonts w:ascii="Sakkal Majalla" w:hAnsi="Sakkal Majalla" w:cs="Sakkal Majalla"/>
          <w:sz w:val="36"/>
          <w:szCs w:val="36"/>
          <w:rtl/>
        </w:rPr>
        <w:t xml:space="preserve">" 64" </w:t>
      </w:r>
      <w:r w:rsidRPr="001266C2">
        <w:rPr>
          <w:rFonts w:ascii="Sakkal Majalla" w:hAnsi="Sakkal Majalla" w:cs="Sakkal Majalla"/>
          <w:sz w:val="36"/>
          <w:szCs w:val="36"/>
          <w:rtl/>
        </w:rPr>
        <w:t>توصية علماً،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 وقد </w:t>
      </w:r>
      <w:r w:rsidRPr="001266C2">
        <w:rPr>
          <w:rFonts w:ascii="Sakkal Majalla" w:hAnsi="Sakkal Majalla" w:cs="Sakkal Majalla"/>
          <w:sz w:val="36"/>
          <w:szCs w:val="36"/>
          <w:rtl/>
        </w:rPr>
        <w:t>إعتمد السودان في إعداد</w:t>
      </w:r>
      <w:r w:rsidR="000B181B" w:rsidRPr="001266C2">
        <w:rPr>
          <w:rFonts w:ascii="Sakkal Majalla" w:hAnsi="Sakkal Majalla" w:cs="Sakkal Majalla" w:hint="cs"/>
          <w:sz w:val="36"/>
          <w:szCs w:val="36"/>
          <w:rtl/>
        </w:rPr>
        <w:t xml:space="preserve">ه 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على 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>م</w:t>
      </w:r>
      <w:r w:rsidRPr="001266C2">
        <w:rPr>
          <w:rFonts w:ascii="Sakkal Majalla" w:hAnsi="Sakkal Majalla" w:cs="Sakkal Majalla"/>
          <w:sz w:val="36"/>
          <w:szCs w:val="36"/>
          <w:rtl/>
        </w:rPr>
        <w:t>نهج تشاوري وتشاركي متفق مع توجهات الأمم المتحدة فى هذا الصدد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>؛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 حيث سعى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 لإعداد هذا التقرير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/>
          <w:sz w:val="36"/>
          <w:szCs w:val="36"/>
          <w:rtl/>
        </w:rPr>
        <w:t>عبر عملية تشاورية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 تضم جميع الجهات ذات الصلة من السلطة التنفيذية والتشريعية والقضائية والنيابة العامة والوكالات ذات الصلة والشركاء في التنمية</w:t>
      </w:r>
      <w:r w:rsidR="000B181B" w:rsidRPr="001266C2">
        <w:rPr>
          <w:rFonts w:ascii="Sakkal Majalla" w:hAnsi="Sakkal Majalla" w:cs="Sakkal Majalla" w:hint="cs"/>
          <w:sz w:val="36"/>
          <w:szCs w:val="36"/>
          <w:rtl/>
        </w:rPr>
        <w:t xml:space="preserve"> ومنظمات المجتمع المدني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 للحصول على المعلومات والبيانات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0B181B" w:rsidRPr="001266C2">
        <w:rPr>
          <w:rFonts w:ascii="Sakkal Majalla" w:hAnsi="Sakkal Majalla" w:cs="Sakkal Majalla" w:hint="cs"/>
          <w:sz w:val="36"/>
          <w:szCs w:val="36"/>
          <w:rtl/>
        </w:rPr>
        <w:t xml:space="preserve">و </w:t>
      </w:r>
      <w:r w:rsidRPr="001266C2">
        <w:rPr>
          <w:rFonts w:ascii="Sakkal Majalla" w:hAnsi="Sakkal Majalla" w:cs="Sakkal Majalla"/>
          <w:sz w:val="36"/>
          <w:szCs w:val="36"/>
          <w:rtl/>
        </w:rPr>
        <w:t>تنفيذ الإلتز</w:t>
      </w:r>
      <w:r w:rsidR="000B181B" w:rsidRPr="001266C2">
        <w:rPr>
          <w:rFonts w:ascii="Sakkal Majalla" w:hAnsi="Sakkal Majalla" w:cs="Sakkal Majalla"/>
          <w:sz w:val="36"/>
          <w:szCs w:val="36"/>
          <w:rtl/>
        </w:rPr>
        <w:t>امات المترتبة عل</w:t>
      </w:r>
      <w:r w:rsidR="000B181B" w:rsidRPr="001266C2">
        <w:rPr>
          <w:rFonts w:ascii="Sakkal Majalla" w:hAnsi="Sakkal Majalla" w:cs="Sakkal Majalla" w:hint="cs"/>
          <w:sz w:val="36"/>
          <w:szCs w:val="36"/>
          <w:rtl/>
        </w:rPr>
        <w:t>يه</w:t>
      </w:r>
      <w:r w:rsidRPr="001266C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0B181B" w:rsidRPr="001266C2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0B181B" w:rsidRPr="001266C2" w:rsidRDefault="000B181B" w:rsidP="000B181B">
      <w:pPr>
        <w:tabs>
          <w:tab w:val="left" w:pos="566"/>
          <w:tab w:val="left" w:pos="4959"/>
        </w:tabs>
        <w:spacing w:after="0" w:line="240" w:lineRule="auto"/>
        <w:ind w:left="4"/>
        <w:jc w:val="mediumKashida"/>
        <w:rPr>
          <w:rFonts w:ascii="Sakkal Majalla" w:hAnsi="Sakkal Majalla" w:cs="Sakkal Majalla"/>
          <w:sz w:val="24"/>
          <w:szCs w:val="24"/>
          <w:rtl/>
        </w:rPr>
      </w:pPr>
    </w:p>
    <w:p w:rsidR="007531F7" w:rsidRPr="001266C2" w:rsidRDefault="007531F7" w:rsidP="007531F7">
      <w:pPr>
        <w:spacing w:after="0" w:line="240" w:lineRule="auto"/>
        <w:jc w:val="mediumKashida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1266C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السيد الرئيس</w:t>
      </w:r>
    </w:p>
    <w:p w:rsidR="007531F7" w:rsidRPr="001266C2" w:rsidRDefault="007531F7" w:rsidP="00947350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1266C2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السيدات و السادة</w:t>
      </w:r>
    </w:p>
    <w:p w:rsidR="00E97C3C" w:rsidRPr="001266C2" w:rsidRDefault="007531F7" w:rsidP="00947350">
      <w:pPr>
        <w:tabs>
          <w:tab w:val="left" w:pos="379"/>
          <w:tab w:val="left" w:pos="423"/>
        </w:tabs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1266C2">
        <w:rPr>
          <w:rFonts w:ascii="Sakkal Majalla" w:hAnsi="Sakkal Majalla" w:cs="Sakkal Majalla"/>
          <w:sz w:val="36"/>
          <w:szCs w:val="36"/>
          <w:rtl/>
        </w:rPr>
        <w:t>يقدم هذا التقرير معلومات حول الإجراءات التي قامت بها الحكومة السودانية خلال السنوات ال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>أ</w:t>
      </w:r>
      <w:r w:rsidRPr="001266C2">
        <w:rPr>
          <w:rFonts w:ascii="Sakkal Majalla" w:hAnsi="Sakkal Majalla" w:cs="Sakkal Majalla"/>
          <w:sz w:val="36"/>
          <w:szCs w:val="36"/>
          <w:rtl/>
        </w:rPr>
        <w:t>ربع الماضية لتنفيذ التوصيات،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/>
          <w:sz w:val="36"/>
          <w:szCs w:val="36"/>
          <w:rtl/>
        </w:rPr>
        <w:t>ويعكس الإجراءات والتدابير التي إتخذتها لتحسين أوضاع حقوق الإنسان والتقدم المحرز</w:t>
      </w:r>
      <w:r w:rsidRPr="001266C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1266C2">
        <w:rPr>
          <w:rFonts w:ascii="Sakkal Majalla" w:hAnsi="Sakkal Majalla" w:cs="Sakkal Majalla"/>
          <w:sz w:val="36"/>
          <w:szCs w:val="36"/>
          <w:rtl/>
        </w:rPr>
        <w:t>في إطار تعزيز وحماية وترقية حقوق الإنسان آخذين في الإعتبار أن السودان يواجه سلسلة من التحديات والصعوبات، إلا أن الإرادة متوفرة في مواصلة السير للنهوض بتطوير وترقية حقوق الإنسان و التعاون مع كافة الآل</w:t>
      </w:r>
      <w:r w:rsidR="006B7714" w:rsidRPr="001266C2">
        <w:rPr>
          <w:rFonts w:ascii="Sakkal Majalla" w:hAnsi="Sakkal Majalla" w:cs="Sakkal Majalla"/>
          <w:sz w:val="36"/>
          <w:szCs w:val="36"/>
          <w:rtl/>
        </w:rPr>
        <w:t>يات الدولية والإقليمية والوطنية</w:t>
      </w:r>
      <w:r w:rsidR="006B7714" w:rsidRPr="001266C2">
        <w:rPr>
          <w:rFonts w:ascii="Sakkal Majalla" w:hAnsi="Sakkal Majalla" w:cs="Sakkal Majalla" w:hint="cs"/>
          <w:sz w:val="36"/>
          <w:szCs w:val="36"/>
          <w:rtl/>
        </w:rPr>
        <w:t xml:space="preserve"> وأتطلع ووفد بلادي إلى الحوار البناء والمثمر مع اللجنة الموقرة نحو هذه الغاية وأقدم لكم </w:t>
      </w:r>
      <w:r w:rsidR="00947350" w:rsidRPr="00805FEF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السيد/ جمعة الوكيل الإعيسر </w:t>
      </w:r>
      <w:r w:rsidR="00947350" w:rsidRPr="00805FEF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–</w:t>
      </w:r>
      <w:r w:rsidR="00947350" w:rsidRPr="00805FEF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مقرر الآلية الوطنية لحقوق الانسان، </w:t>
      </w:r>
      <w:r w:rsidR="006B7714" w:rsidRPr="00805FEF">
        <w:rPr>
          <w:rFonts w:ascii="Sakkal Majalla" w:hAnsi="Sakkal Majalla" w:cs="Sakkal Majalla" w:hint="cs"/>
          <w:b/>
          <w:bCs/>
          <w:sz w:val="36"/>
          <w:szCs w:val="36"/>
          <w:rtl/>
        </w:rPr>
        <w:t>لبدء إستعرض التقرير.</w:t>
      </w:r>
    </w:p>
    <w:p w:rsidR="00A33548" w:rsidRPr="001266C2" w:rsidRDefault="00A33548" w:rsidP="00E97C3C">
      <w:pPr>
        <w:spacing w:line="240" w:lineRule="auto"/>
        <w:jc w:val="center"/>
        <w:rPr>
          <w:rFonts w:ascii="Calibri" w:eastAsia="Times New Roman" w:hAnsi="Calibri" w:cs="Al-Kharashi 20"/>
          <w:sz w:val="40"/>
          <w:szCs w:val="40"/>
        </w:rPr>
      </w:pPr>
    </w:p>
    <w:sectPr w:rsidR="00A33548" w:rsidRPr="001266C2" w:rsidSect="00292736">
      <w:footerReference w:type="default" r:id="rId8"/>
      <w:pgSz w:w="11906" w:h="16838"/>
      <w:pgMar w:top="1531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74" w:rsidRDefault="00151D74" w:rsidP="00E97C3C">
      <w:pPr>
        <w:spacing w:after="0" w:line="240" w:lineRule="auto"/>
      </w:pPr>
      <w:r>
        <w:separator/>
      </w:r>
    </w:p>
  </w:endnote>
  <w:endnote w:type="continuationSeparator" w:id="0">
    <w:p w:rsidR="00151D74" w:rsidRDefault="00151D74" w:rsidP="00E9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WI-3-5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37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2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87023954"/>
      <w:docPartObj>
        <w:docPartGallery w:val="Page Numbers (Bottom of Page)"/>
        <w:docPartUnique/>
      </w:docPartObj>
    </w:sdtPr>
    <w:sdtEndPr/>
    <w:sdtContent>
      <w:p w:rsidR="00292736" w:rsidRDefault="00C2044A">
        <w:pPr>
          <w:pStyle w:val="Pieddepage"/>
          <w:jc w:val="center"/>
        </w:pPr>
        <w:r>
          <w:fldChar w:fldCharType="begin"/>
        </w:r>
        <w:r w:rsidR="00292736">
          <w:instrText xml:space="preserve"> PAGE   \* MERGEFORMAT </w:instrText>
        </w:r>
        <w:r>
          <w:fldChar w:fldCharType="separate"/>
        </w:r>
        <w:r w:rsidR="00BE3330">
          <w:rPr>
            <w:noProof/>
          </w:rPr>
          <w:t>0</w:t>
        </w:r>
        <w:r>
          <w:fldChar w:fldCharType="end"/>
        </w:r>
      </w:p>
    </w:sdtContent>
  </w:sdt>
  <w:p w:rsidR="00292736" w:rsidRDefault="002927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74" w:rsidRDefault="00151D74" w:rsidP="00E97C3C">
      <w:pPr>
        <w:spacing w:after="0" w:line="240" w:lineRule="auto"/>
      </w:pPr>
      <w:r>
        <w:separator/>
      </w:r>
    </w:p>
  </w:footnote>
  <w:footnote w:type="continuationSeparator" w:id="0">
    <w:p w:rsidR="00151D74" w:rsidRDefault="00151D74" w:rsidP="00E9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1D62"/>
    <w:multiLevelType w:val="hybridMultilevel"/>
    <w:tmpl w:val="139EF3C6"/>
    <w:lvl w:ilvl="0" w:tplc="66900CD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FF0000"/>
        <w:sz w:val="24"/>
        <w:szCs w:val="24"/>
      </w:rPr>
    </w:lvl>
    <w:lvl w:ilvl="1" w:tplc="9A925C6A">
      <w:start w:val="3"/>
      <w:numFmt w:val="bullet"/>
      <w:lvlText w:val="-"/>
      <w:lvlJc w:val="left"/>
      <w:pPr>
        <w:ind w:left="2042" w:hanging="360"/>
      </w:pPr>
      <w:rPr>
        <w:rFonts w:ascii="Sakkal Majalla" w:eastAsia="Calibri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52E609B9"/>
    <w:multiLevelType w:val="hybridMultilevel"/>
    <w:tmpl w:val="4044F7EE"/>
    <w:lvl w:ilvl="0" w:tplc="9A925C6A">
      <w:start w:val="3"/>
      <w:numFmt w:val="bullet"/>
      <w:lvlText w:val="-"/>
      <w:lvlJc w:val="left"/>
      <w:pPr>
        <w:ind w:left="1099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F7"/>
    <w:rsid w:val="00093931"/>
    <w:rsid w:val="000B181B"/>
    <w:rsid w:val="000D5CEC"/>
    <w:rsid w:val="000F4301"/>
    <w:rsid w:val="001102B3"/>
    <w:rsid w:val="001266C2"/>
    <w:rsid w:val="001366EC"/>
    <w:rsid w:val="00151D74"/>
    <w:rsid w:val="001F6743"/>
    <w:rsid w:val="00292736"/>
    <w:rsid w:val="002B48DD"/>
    <w:rsid w:val="002C3142"/>
    <w:rsid w:val="00300F99"/>
    <w:rsid w:val="00306F47"/>
    <w:rsid w:val="00331844"/>
    <w:rsid w:val="00343DE0"/>
    <w:rsid w:val="003C686B"/>
    <w:rsid w:val="00451C2E"/>
    <w:rsid w:val="00487655"/>
    <w:rsid w:val="00505599"/>
    <w:rsid w:val="005571C3"/>
    <w:rsid w:val="005A4BB6"/>
    <w:rsid w:val="006B7714"/>
    <w:rsid w:val="007531F7"/>
    <w:rsid w:val="007638F6"/>
    <w:rsid w:val="007B70BC"/>
    <w:rsid w:val="00805FEF"/>
    <w:rsid w:val="008B17D7"/>
    <w:rsid w:val="00923417"/>
    <w:rsid w:val="0093731C"/>
    <w:rsid w:val="00947350"/>
    <w:rsid w:val="0096267B"/>
    <w:rsid w:val="00A10968"/>
    <w:rsid w:val="00A33548"/>
    <w:rsid w:val="00A847A8"/>
    <w:rsid w:val="00AC2D4D"/>
    <w:rsid w:val="00B64DDE"/>
    <w:rsid w:val="00B66DCA"/>
    <w:rsid w:val="00BE3330"/>
    <w:rsid w:val="00C2044A"/>
    <w:rsid w:val="00CA5AA3"/>
    <w:rsid w:val="00CD5236"/>
    <w:rsid w:val="00CF7B03"/>
    <w:rsid w:val="00D204FC"/>
    <w:rsid w:val="00D97FC9"/>
    <w:rsid w:val="00E97C3C"/>
    <w:rsid w:val="00F224DD"/>
    <w:rsid w:val="00F71F12"/>
    <w:rsid w:val="00F82245"/>
    <w:rsid w:val="00F826DD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4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53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1F7"/>
  </w:style>
  <w:style w:type="paragraph" w:styleId="Paragraphedeliste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"/>
    <w:basedOn w:val="Normal"/>
    <w:link w:val="ParagraphedelisteCar"/>
    <w:uiPriority w:val="34"/>
    <w:qFormat/>
    <w:rsid w:val="007531F7"/>
    <w:pPr>
      <w:ind w:left="720"/>
      <w:contextualSpacing/>
    </w:pPr>
    <w:rPr>
      <w:rFonts w:ascii="Calibri" w:eastAsia="Calibri" w:hAnsi="Calibri" w:cs="Arial"/>
    </w:rPr>
  </w:style>
  <w:style w:type="character" w:customStyle="1" w:styleId="ParagraphedelisteCar">
    <w:name w:val="Paragraphe de liste Car"/>
    <w:aliases w:val="List Paragraph2 Car,Table bullet Car,سرد الفقرات Car,References Car,List Paragraph (numbered (a)) Car,Numbered paragraph Car,Paragraphe de liste1 Car,Medium Grid 1 - Accent 21 Car,LIST OF TABLES. Car,Bullets Car,Heading II Car"/>
    <w:link w:val="Paragraphedeliste"/>
    <w:uiPriority w:val="34"/>
    <w:qFormat/>
    <w:locked/>
    <w:rsid w:val="007531F7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E97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7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4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53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1F7"/>
  </w:style>
  <w:style w:type="paragraph" w:styleId="Paragraphedeliste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"/>
    <w:basedOn w:val="Normal"/>
    <w:link w:val="ParagraphedelisteCar"/>
    <w:uiPriority w:val="34"/>
    <w:qFormat/>
    <w:rsid w:val="007531F7"/>
    <w:pPr>
      <w:ind w:left="720"/>
      <w:contextualSpacing/>
    </w:pPr>
    <w:rPr>
      <w:rFonts w:ascii="Calibri" w:eastAsia="Calibri" w:hAnsi="Calibri" w:cs="Arial"/>
    </w:rPr>
  </w:style>
  <w:style w:type="character" w:customStyle="1" w:styleId="ParagraphedelisteCar">
    <w:name w:val="Paragraphe de liste Car"/>
    <w:aliases w:val="List Paragraph2 Car,Table bullet Car,سرد الفقرات Car,References Car,List Paragraph (numbered (a)) Car,Numbered paragraph Car,Paragraphe de liste1 Car,Medium Grid 1 - Accent 21 Car,LIST OF TABLES. Car,Bullets Car,Heading II Car"/>
    <w:link w:val="Paragraphedeliste"/>
    <w:uiPriority w:val="34"/>
    <w:qFormat/>
    <w:locked/>
    <w:rsid w:val="007531F7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E97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E6FE7-3EBC-45F5-B5C3-13572B401BC4}"/>
</file>

<file path=customXml/itemProps2.xml><?xml version="1.0" encoding="utf-8"?>
<ds:datastoreItem xmlns:ds="http://schemas.openxmlformats.org/officeDocument/2006/customXml" ds:itemID="{AD0C4738-FE34-41E5-ADF0-045BF2745551}"/>
</file>

<file path=customXml/itemProps3.xml><?xml version="1.0" encoding="utf-8"?>
<ds:datastoreItem xmlns:ds="http://schemas.openxmlformats.org/officeDocument/2006/customXml" ds:itemID="{89593AE1-AEA1-4E7B-94AA-B0148C0D6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2</cp:revision>
  <cp:lastPrinted>2022-02-01T13:47:00Z</cp:lastPrinted>
  <dcterms:created xsi:type="dcterms:W3CDTF">2022-02-11T15:55:00Z</dcterms:created>
  <dcterms:modified xsi:type="dcterms:W3CDTF">2022-02-11T15:55:00Z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