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CC62" w14:textId="3055BF16" w:rsidR="00B20738" w:rsidRPr="00B20738" w:rsidRDefault="00B20738" w:rsidP="00B20738">
      <w:pPr>
        <w:pBdr>
          <w:bottom w:val="single" w:sz="6" w:space="1" w:color="000000"/>
        </w:pBdr>
        <w:suppressAutoHyphens/>
        <w:autoSpaceDN w:val="0"/>
        <w:jc w:val="center"/>
        <w:textAlignment w:val="baseline"/>
        <w:rPr>
          <w:rFonts w:eastAsia="Calibri" w:cstheme="minorHAnsi"/>
          <w:b/>
          <w:sz w:val="24"/>
          <w:szCs w:val="24"/>
          <w:lang w:val="en-GB"/>
        </w:rPr>
      </w:pPr>
      <w:bookmarkStart w:id="0" w:name="_GoBack"/>
      <w:bookmarkEnd w:id="0"/>
      <w:r w:rsidRPr="00DD7E14">
        <w:rPr>
          <w:rFonts w:ascii="Tahoma" w:hAnsi="Tahoma" w:cs="Tahoma"/>
          <w:noProof/>
          <w:sz w:val="28"/>
          <w:szCs w:val="28"/>
          <w:lang w:val="fr-CH" w:eastAsia="fr-CH"/>
        </w:rPr>
        <w:drawing>
          <wp:anchor distT="0" distB="0" distL="114300" distR="114300" simplePos="0" relativeHeight="251659264" behindDoc="0" locked="0" layoutInCell="1" allowOverlap="1" wp14:anchorId="64908469" wp14:editId="4C2C1927">
            <wp:simplePos x="0" y="0"/>
            <wp:positionH relativeFrom="column">
              <wp:posOffset>2276475</wp:posOffset>
            </wp:positionH>
            <wp:positionV relativeFrom="paragraph">
              <wp:posOffset>-352425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143AD6F9" w14:textId="77777777" w:rsidR="00B20738" w:rsidRDefault="00B20738" w:rsidP="00B20738">
      <w:pPr>
        <w:pBdr>
          <w:bottom w:val="single" w:sz="6" w:space="1" w:color="000000"/>
        </w:pBdr>
        <w:suppressAutoHyphens/>
        <w:autoSpaceDN w:val="0"/>
        <w:jc w:val="center"/>
        <w:textAlignment w:val="baseline"/>
        <w:rPr>
          <w:rFonts w:eastAsia="Calibri" w:cstheme="minorHAnsi"/>
          <w:b/>
          <w:sz w:val="24"/>
          <w:szCs w:val="24"/>
        </w:rPr>
      </w:pPr>
    </w:p>
    <w:p w14:paraId="3379DA71" w14:textId="1A2B8FDD" w:rsidR="00B20738" w:rsidRPr="00157CC6" w:rsidRDefault="00B20738" w:rsidP="00B20738">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p w14:paraId="6F9DB031" w14:textId="77777777" w:rsidR="003C1C90" w:rsidRPr="00B20738" w:rsidRDefault="003C1C90" w:rsidP="00373D86">
      <w:pPr>
        <w:shd w:val="clear" w:color="auto" w:fill="FFFFFF"/>
        <w:spacing w:after="0" w:line="240" w:lineRule="auto"/>
        <w:jc w:val="center"/>
        <w:rPr>
          <w:rFonts w:ascii="Calibri" w:eastAsia="Times New Roman" w:hAnsi="Calibri" w:cs="Calibri"/>
          <w:b/>
          <w:bCs/>
          <w:color w:val="222222"/>
          <w:sz w:val="28"/>
          <w:szCs w:val="28"/>
        </w:rPr>
      </w:pPr>
    </w:p>
    <w:p w14:paraId="3E5C5471" w14:textId="77777777" w:rsidR="00C84B8F" w:rsidRDefault="00C84B8F" w:rsidP="00C84B8F">
      <w:pPr>
        <w:spacing w:after="0" w:line="240" w:lineRule="exact"/>
        <w:jc w:val="center"/>
        <w:rPr>
          <w:rFonts w:ascii="Baskerville Old Face" w:hAnsi="Baskerville Old Face"/>
          <w:b/>
          <w:caps/>
          <w:sz w:val="28"/>
        </w:rPr>
      </w:pPr>
    </w:p>
    <w:p w14:paraId="474EB064" w14:textId="77777777" w:rsidR="00C84B8F" w:rsidRDefault="00C84B8F" w:rsidP="00C84B8F">
      <w:pPr>
        <w:spacing w:after="0" w:line="240" w:lineRule="exact"/>
        <w:jc w:val="center"/>
        <w:rPr>
          <w:rFonts w:ascii="Baskerville Old Face" w:hAnsi="Baskerville Old Face"/>
          <w:b/>
          <w:caps/>
          <w:sz w:val="28"/>
        </w:rPr>
      </w:pPr>
    </w:p>
    <w:p w14:paraId="48A9372C" w14:textId="299A755D" w:rsidR="00FC7B01" w:rsidRDefault="00C84B8F" w:rsidP="00B05722">
      <w:pPr>
        <w:spacing w:after="0" w:line="240" w:lineRule="exact"/>
        <w:jc w:val="center"/>
        <w:rPr>
          <w:rFonts w:ascii="Georgia Pro Cond Black" w:hAnsi="Georgia Pro Cond Black"/>
          <w:b/>
          <w:caps/>
          <w:sz w:val="28"/>
        </w:rPr>
      </w:pPr>
      <w:r w:rsidRPr="00B05722">
        <w:rPr>
          <w:rFonts w:ascii="Georgia Pro Cond Black" w:hAnsi="Georgia Pro Cond Black"/>
          <w:b/>
          <w:caps/>
          <w:sz w:val="28"/>
        </w:rPr>
        <w:t xml:space="preserve">Statement of the Government of </w:t>
      </w:r>
      <w:r w:rsidR="00FC7B01">
        <w:rPr>
          <w:rFonts w:ascii="Georgia Pro Cond Black" w:hAnsi="Georgia Pro Cond Black"/>
          <w:b/>
          <w:caps/>
          <w:sz w:val="28"/>
        </w:rPr>
        <w:t xml:space="preserve">the </w:t>
      </w:r>
      <w:r w:rsidR="00B05722">
        <w:rPr>
          <w:rFonts w:ascii="Georgia Pro Cond Black" w:hAnsi="Georgia Pro Cond Black"/>
          <w:b/>
          <w:caps/>
          <w:sz w:val="28"/>
        </w:rPr>
        <w:t xml:space="preserve">Republic </w:t>
      </w:r>
    </w:p>
    <w:p w14:paraId="2718D18F" w14:textId="26092A51" w:rsidR="00C84B8F" w:rsidRPr="00B05722" w:rsidRDefault="00B05722" w:rsidP="00B05722">
      <w:pPr>
        <w:spacing w:after="0" w:line="240" w:lineRule="exact"/>
        <w:jc w:val="center"/>
        <w:rPr>
          <w:rFonts w:ascii="Georgia Pro Cond Black" w:hAnsi="Georgia Pro Cond Black"/>
          <w:b/>
          <w:caps/>
          <w:sz w:val="28"/>
        </w:rPr>
      </w:pPr>
      <w:r>
        <w:rPr>
          <w:rFonts w:ascii="Georgia Pro Cond Black" w:hAnsi="Georgia Pro Cond Black"/>
          <w:b/>
          <w:caps/>
          <w:sz w:val="28"/>
        </w:rPr>
        <w:t xml:space="preserve">of </w:t>
      </w:r>
      <w:r w:rsidR="00C84B8F" w:rsidRPr="00B05722">
        <w:rPr>
          <w:rFonts w:ascii="Georgia Pro Cond Black" w:hAnsi="Georgia Pro Cond Black"/>
          <w:b/>
          <w:caps/>
          <w:sz w:val="28"/>
        </w:rPr>
        <w:t>South Sudan</w:t>
      </w:r>
    </w:p>
    <w:p w14:paraId="7B859984" w14:textId="4F5F585C" w:rsidR="00C84B8F" w:rsidRPr="00B05722" w:rsidRDefault="00C84B8F" w:rsidP="00B05722">
      <w:pPr>
        <w:spacing w:after="0" w:line="240" w:lineRule="exact"/>
        <w:jc w:val="center"/>
        <w:rPr>
          <w:rFonts w:ascii="Georgia Pro Cond Black" w:hAnsi="Georgia Pro Cond Black"/>
          <w:b/>
          <w:caps/>
          <w:sz w:val="28"/>
        </w:rPr>
      </w:pPr>
    </w:p>
    <w:p w14:paraId="356187B2" w14:textId="77777777" w:rsidR="00C84B8F" w:rsidRPr="00B05722" w:rsidRDefault="00C84B8F" w:rsidP="00B05722">
      <w:pPr>
        <w:spacing w:after="0" w:line="240" w:lineRule="exact"/>
        <w:jc w:val="center"/>
        <w:rPr>
          <w:rFonts w:ascii="Georgia Pro Cond Black" w:hAnsi="Georgia Pro Cond Black"/>
          <w:b/>
          <w:caps/>
          <w:sz w:val="28"/>
        </w:rPr>
      </w:pPr>
    </w:p>
    <w:p w14:paraId="79532DE6" w14:textId="77777777" w:rsidR="00C84B8F" w:rsidRPr="00B05722" w:rsidRDefault="00C84B8F" w:rsidP="00B05722">
      <w:pPr>
        <w:spacing w:after="0" w:line="240" w:lineRule="exact"/>
        <w:jc w:val="center"/>
        <w:rPr>
          <w:rFonts w:ascii="Georgia Pro Cond Black" w:hAnsi="Georgia Pro Cond Black"/>
          <w:b/>
          <w:sz w:val="28"/>
        </w:rPr>
      </w:pPr>
    </w:p>
    <w:p w14:paraId="0714BF61" w14:textId="77777777" w:rsidR="00C84B8F" w:rsidRPr="00B05722" w:rsidRDefault="00C84B8F" w:rsidP="00B05722">
      <w:pPr>
        <w:spacing w:after="0" w:line="240" w:lineRule="exact"/>
        <w:jc w:val="center"/>
        <w:rPr>
          <w:rFonts w:ascii="Georgia Pro Cond Black" w:hAnsi="Georgia Pro Cond Black"/>
          <w:b/>
          <w:sz w:val="28"/>
        </w:rPr>
      </w:pPr>
    </w:p>
    <w:p w14:paraId="41FE923A" w14:textId="77777777" w:rsidR="00C84B8F" w:rsidRPr="00B05722" w:rsidRDefault="00C84B8F" w:rsidP="00B05722">
      <w:pPr>
        <w:spacing w:after="0" w:line="240" w:lineRule="exact"/>
        <w:jc w:val="center"/>
        <w:rPr>
          <w:rFonts w:ascii="Georgia Pro Cond Black" w:hAnsi="Georgia Pro Cond Black"/>
          <w:b/>
          <w:sz w:val="28"/>
        </w:rPr>
      </w:pPr>
    </w:p>
    <w:p w14:paraId="5E3C986E" w14:textId="77777777" w:rsidR="00C84B8F" w:rsidRPr="00B05722" w:rsidRDefault="00C84B8F" w:rsidP="00B05722">
      <w:pPr>
        <w:spacing w:after="0" w:line="240" w:lineRule="exact"/>
        <w:jc w:val="center"/>
        <w:rPr>
          <w:rFonts w:ascii="Georgia Pro Cond Black" w:hAnsi="Georgia Pro Cond Black"/>
          <w:b/>
          <w:sz w:val="28"/>
        </w:rPr>
      </w:pPr>
    </w:p>
    <w:p w14:paraId="0A3EB951" w14:textId="77777777" w:rsidR="00C84B8F" w:rsidRPr="00B05722" w:rsidRDefault="00C84B8F" w:rsidP="00B05722">
      <w:pPr>
        <w:spacing w:after="0" w:line="240" w:lineRule="exact"/>
        <w:jc w:val="center"/>
        <w:rPr>
          <w:rFonts w:ascii="Georgia Pro Cond Black" w:hAnsi="Georgia Pro Cond Black"/>
          <w:b/>
          <w:sz w:val="28"/>
        </w:rPr>
      </w:pPr>
    </w:p>
    <w:p w14:paraId="235820E2" w14:textId="77777777" w:rsidR="00C84B8F" w:rsidRPr="00B05722" w:rsidRDefault="00C84B8F" w:rsidP="00B05722">
      <w:pPr>
        <w:spacing w:after="0" w:line="240" w:lineRule="exact"/>
        <w:jc w:val="center"/>
        <w:rPr>
          <w:rFonts w:ascii="Georgia Pro Cond Black" w:hAnsi="Georgia Pro Cond Black"/>
          <w:b/>
          <w:sz w:val="28"/>
        </w:rPr>
      </w:pPr>
    </w:p>
    <w:p w14:paraId="2011487A" w14:textId="30BEAEF3" w:rsidR="00A6020A" w:rsidRPr="00B05722" w:rsidRDefault="00A6020A" w:rsidP="00B05722">
      <w:pPr>
        <w:spacing w:after="0" w:line="240" w:lineRule="auto"/>
        <w:ind w:right="248"/>
        <w:jc w:val="both"/>
        <w:rPr>
          <w:rFonts w:ascii="Georgia Pro Cond Black" w:eastAsia="Times New Roman" w:hAnsi="Georgia Pro Cond Black" w:cs="Times New Roman"/>
          <w:color w:val="000000"/>
          <w:sz w:val="36"/>
          <w:szCs w:val="36"/>
        </w:rPr>
      </w:pPr>
      <w:r w:rsidRPr="00B05722">
        <w:rPr>
          <w:rFonts w:ascii="Georgia Pro Cond Black" w:eastAsia="Times New Roman" w:hAnsi="Georgia Pro Cond Black" w:cs="Times New Roman"/>
          <w:color w:val="000000"/>
          <w:sz w:val="36"/>
          <w:szCs w:val="36"/>
        </w:rPr>
        <w:t>Delivered by</w:t>
      </w:r>
    </w:p>
    <w:p w14:paraId="52162478" w14:textId="77777777" w:rsidR="00A6020A" w:rsidRPr="00B05722" w:rsidRDefault="00A6020A" w:rsidP="00B05722">
      <w:pPr>
        <w:spacing w:after="0" w:line="240" w:lineRule="auto"/>
        <w:ind w:left="245" w:right="248"/>
        <w:jc w:val="center"/>
        <w:rPr>
          <w:rFonts w:ascii="Georgia Pro Cond Black" w:eastAsia="Times New Roman" w:hAnsi="Georgia Pro Cond Black" w:cs="Times New Roman"/>
          <w:color w:val="000000"/>
          <w:sz w:val="36"/>
          <w:szCs w:val="36"/>
        </w:rPr>
      </w:pPr>
    </w:p>
    <w:p w14:paraId="62332BDC" w14:textId="77777777" w:rsidR="00B05722" w:rsidRDefault="00C84B8F" w:rsidP="00B05722">
      <w:pPr>
        <w:spacing w:after="0" w:line="240" w:lineRule="exact"/>
        <w:jc w:val="center"/>
        <w:rPr>
          <w:rFonts w:ascii="Georgia Pro Cond Black" w:hAnsi="Georgia Pro Cond Black"/>
          <w:b/>
          <w:sz w:val="28"/>
        </w:rPr>
      </w:pPr>
      <w:r w:rsidRPr="00B05722">
        <w:rPr>
          <w:rFonts w:ascii="Georgia Pro Cond Black" w:hAnsi="Georgia Pro Cond Black"/>
          <w:b/>
          <w:sz w:val="28"/>
        </w:rPr>
        <w:t xml:space="preserve">Hon. Ruben Madol Arol, Minister of Justice and Constitutional </w:t>
      </w:r>
    </w:p>
    <w:p w14:paraId="439158CA" w14:textId="3CFD730A" w:rsidR="00C84B8F" w:rsidRPr="00B05722" w:rsidRDefault="00C84B8F" w:rsidP="00B05722">
      <w:pPr>
        <w:spacing w:after="0" w:line="240" w:lineRule="exact"/>
        <w:jc w:val="center"/>
        <w:rPr>
          <w:rFonts w:ascii="Georgia Pro Cond Black" w:hAnsi="Georgia Pro Cond Black"/>
          <w:b/>
          <w:sz w:val="28"/>
        </w:rPr>
      </w:pPr>
      <w:r w:rsidRPr="00B05722">
        <w:rPr>
          <w:rFonts w:ascii="Georgia Pro Cond Black" w:hAnsi="Georgia Pro Cond Black"/>
          <w:b/>
          <w:sz w:val="28"/>
        </w:rPr>
        <w:t>Affairs</w:t>
      </w:r>
    </w:p>
    <w:p w14:paraId="6F4A0468" w14:textId="0597F23C" w:rsidR="00C84B8F" w:rsidRPr="00B05722" w:rsidRDefault="00C84B8F" w:rsidP="00B05722">
      <w:pPr>
        <w:spacing w:after="0" w:line="240" w:lineRule="exact"/>
        <w:jc w:val="center"/>
        <w:rPr>
          <w:rFonts w:ascii="Georgia Pro Cond Black" w:hAnsi="Georgia Pro Cond Black"/>
          <w:b/>
          <w:sz w:val="28"/>
        </w:rPr>
      </w:pPr>
    </w:p>
    <w:p w14:paraId="3134A35E" w14:textId="77777777" w:rsidR="00C84B8F" w:rsidRPr="00B05722" w:rsidRDefault="00C84B8F" w:rsidP="00B05722">
      <w:pPr>
        <w:spacing w:after="0" w:line="240" w:lineRule="exact"/>
        <w:jc w:val="center"/>
        <w:rPr>
          <w:rFonts w:ascii="Georgia Pro Cond Black" w:hAnsi="Georgia Pro Cond Black"/>
          <w:b/>
          <w:sz w:val="28"/>
        </w:rPr>
      </w:pPr>
    </w:p>
    <w:p w14:paraId="51B71FA3" w14:textId="77777777" w:rsidR="00C84B8F" w:rsidRPr="00B05722" w:rsidRDefault="00C84B8F" w:rsidP="00B05722">
      <w:pPr>
        <w:spacing w:after="0" w:line="240" w:lineRule="exact"/>
        <w:jc w:val="center"/>
        <w:rPr>
          <w:rFonts w:ascii="Georgia Pro Cond Black" w:hAnsi="Georgia Pro Cond Black"/>
          <w:b/>
          <w:caps/>
          <w:sz w:val="28"/>
        </w:rPr>
      </w:pPr>
      <w:r w:rsidRPr="00C84B8F">
        <w:rPr>
          <w:rFonts w:ascii="Georgia Pro Cond Black" w:hAnsi="Georgia Pro Cond Black" w:cs="Tahoma"/>
          <w:b/>
          <w:bCs/>
          <w:sz w:val="28"/>
          <w:szCs w:val="28"/>
          <w:lang w:val="en-GB"/>
        </w:rPr>
        <w:t xml:space="preserve">To the </w:t>
      </w:r>
      <w:r w:rsidRPr="00B05722">
        <w:rPr>
          <w:rFonts w:ascii="Georgia Pro Cond Black" w:hAnsi="Georgia Pro Cond Black"/>
          <w:b/>
          <w:caps/>
          <w:sz w:val="28"/>
        </w:rPr>
        <w:t>40</w:t>
      </w:r>
      <w:r w:rsidRPr="00B05722">
        <w:rPr>
          <w:rFonts w:ascii="Georgia Pro Cond Black" w:hAnsi="Georgia Pro Cond Black"/>
          <w:b/>
          <w:caps/>
          <w:sz w:val="28"/>
          <w:vertAlign w:val="superscript"/>
        </w:rPr>
        <w:t>th</w:t>
      </w:r>
      <w:r w:rsidRPr="00B05722">
        <w:rPr>
          <w:rFonts w:ascii="Georgia Pro Cond Black" w:hAnsi="Georgia Pro Cond Black"/>
          <w:b/>
          <w:caps/>
          <w:sz w:val="28"/>
        </w:rPr>
        <w:t xml:space="preserve"> Session of the Universal Periodic Review</w:t>
      </w:r>
    </w:p>
    <w:p w14:paraId="794598B3" w14:textId="77777777" w:rsidR="00C84B8F" w:rsidRPr="00B05722" w:rsidRDefault="00C84B8F" w:rsidP="00B05722">
      <w:pPr>
        <w:spacing w:after="0" w:line="240" w:lineRule="exact"/>
        <w:jc w:val="center"/>
        <w:rPr>
          <w:rFonts w:ascii="Georgia Pro Cond Black" w:hAnsi="Georgia Pro Cond Black"/>
          <w:b/>
          <w:caps/>
          <w:sz w:val="28"/>
        </w:rPr>
      </w:pPr>
      <w:r w:rsidRPr="00B05722">
        <w:rPr>
          <w:rFonts w:ascii="Georgia Pro Cond Black" w:eastAsia="Times New Roman" w:hAnsi="Georgia Pro Cond Black" w:cs="Times New Roman"/>
          <w:sz w:val="24"/>
          <w:szCs w:val="24"/>
        </w:rPr>
        <w:br/>
      </w:r>
    </w:p>
    <w:p w14:paraId="3720CD38" w14:textId="7E000382" w:rsidR="00C84B8F" w:rsidRPr="00C84B8F" w:rsidRDefault="00C84B8F" w:rsidP="00B05722">
      <w:pPr>
        <w:spacing w:after="0" w:line="480" w:lineRule="auto"/>
        <w:jc w:val="center"/>
        <w:rPr>
          <w:rFonts w:ascii="Georgia Pro Cond Black" w:hAnsi="Georgia Pro Cond Black" w:cs="Tahoma"/>
          <w:b/>
          <w:bCs/>
          <w:sz w:val="28"/>
          <w:szCs w:val="28"/>
        </w:rPr>
      </w:pPr>
    </w:p>
    <w:p w14:paraId="3A080B62" w14:textId="77777777" w:rsidR="00C84B8F" w:rsidRPr="00B05722" w:rsidRDefault="00C84B8F" w:rsidP="00B05722">
      <w:pPr>
        <w:spacing w:after="0" w:line="240" w:lineRule="exact"/>
        <w:jc w:val="center"/>
        <w:rPr>
          <w:rFonts w:ascii="Georgia Pro Cond Black" w:hAnsi="Georgia Pro Cond Black"/>
          <w:b/>
          <w:sz w:val="32"/>
          <w:lang w:val="en-GB"/>
        </w:rPr>
      </w:pPr>
    </w:p>
    <w:p w14:paraId="3681F99E" w14:textId="49F127D1" w:rsidR="00A6020A" w:rsidRPr="00B05722" w:rsidRDefault="00A6020A" w:rsidP="00B05722">
      <w:pPr>
        <w:spacing w:after="0" w:line="240" w:lineRule="auto"/>
        <w:ind w:left="245" w:right="248"/>
        <w:jc w:val="center"/>
        <w:rPr>
          <w:rFonts w:ascii="Georgia Pro Cond Black" w:eastAsia="Times New Roman" w:hAnsi="Georgia Pro Cond Black" w:cs="Times New Roman"/>
          <w:color w:val="000000"/>
          <w:sz w:val="36"/>
          <w:szCs w:val="36"/>
        </w:rPr>
      </w:pPr>
    </w:p>
    <w:p w14:paraId="205A2573" w14:textId="60267FF8" w:rsidR="00A6020A" w:rsidRDefault="00A6020A" w:rsidP="00B05722">
      <w:pPr>
        <w:spacing w:before="32" w:after="0" w:line="240" w:lineRule="auto"/>
        <w:ind w:left="3071" w:right="3069"/>
        <w:jc w:val="center"/>
        <w:rPr>
          <w:rFonts w:ascii="Georgia Pro Cond Black" w:eastAsia="Times New Roman" w:hAnsi="Georgia Pro Cond Black" w:cs="Times New Roman"/>
          <w:sz w:val="24"/>
          <w:szCs w:val="24"/>
        </w:rPr>
      </w:pPr>
    </w:p>
    <w:p w14:paraId="40084042" w14:textId="179604C9"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71426091" w14:textId="1A7F9ACE"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2C629BB1" w14:textId="5DFB9A62"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185E8D93" w14:textId="7E6A106C"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4604FF23" w14:textId="48BCBDF4"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0BD0041F" w14:textId="463AE1DE" w:rsid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5BF7DBDC" w14:textId="77777777" w:rsidR="00B05722" w:rsidRPr="00B05722" w:rsidRDefault="00B05722" w:rsidP="00B05722">
      <w:pPr>
        <w:spacing w:before="32" w:after="0" w:line="240" w:lineRule="auto"/>
        <w:ind w:left="3071" w:right="3069"/>
        <w:jc w:val="center"/>
        <w:rPr>
          <w:rFonts w:ascii="Georgia Pro Cond Black" w:eastAsia="Times New Roman" w:hAnsi="Georgia Pro Cond Black" w:cs="Times New Roman"/>
          <w:sz w:val="24"/>
          <w:szCs w:val="24"/>
        </w:rPr>
      </w:pPr>
    </w:p>
    <w:p w14:paraId="3D5B7BE7" w14:textId="77777777" w:rsidR="00A6020A" w:rsidRPr="00B05722" w:rsidRDefault="00A6020A" w:rsidP="00B05722">
      <w:pPr>
        <w:spacing w:before="32" w:after="0" w:line="240" w:lineRule="auto"/>
        <w:ind w:left="3071" w:right="3069"/>
        <w:jc w:val="center"/>
        <w:rPr>
          <w:rFonts w:ascii="Georgia Pro Cond Black" w:eastAsia="Times New Roman" w:hAnsi="Georgia Pro Cond Black" w:cs="Times New Roman"/>
          <w:sz w:val="24"/>
          <w:szCs w:val="24"/>
        </w:rPr>
      </w:pPr>
    </w:p>
    <w:p w14:paraId="3BF9C6FC" w14:textId="77777777" w:rsidR="00C84B8F" w:rsidRPr="00B05722" w:rsidRDefault="00C84B8F" w:rsidP="00B05722">
      <w:pPr>
        <w:spacing w:after="0" w:line="240" w:lineRule="exact"/>
        <w:jc w:val="center"/>
        <w:rPr>
          <w:rFonts w:ascii="Georgia Pro Cond Black" w:hAnsi="Georgia Pro Cond Black"/>
          <w:b/>
          <w:caps/>
          <w:sz w:val="24"/>
          <w:szCs w:val="24"/>
        </w:rPr>
      </w:pPr>
      <w:r w:rsidRPr="00B05722">
        <w:rPr>
          <w:rFonts w:ascii="Georgia Pro Cond Black" w:hAnsi="Georgia Pro Cond Black"/>
          <w:b/>
          <w:caps/>
          <w:sz w:val="24"/>
          <w:szCs w:val="24"/>
        </w:rPr>
        <w:t>Geneva, Switzerland 31</w:t>
      </w:r>
      <w:r w:rsidRPr="00B05722">
        <w:rPr>
          <w:rFonts w:ascii="Georgia Pro Cond Black" w:hAnsi="Georgia Pro Cond Black"/>
          <w:b/>
          <w:caps/>
          <w:sz w:val="24"/>
          <w:szCs w:val="24"/>
          <w:vertAlign w:val="superscript"/>
        </w:rPr>
        <w:t>st</w:t>
      </w:r>
      <w:r w:rsidRPr="00B05722">
        <w:rPr>
          <w:rFonts w:ascii="Georgia Pro Cond Black" w:hAnsi="Georgia Pro Cond Black"/>
          <w:b/>
          <w:caps/>
          <w:sz w:val="24"/>
          <w:szCs w:val="24"/>
        </w:rPr>
        <w:t xml:space="preserve"> January 2022</w:t>
      </w:r>
    </w:p>
    <w:p w14:paraId="79AD1F90" w14:textId="77777777" w:rsidR="00A6020A" w:rsidRPr="00B05722" w:rsidRDefault="00A6020A" w:rsidP="00B05722">
      <w:pPr>
        <w:spacing w:before="32" w:after="0" w:line="240" w:lineRule="auto"/>
        <w:ind w:left="3071" w:right="3069"/>
        <w:jc w:val="center"/>
        <w:rPr>
          <w:rFonts w:ascii="Georgia Pro Cond Black" w:eastAsia="Times New Roman" w:hAnsi="Georgia Pro Cond Black" w:cs="Times New Roman"/>
          <w:sz w:val="24"/>
          <w:szCs w:val="24"/>
        </w:rPr>
      </w:pPr>
    </w:p>
    <w:p w14:paraId="01A0BE91" w14:textId="77777777" w:rsidR="00A6020A" w:rsidRDefault="00A6020A" w:rsidP="00A6020A">
      <w:pPr>
        <w:spacing w:before="32" w:after="0" w:line="240" w:lineRule="auto"/>
        <w:ind w:left="3071" w:right="3069"/>
        <w:jc w:val="center"/>
        <w:rPr>
          <w:rFonts w:ascii="Arial Black" w:eastAsia="Times New Roman" w:hAnsi="Arial Black" w:cs="Times New Roman"/>
          <w:sz w:val="24"/>
          <w:szCs w:val="24"/>
        </w:rPr>
      </w:pPr>
    </w:p>
    <w:p w14:paraId="0EBB7FD8" w14:textId="77777777" w:rsidR="00A6020A" w:rsidRDefault="00A6020A" w:rsidP="00A6020A">
      <w:pPr>
        <w:spacing w:before="32" w:after="0" w:line="240" w:lineRule="auto"/>
        <w:ind w:left="3071" w:right="3069"/>
        <w:jc w:val="center"/>
        <w:rPr>
          <w:rFonts w:ascii="Arial Black" w:eastAsia="Times New Roman" w:hAnsi="Arial Black" w:cs="Times New Roman"/>
          <w:sz w:val="24"/>
          <w:szCs w:val="24"/>
        </w:rPr>
      </w:pPr>
    </w:p>
    <w:p w14:paraId="4A2439AA" w14:textId="52CDC0F0" w:rsidR="00A6020A" w:rsidRDefault="00A6020A" w:rsidP="00A6020A">
      <w:pPr>
        <w:spacing w:before="32" w:after="0" w:line="240" w:lineRule="auto"/>
        <w:ind w:left="3071" w:right="3069"/>
        <w:jc w:val="center"/>
        <w:rPr>
          <w:rFonts w:ascii="Arial Black" w:eastAsia="Times New Roman" w:hAnsi="Arial Black" w:cs="Times New Roman"/>
          <w:sz w:val="24"/>
          <w:szCs w:val="24"/>
        </w:rPr>
      </w:pPr>
    </w:p>
    <w:p w14:paraId="3A6F93E0" w14:textId="5C21D129" w:rsidR="00B20738" w:rsidRDefault="00B20738" w:rsidP="00A6020A">
      <w:pPr>
        <w:spacing w:before="32" w:after="0" w:line="240" w:lineRule="auto"/>
        <w:ind w:left="3071" w:right="3069"/>
        <w:jc w:val="center"/>
        <w:rPr>
          <w:rFonts w:ascii="Arial Black" w:eastAsia="Times New Roman" w:hAnsi="Arial Black" w:cs="Times New Roman"/>
          <w:sz w:val="24"/>
          <w:szCs w:val="24"/>
        </w:rPr>
      </w:pPr>
    </w:p>
    <w:p w14:paraId="1861F913" w14:textId="019D05F4" w:rsidR="00127924" w:rsidRDefault="00127924" w:rsidP="00A6020A">
      <w:pPr>
        <w:spacing w:before="32" w:after="0" w:line="240" w:lineRule="auto"/>
        <w:ind w:left="3071" w:right="3069"/>
        <w:jc w:val="center"/>
        <w:rPr>
          <w:rFonts w:ascii="Arial Black" w:eastAsia="Times New Roman" w:hAnsi="Arial Black" w:cs="Times New Roman"/>
          <w:sz w:val="24"/>
          <w:szCs w:val="24"/>
        </w:rPr>
      </w:pPr>
    </w:p>
    <w:p w14:paraId="7FFA1005" w14:textId="77777777" w:rsidR="00127924" w:rsidRDefault="00127924" w:rsidP="00A6020A">
      <w:pPr>
        <w:spacing w:before="32" w:after="0" w:line="240" w:lineRule="auto"/>
        <w:ind w:left="3071" w:right="3069"/>
        <w:jc w:val="center"/>
        <w:rPr>
          <w:rFonts w:ascii="Arial Black" w:eastAsia="Times New Roman" w:hAnsi="Arial Black" w:cs="Times New Roman"/>
          <w:sz w:val="24"/>
          <w:szCs w:val="24"/>
        </w:rPr>
      </w:pPr>
    </w:p>
    <w:p w14:paraId="25C1CBA1" w14:textId="16ADA998" w:rsidR="00A6020A" w:rsidRDefault="00A6020A" w:rsidP="00B05722">
      <w:pPr>
        <w:tabs>
          <w:tab w:val="left" w:pos="6075"/>
        </w:tabs>
        <w:spacing w:after="240" w:line="240" w:lineRule="auto"/>
        <w:rPr>
          <w:rFonts w:ascii="Arial Black" w:eastAsia="Times New Roman" w:hAnsi="Arial Black" w:cs="Times New Roman"/>
          <w:sz w:val="24"/>
          <w:szCs w:val="24"/>
          <w:lang w:val="en-GB"/>
        </w:rPr>
      </w:pPr>
    </w:p>
    <w:p w14:paraId="59A99A46"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Your Excellency President of the Human Rights Council</w:t>
      </w:r>
    </w:p>
    <w:p w14:paraId="5A904E70"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Your Excellences members of the Troika of the UPR Working Group</w:t>
      </w:r>
    </w:p>
    <w:p w14:paraId="6D1E04D0"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 xml:space="preserve">Your Excellences members of the Human Rights Council </w:t>
      </w:r>
    </w:p>
    <w:p w14:paraId="33AB8F82" w14:textId="77777777" w:rsidR="00B05722" w:rsidRDefault="00B05722" w:rsidP="00B05722">
      <w:pPr>
        <w:rPr>
          <w:rFonts w:ascii="Baskerville Old Face" w:hAnsi="Baskerville Old Face"/>
          <w:b/>
          <w:sz w:val="24"/>
        </w:rPr>
      </w:pPr>
      <w:r>
        <w:rPr>
          <w:rFonts w:ascii="Baskerville Old Face" w:hAnsi="Baskerville Old Face"/>
          <w:b/>
          <w:sz w:val="24"/>
        </w:rPr>
        <w:t xml:space="preserve">Ladies and Gentlemen </w:t>
      </w:r>
    </w:p>
    <w:p w14:paraId="57AD3016" w14:textId="77777777" w:rsidR="00B05722" w:rsidRDefault="00B05722" w:rsidP="00B05722">
      <w:pPr>
        <w:pStyle w:val="Sansinterligne"/>
        <w:spacing w:line="360" w:lineRule="auto"/>
        <w:jc w:val="both"/>
        <w:rPr>
          <w:rFonts w:ascii="Baskerville Old Face" w:hAnsi="Baskerville Old Face"/>
          <w:b/>
          <w:sz w:val="28"/>
        </w:rPr>
      </w:pPr>
    </w:p>
    <w:p w14:paraId="2A1AAF3C" w14:textId="49CC2B33" w:rsidR="00B05722" w:rsidRDefault="00B05722" w:rsidP="00B05722">
      <w:pPr>
        <w:pStyle w:val="Sansinterligne"/>
        <w:spacing w:line="360" w:lineRule="auto"/>
        <w:jc w:val="both"/>
        <w:rPr>
          <w:rFonts w:ascii="Baskerville Old Face" w:hAnsi="Baskerville Old Face"/>
          <w:sz w:val="28"/>
        </w:rPr>
      </w:pPr>
      <w:r w:rsidRPr="00DA4653">
        <w:rPr>
          <w:rFonts w:ascii="Baskerville Old Face" w:hAnsi="Baskerville Old Face"/>
          <w:sz w:val="28"/>
        </w:rPr>
        <w:t xml:space="preserve">On behalf of my </w:t>
      </w:r>
      <w:r w:rsidRPr="00C73890">
        <w:rPr>
          <w:rFonts w:ascii="Baskerville Old Face" w:hAnsi="Baskerville Old Face"/>
          <w:sz w:val="28"/>
        </w:rPr>
        <w:t>Government</w:t>
      </w:r>
      <w:r>
        <w:rPr>
          <w:rFonts w:ascii="Baskerville Old Face" w:hAnsi="Baskerville Old Face"/>
          <w:sz w:val="28"/>
        </w:rPr>
        <w:t>,</w:t>
      </w:r>
      <w:r w:rsidRPr="00C73890">
        <w:rPr>
          <w:rFonts w:ascii="Baskerville Old Face" w:hAnsi="Baskerville Old Face"/>
          <w:sz w:val="28"/>
        </w:rPr>
        <w:t xml:space="preserve"> </w:t>
      </w:r>
      <w:r>
        <w:rPr>
          <w:rFonts w:ascii="Baskerville Old Face" w:hAnsi="Baskerville Old Face"/>
          <w:sz w:val="28"/>
        </w:rPr>
        <w:t xml:space="preserve">I </w:t>
      </w:r>
      <w:r w:rsidRPr="00C73890">
        <w:rPr>
          <w:rFonts w:ascii="Baskerville Old Face" w:hAnsi="Baskerville Old Face"/>
          <w:sz w:val="28"/>
        </w:rPr>
        <w:t xml:space="preserve">would like to take this opportunity to thank the </w:t>
      </w:r>
      <w:r>
        <w:rPr>
          <w:rFonts w:ascii="Baskerville Old Face" w:hAnsi="Baskerville Old Face"/>
          <w:sz w:val="28"/>
        </w:rPr>
        <w:t xml:space="preserve">Human Rights Council and the </w:t>
      </w:r>
      <w:r w:rsidRPr="00C73890">
        <w:rPr>
          <w:rFonts w:ascii="Baskerville Old Face" w:hAnsi="Baskerville Old Face"/>
          <w:sz w:val="28"/>
        </w:rPr>
        <w:t>UPR Troika members</w:t>
      </w:r>
      <w:r>
        <w:rPr>
          <w:rFonts w:ascii="Baskerville Old Face" w:hAnsi="Baskerville Old Face"/>
          <w:sz w:val="28"/>
        </w:rPr>
        <w:t>,</w:t>
      </w:r>
      <w:r w:rsidRPr="00C73890">
        <w:rPr>
          <w:rFonts w:ascii="Baskerville Old Face" w:hAnsi="Baskerville Old Face"/>
          <w:sz w:val="28"/>
        </w:rPr>
        <w:t xml:space="preserve"> for giving me th</w:t>
      </w:r>
      <w:r>
        <w:rPr>
          <w:rFonts w:ascii="Baskerville Old Face" w:hAnsi="Baskerville Old Face"/>
          <w:sz w:val="28"/>
        </w:rPr>
        <w:t xml:space="preserve">e </w:t>
      </w:r>
      <w:r w:rsidRPr="00C73890">
        <w:rPr>
          <w:rFonts w:ascii="Baskerville Old Face" w:hAnsi="Baskerville Old Face"/>
          <w:sz w:val="28"/>
        </w:rPr>
        <w:t xml:space="preserve">opportunity to make this statement on the occasion of my </w:t>
      </w:r>
      <w:r w:rsidR="00266566">
        <w:rPr>
          <w:rFonts w:ascii="Baskerville Old Face" w:hAnsi="Baskerville Old Face"/>
          <w:sz w:val="28"/>
        </w:rPr>
        <w:t>country’s</w:t>
      </w:r>
      <w:r w:rsidRPr="00C73890">
        <w:rPr>
          <w:rFonts w:ascii="Baskerville Old Face" w:hAnsi="Baskerville Old Face"/>
          <w:sz w:val="28"/>
        </w:rPr>
        <w:t xml:space="preserve"> second UPR </w:t>
      </w:r>
      <w:r>
        <w:rPr>
          <w:rFonts w:ascii="Baskerville Old Face" w:hAnsi="Baskerville Old Face"/>
          <w:sz w:val="28"/>
        </w:rPr>
        <w:t xml:space="preserve">cycle </w:t>
      </w:r>
      <w:r w:rsidRPr="00C73890">
        <w:rPr>
          <w:rFonts w:ascii="Baskerville Old Face" w:hAnsi="Baskerville Old Face"/>
          <w:sz w:val="28"/>
        </w:rPr>
        <w:t>Review</w:t>
      </w:r>
      <w:r>
        <w:rPr>
          <w:rFonts w:ascii="Baskerville Old Face" w:hAnsi="Baskerville Old Face"/>
          <w:sz w:val="28"/>
        </w:rPr>
        <w:t xml:space="preserve">. My Government also takes this exercise as a friendly review of a </w:t>
      </w:r>
      <w:r w:rsidR="00266566">
        <w:rPr>
          <w:rFonts w:ascii="Baskerville Old Face" w:hAnsi="Baskerville Old Face"/>
          <w:sz w:val="28"/>
        </w:rPr>
        <w:t>member’s</w:t>
      </w:r>
      <w:r>
        <w:rPr>
          <w:rFonts w:ascii="Baskerville Old Face" w:hAnsi="Baskerville Old Face"/>
          <w:sz w:val="28"/>
        </w:rPr>
        <w:t xml:space="preserve"> efforts in protecting and promoting the human rights of its citizens and other </w:t>
      </w:r>
      <w:r w:rsidR="00266566">
        <w:rPr>
          <w:rFonts w:ascii="Baskerville Old Face" w:hAnsi="Baskerville Old Face"/>
          <w:sz w:val="28"/>
        </w:rPr>
        <w:t>residents</w:t>
      </w:r>
      <w:r>
        <w:rPr>
          <w:rFonts w:ascii="Baskerville Old Face" w:hAnsi="Baskerville Old Face"/>
          <w:sz w:val="28"/>
        </w:rPr>
        <w:t xml:space="preserve">.  </w:t>
      </w:r>
    </w:p>
    <w:p w14:paraId="5CC15235" w14:textId="77777777" w:rsidR="00B05722" w:rsidRDefault="00B05722" w:rsidP="00B05722">
      <w:pPr>
        <w:pStyle w:val="Sansinterligne"/>
        <w:spacing w:line="360" w:lineRule="auto"/>
        <w:jc w:val="both"/>
        <w:rPr>
          <w:rFonts w:ascii="Baskerville Old Face" w:hAnsi="Baskerville Old Face"/>
          <w:sz w:val="28"/>
        </w:rPr>
      </w:pPr>
    </w:p>
    <w:p w14:paraId="7F7BAB0B" w14:textId="19441BF3"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 xml:space="preserve">Being committed to </w:t>
      </w:r>
      <w:r w:rsidR="00266566">
        <w:rPr>
          <w:rFonts w:ascii="Baskerville Old Face" w:hAnsi="Baskerville Old Face"/>
          <w:sz w:val="28"/>
        </w:rPr>
        <w:t>implementing</w:t>
      </w:r>
      <w:r>
        <w:rPr>
          <w:rFonts w:ascii="Baskerville Old Face" w:hAnsi="Baskerville Old Face"/>
          <w:sz w:val="28"/>
        </w:rPr>
        <w:t xml:space="preserve"> the previous accepted 203 Recommendations, my Government in 2019, presented to the UPR Branch of the Human Rights Council, an Interim Report, outlining achievements in the implementation of the accepted </w:t>
      </w:r>
      <w:r w:rsidR="00266566">
        <w:rPr>
          <w:rFonts w:ascii="Baskerville Old Face" w:hAnsi="Baskerville Old Face"/>
          <w:sz w:val="28"/>
        </w:rPr>
        <w:t>recommendations</w:t>
      </w:r>
      <w:r>
        <w:rPr>
          <w:rFonts w:ascii="Baskerville Old Face" w:hAnsi="Baskerville Old Face"/>
          <w:sz w:val="28"/>
        </w:rPr>
        <w:t xml:space="preserve">. At this second cycle, my Government would like to highlight the progress made in the implementation of the accepted </w:t>
      </w:r>
      <w:r w:rsidR="00266566">
        <w:rPr>
          <w:rFonts w:ascii="Baskerville Old Face" w:hAnsi="Baskerville Old Face"/>
          <w:sz w:val="28"/>
        </w:rPr>
        <w:t>recommendations</w:t>
      </w:r>
      <w:r>
        <w:rPr>
          <w:rFonts w:ascii="Baskerville Old Face" w:hAnsi="Baskerville Old Face"/>
          <w:sz w:val="28"/>
        </w:rPr>
        <w:t>, which include incorporation of the Revitalized Agreement on the Resolution of the Conflict in the Republic of South Sudan(R-ARCSS,2018), into the Transitional Constitution,2011; amendment of the National Security Service Act,2014; National Police Service Act,2009; Sudan Peoples’ Liberation Army Act,2009; National Prisons Service Act,2011, among others, the Political Parties Act,2012.</w:t>
      </w:r>
    </w:p>
    <w:p w14:paraId="465DC580" w14:textId="77777777" w:rsidR="00B05722" w:rsidRDefault="00B05722" w:rsidP="00B05722">
      <w:pPr>
        <w:pStyle w:val="Sansinterligne"/>
        <w:spacing w:line="360" w:lineRule="auto"/>
        <w:jc w:val="both"/>
        <w:rPr>
          <w:rFonts w:ascii="Baskerville Old Face" w:hAnsi="Baskerville Old Face"/>
          <w:sz w:val="28"/>
        </w:rPr>
      </w:pPr>
    </w:p>
    <w:p w14:paraId="166E86C2" w14:textId="443AC995"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 xml:space="preserve">To promote and protect women and child rights, the Government with support from the development partners, developed a National Action Plan; established a Juvenile and </w:t>
      </w:r>
      <w:r w:rsidR="00266566">
        <w:rPr>
          <w:rFonts w:ascii="Baskerville Old Face" w:hAnsi="Baskerville Old Face"/>
          <w:sz w:val="28"/>
        </w:rPr>
        <w:t>Gender-Based</w:t>
      </w:r>
      <w:r>
        <w:rPr>
          <w:rFonts w:ascii="Baskerville Old Face" w:hAnsi="Baskerville Old Face"/>
          <w:sz w:val="28"/>
        </w:rPr>
        <w:t xml:space="preserve"> Violence Court; mobile courts</w:t>
      </w:r>
      <w:r w:rsidR="00266566">
        <w:rPr>
          <w:rFonts w:ascii="Baskerville Old Face" w:hAnsi="Baskerville Old Face"/>
          <w:sz w:val="28"/>
        </w:rPr>
        <w:t>,</w:t>
      </w:r>
      <w:r>
        <w:rPr>
          <w:rFonts w:ascii="Baskerville Old Face" w:hAnsi="Baskerville Old Face"/>
          <w:sz w:val="28"/>
        </w:rPr>
        <w:t xml:space="preserve"> and enhanced </w:t>
      </w:r>
      <w:r>
        <w:rPr>
          <w:rFonts w:ascii="Baskerville Old Face" w:hAnsi="Baskerville Old Face"/>
          <w:sz w:val="28"/>
        </w:rPr>
        <w:lastRenderedPageBreak/>
        <w:t>performances of the Court Martial, throughout the country. These accountability mechanisms have achieved a meaningful improvement in the reduction of the human rights challenges, especially in Juba, Malakal</w:t>
      </w:r>
      <w:r w:rsidR="00266566">
        <w:rPr>
          <w:rFonts w:ascii="Baskerville Old Face" w:hAnsi="Baskerville Old Face"/>
          <w:sz w:val="28"/>
        </w:rPr>
        <w:t>,</w:t>
      </w:r>
      <w:r>
        <w:rPr>
          <w:rFonts w:ascii="Baskerville Old Face" w:hAnsi="Baskerville Old Face"/>
          <w:sz w:val="28"/>
        </w:rPr>
        <w:t xml:space="preserve"> and Wau. The Government is currently working with the development partners such as UNDP and UNIMISS to extend these mechanisms to the other parts of the country.</w:t>
      </w:r>
    </w:p>
    <w:p w14:paraId="2934905A" w14:textId="77777777"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On accession to regional and international instruments, the Government has acceded to the International Convention on the Rights of the Child; International Convention on Elimination of all Forms of Discrimination against Women, among others, the African Charter on the Rights of the Child. My Government would also like to state that other core conventions are under final review and possible ratification.</w:t>
      </w:r>
    </w:p>
    <w:p w14:paraId="6092984C" w14:textId="57EBD94A"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On implementation of</w:t>
      </w:r>
      <w:r w:rsidRPr="009919AC">
        <w:rPr>
          <w:rFonts w:ascii="Baskerville Old Face" w:hAnsi="Baskerville Old Face"/>
          <w:sz w:val="28"/>
        </w:rPr>
        <w:t xml:space="preserve"> </w:t>
      </w:r>
      <w:r>
        <w:rPr>
          <w:rFonts w:ascii="Baskerville Old Face" w:hAnsi="Baskerville Old Face"/>
          <w:sz w:val="28"/>
        </w:rPr>
        <w:t xml:space="preserve">the R-ARCSS,2018, the Government and IGAD </w:t>
      </w:r>
      <w:r w:rsidR="00266566">
        <w:rPr>
          <w:rFonts w:ascii="Baskerville Old Face" w:hAnsi="Baskerville Old Face"/>
          <w:sz w:val="28"/>
        </w:rPr>
        <w:t>are</w:t>
      </w:r>
      <w:r>
        <w:rPr>
          <w:rFonts w:ascii="Baskerville Old Face" w:hAnsi="Baskerville Old Face"/>
          <w:sz w:val="28"/>
        </w:rPr>
        <w:t xml:space="preserve"> at </w:t>
      </w:r>
      <w:r w:rsidR="00266566">
        <w:rPr>
          <w:rFonts w:ascii="Baskerville Old Face" w:hAnsi="Baskerville Old Face"/>
          <w:sz w:val="28"/>
        </w:rPr>
        <w:t xml:space="preserve">the </w:t>
      </w:r>
      <w:r>
        <w:rPr>
          <w:rFonts w:ascii="Baskerville Old Face" w:hAnsi="Baskerville Old Face"/>
          <w:sz w:val="28"/>
        </w:rPr>
        <w:t>final stages of starting a judicial reform. On implementation of Chapter V (transitional justice) and Chapter VI, (Constitutional Making Process), my Government has made meaningful progress by establishing a Technical Committee to conduct national consultation for the establishment of the Commission for Truth, Reconciliation</w:t>
      </w:r>
      <w:r w:rsidR="00266566">
        <w:rPr>
          <w:rFonts w:ascii="Baskerville Old Face" w:hAnsi="Baskerville Old Face"/>
          <w:sz w:val="28"/>
        </w:rPr>
        <w:t>,</w:t>
      </w:r>
      <w:r>
        <w:rPr>
          <w:rFonts w:ascii="Baskerville Old Face" w:hAnsi="Baskerville Old Face"/>
          <w:sz w:val="28"/>
        </w:rPr>
        <w:t xml:space="preserve"> and Healing which is already at final stages of its work and drafted a Constitutional Making Process Bill,2021, which is currently before the Transitional National Legislative Assembly for enactment.</w:t>
      </w:r>
    </w:p>
    <w:p w14:paraId="72E98003" w14:textId="77777777"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 xml:space="preserve"> </w:t>
      </w:r>
    </w:p>
    <w:p w14:paraId="02E0DC38"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Your Excellency President of the Human Rights Council</w:t>
      </w:r>
    </w:p>
    <w:p w14:paraId="076CFDD4"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Your Excellences members of the Troika of the UPR Working Group</w:t>
      </w:r>
    </w:p>
    <w:p w14:paraId="7B526B4E" w14:textId="77777777" w:rsidR="00B05722" w:rsidRDefault="00B05722" w:rsidP="00B05722">
      <w:pPr>
        <w:spacing w:after="0" w:line="240" w:lineRule="exact"/>
        <w:rPr>
          <w:rFonts w:ascii="Baskerville Old Face" w:hAnsi="Baskerville Old Face"/>
          <w:b/>
          <w:sz w:val="24"/>
        </w:rPr>
      </w:pPr>
      <w:r>
        <w:rPr>
          <w:rFonts w:ascii="Baskerville Old Face" w:hAnsi="Baskerville Old Face"/>
          <w:b/>
          <w:sz w:val="24"/>
        </w:rPr>
        <w:t xml:space="preserve">Your Excellences members of the Human Rights Council </w:t>
      </w:r>
    </w:p>
    <w:p w14:paraId="23EB9680" w14:textId="77777777" w:rsidR="00B05722" w:rsidRDefault="00B05722" w:rsidP="00B05722">
      <w:pPr>
        <w:rPr>
          <w:rFonts w:ascii="Baskerville Old Face" w:hAnsi="Baskerville Old Face"/>
          <w:b/>
          <w:sz w:val="24"/>
        </w:rPr>
      </w:pPr>
      <w:r>
        <w:rPr>
          <w:rFonts w:ascii="Baskerville Old Face" w:hAnsi="Baskerville Old Face"/>
          <w:b/>
          <w:sz w:val="24"/>
        </w:rPr>
        <w:t xml:space="preserve">Ladies and Gentlemen </w:t>
      </w:r>
    </w:p>
    <w:p w14:paraId="1FF96AEB" w14:textId="753DA582" w:rsidR="00B05722" w:rsidRDefault="00B05722" w:rsidP="00B05722">
      <w:pPr>
        <w:pStyle w:val="Sansinterligne"/>
        <w:spacing w:line="360" w:lineRule="auto"/>
        <w:jc w:val="both"/>
        <w:rPr>
          <w:rFonts w:ascii="Baskerville Old Face" w:hAnsi="Baskerville Old Face"/>
          <w:sz w:val="28"/>
        </w:rPr>
      </w:pPr>
      <w:r>
        <w:rPr>
          <w:rFonts w:ascii="Baskerville Old Face" w:hAnsi="Baskerville Old Face"/>
          <w:sz w:val="28"/>
        </w:rPr>
        <w:t xml:space="preserve">Based on forgoing, I would like to state that my Government </w:t>
      </w:r>
      <w:r w:rsidR="00266566">
        <w:rPr>
          <w:rFonts w:ascii="Baskerville Old Face" w:hAnsi="Baskerville Old Face"/>
          <w:sz w:val="28"/>
        </w:rPr>
        <w:t>appreciates</w:t>
      </w:r>
      <w:r>
        <w:rPr>
          <w:rFonts w:ascii="Baskerville Old Face" w:hAnsi="Baskerville Old Face"/>
          <w:sz w:val="28"/>
        </w:rPr>
        <w:t xml:space="preserve"> your guidance through recommendations, however, I would want to appeal to you and directly to the member countries, making the recommendations, to match their words with the necessary technical assistance and capacity building, especially to the rule of law institutions.</w:t>
      </w:r>
    </w:p>
    <w:p w14:paraId="4A3AC8B6" w14:textId="173E17F1" w:rsidR="00C07B2B" w:rsidRPr="009E0FC3" w:rsidRDefault="00C07B2B" w:rsidP="009B1157">
      <w:pPr>
        <w:shd w:val="clear" w:color="auto" w:fill="FFFFFF"/>
        <w:spacing w:after="0" w:line="360" w:lineRule="auto"/>
        <w:jc w:val="both"/>
        <w:rPr>
          <w:rFonts w:ascii="Times New Roman" w:hAnsi="Times New Roman" w:cs="Times New Roman"/>
          <w:sz w:val="30"/>
          <w:szCs w:val="30"/>
          <w:lang w:val="en-GB"/>
        </w:rPr>
      </w:pPr>
    </w:p>
    <w:sectPr w:rsidR="00C07B2B" w:rsidRPr="009E0F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C890E" w14:textId="77777777" w:rsidR="00E364F2" w:rsidRDefault="00E364F2" w:rsidP="00373D86">
      <w:pPr>
        <w:spacing w:after="0" w:line="240" w:lineRule="auto"/>
      </w:pPr>
      <w:r>
        <w:separator/>
      </w:r>
    </w:p>
  </w:endnote>
  <w:endnote w:type="continuationSeparator" w:id="0">
    <w:p w14:paraId="440BEEC6" w14:textId="77777777" w:rsidR="00E364F2" w:rsidRDefault="00E364F2" w:rsidP="0037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Georgia Pro Cond Black">
    <w:altName w:val="Georgia"/>
    <w:panose1 w:val="02040A06050405020203"/>
    <w:charset w:val="00"/>
    <w:family w:val="roman"/>
    <w:pitch w:val="variable"/>
    <w:sig w:usb0="00000001"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52542"/>
      <w:docPartObj>
        <w:docPartGallery w:val="Page Numbers (Bottom of Page)"/>
        <w:docPartUnique/>
      </w:docPartObj>
    </w:sdtPr>
    <w:sdtEndPr>
      <w:rPr>
        <w:color w:val="7F7F7F" w:themeColor="background1" w:themeShade="7F"/>
        <w:spacing w:val="60"/>
      </w:rPr>
    </w:sdtEndPr>
    <w:sdtContent>
      <w:p w14:paraId="096C3941" w14:textId="1D2D0DF3" w:rsidR="00373D86" w:rsidRDefault="00373D86">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8E038C">
          <w:rPr>
            <w:noProof/>
          </w:rPr>
          <w:t>1</w:t>
        </w:r>
        <w:r>
          <w:rPr>
            <w:noProof/>
          </w:rPr>
          <w:fldChar w:fldCharType="end"/>
        </w:r>
        <w:r>
          <w:t xml:space="preserve"> | </w:t>
        </w:r>
        <w:r>
          <w:rPr>
            <w:color w:val="7F7F7F" w:themeColor="background1" w:themeShade="7F"/>
            <w:spacing w:val="60"/>
          </w:rPr>
          <w:t>Page</w:t>
        </w:r>
      </w:p>
    </w:sdtContent>
  </w:sdt>
  <w:p w14:paraId="4CE5BBA5" w14:textId="77777777" w:rsidR="00373D86" w:rsidRDefault="00373D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32876" w14:textId="77777777" w:rsidR="00E364F2" w:rsidRDefault="00E364F2" w:rsidP="00373D86">
      <w:pPr>
        <w:spacing w:after="0" w:line="240" w:lineRule="auto"/>
      </w:pPr>
      <w:r>
        <w:separator/>
      </w:r>
    </w:p>
  </w:footnote>
  <w:footnote w:type="continuationSeparator" w:id="0">
    <w:p w14:paraId="4CCB0D2D" w14:textId="77777777" w:rsidR="00E364F2" w:rsidRDefault="00E364F2" w:rsidP="00373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C2"/>
    <w:multiLevelType w:val="multilevel"/>
    <w:tmpl w:val="C42071DC"/>
    <w:lvl w:ilvl="0">
      <w:start w:val="1"/>
      <w:numFmt w:val="decimal"/>
      <w:lvlText w:val="%1-"/>
      <w:lvlJc w:val="left"/>
      <w:pPr>
        <w:tabs>
          <w:tab w:val="num" w:pos="643"/>
        </w:tabs>
        <w:ind w:left="643"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12142"/>
    <w:multiLevelType w:val="hybridMultilevel"/>
    <w:tmpl w:val="0B90D1F8"/>
    <w:lvl w:ilvl="0" w:tplc="F50A3BA8">
      <w:start w:val="1"/>
      <w:numFmt w:val="bullet"/>
      <w:lvlText w:val=""/>
      <w:lvlJc w:val="left"/>
      <w:pPr>
        <w:ind w:left="360" w:hanging="360"/>
      </w:pPr>
      <w:rPr>
        <w:rFonts w:ascii="Symbol" w:eastAsiaTheme="minorHAnsi" w:hAnsi="Symbol" w:cstheme="minorBid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nsid w:val="2DE721C5"/>
    <w:multiLevelType w:val="multilevel"/>
    <w:tmpl w:val="5F0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9C707D"/>
    <w:multiLevelType w:val="hybridMultilevel"/>
    <w:tmpl w:val="39E0C8CE"/>
    <w:lvl w:ilvl="0" w:tplc="69EE6384">
      <w:start w:val="1"/>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44A4060B"/>
    <w:multiLevelType w:val="hybridMultilevel"/>
    <w:tmpl w:val="FB34C3BE"/>
    <w:lvl w:ilvl="0" w:tplc="3BDA631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58D6578B"/>
    <w:multiLevelType w:val="multilevel"/>
    <w:tmpl w:val="6FA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4D3A01"/>
    <w:multiLevelType w:val="hybridMultilevel"/>
    <w:tmpl w:val="5C4E8F10"/>
    <w:lvl w:ilvl="0" w:tplc="073C09C0">
      <w:start w:val="1"/>
      <w:numFmt w:val="bullet"/>
      <w:lvlText w:val=""/>
      <w:lvlJc w:val="left"/>
      <w:pPr>
        <w:ind w:left="360" w:hanging="360"/>
      </w:pPr>
      <w:rPr>
        <w:rFonts w:ascii="Symbol" w:eastAsiaTheme="minorHAnsi" w:hAnsi="Symbol" w:cstheme="minorBid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EF"/>
    <w:rsid w:val="00035DC3"/>
    <w:rsid w:val="00061CD3"/>
    <w:rsid w:val="00084C3A"/>
    <w:rsid w:val="000E4321"/>
    <w:rsid w:val="00127924"/>
    <w:rsid w:val="00153847"/>
    <w:rsid w:val="00162553"/>
    <w:rsid w:val="001A7EF7"/>
    <w:rsid w:val="001D617B"/>
    <w:rsid w:val="00211B3B"/>
    <w:rsid w:val="00243C38"/>
    <w:rsid w:val="00260B24"/>
    <w:rsid w:val="002623D9"/>
    <w:rsid w:val="00266566"/>
    <w:rsid w:val="00273852"/>
    <w:rsid w:val="002D319E"/>
    <w:rsid w:val="002F77E4"/>
    <w:rsid w:val="00373D86"/>
    <w:rsid w:val="003C1C90"/>
    <w:rsid w:val="003C5FE3"/>
    <w:rsid w:val="004055CC"/>
    <w:rsid w:val="00436C13"/>
    <w:rsid w:val="00454134"/>
    <w:rsid w:val="004E4CD8"/>
    <w:rsid w:val="005720F1"/>
    <w:rsid w:val="005972FD"/>
    <w:rsid w:val="005D0EB5"/>
    <w:rsid w:val="005F4209"/>
    <w:rsid w:val="00617A18"/>
    <w:rsid w:val="006B4F3E"/>
    <w:rsid w:val="006F530E"/>
    <w:rsid w:val="00725781"/>
    <w:rsid w:val="0073167C"/>
    <w:rsid w:val="007A0783"/>
    <w:rsid w:val="007A619E"/>
    <w:rsid w:val="007F0815"/>
    <w:rsid w:val="00807766"/>
    <w:rsid w:val="008B0681"/>
    <w:rsid w:val="008B64C8"/>
    <w:rsid w:val="008E038C"/>
    <w:rsid w:val="00925945"/>
    <w:rsid w:val="0096106F"/>
    <w:rsid w:val="00983C45"/>
    <w:rsid w:val="009B1157"/>
    <w:rsid w:val="009E0FC3"/>
    <w:rsid w:val="009E2C0A"/>
    <w:rsid w:val="00A11A5E"/>
    <w:rsid w:val="00A1741B"/>
    <w:rsid w:val="00A6020A"/>
    <w:rsid w:val="00A71DA5"/>
    <w:rsid w:val="00AA62D7"/>
    <w:rsid w:val="00B05722"/>
    <w:rsid w:val="00B20738"/>
    <w:rsid w:val="00B27C71"/>
    <w:rsid w:val="00B471C2"/>
    <w:rsid w:val="00BA5FD2"/>
    <w:rsid w:val="00BB6087"/>
    <w:rsid w:val="00BF6085"/>
    <w:rsid w:val="00C07B2B"/>
    <w:rsid w:val="00C5001A"/>
    <w:rsid w:val="00C6111E"/>
    <w:rsid w:val="00C84B8F"/>
    <w:rsid w:val="00D04AA3"/>
    <w:rsid w:val="00D13BFD"/>
    <w:rsid w:val="00D329CF"/>
    <w:rsid w:val="00D43B5D"/>
    <w:rsid w:val="00D47C78"/>
    <w:rsid w:val="00D564EF"/>
    <w:rsid w:val="00DB2469"/>
    <w:rsid w:val="00DD582D"/>
    <w:rsid w:val="00E03A35"/>
    <w:rsid w:val="00E364F2"/>
    <w:rsid w:val="00E435F0"/>
    <w:rsid w:val="00EC0E38"/>
    <w:rsid w:val="00F56ADA"/>
    <w:rsid w:val="00F749E8"/>
    <w:rsid w:val="00F80525"/>
    <w:rsid w:val="00FC7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321"/>
    <w:pPr>
      <w:ind w:left="720"/>
      <w:contextualSpacing/>
    </w:pPr>
  </w:style>
  <w:style w:type="paragraph" w:styleId="En-tte">
    <w:name w:val="header"/>
    <w:basedOn w:val="Normal"/>
    <w:link w:val="En-tteCar"/>
    <w:uiPriority w:val="99"/>
    <w:unhideWhenUsed/>
    <w:rsid w:val="00373D86"/>
    <w:pPr>
      <w:tabs>
        <w:tab w:val="center" w:pos="4513"/>
        <w:tab w:val="right" w:pos="9026"/>
      </w:tabs>
      <w:spacing w:after="0" w:line="240" w:lineRule="auto"/>
    </w:pPr>
  </w:style>
  <w:style w:type="character" w:customStyle="1" w:styleId="En-tteCar">
    <w:name w:val="En-tête Car"/>
    <w:basedOn w:val="Policepardfaut"/>
    <w:link w:val="En-tte"/>
    <w:uiPriority w:val="99"/>
    <w:rsid w:val="00373D86"/>
  </w:style>
  <w:style w:type="paragraph" w:styleId="Pieddepage">
    <w:name w:val="footer"/>
    <w:basedOn w:val="Normal"/>
    <w:link w:val="PieddepageCar"/>
    <w:uiPriority w:val="99"/>
    <w:unhideWhenUsed/>
    <w:rsid w:val="00373D8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73D86"/>
  </w:style>
  <w:style w:type="paragraph" w:styleId="Sansinterligne">
    <w:name w:val="No Spacing"/>
    <w:uiPriority w:val="1"/>
    <w:qFormat/>
    <w:rsid w:val="00B0572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321"/>
    <w:pPr>
      <w:ind w:left="720"/>
      <w:contextualSpacing/>
    </w:pPr>
  </w:style>
  <w:style w:type="paragraph" w:styleId="En-tte">
    <w:name w:val="header"/>
    <w:basedOn w:val="Normal"/>
    <w:link w:val="En-tteCar"/>
    <w:uiPriority w:val="99"/>
    <w:unhideWhenUsed/>
    <w:rsid w:val="00373D86"/>
    <w:pPr>
      <w:tabs>
        <w:tab w:val="center" w:pos="4513"/>
        <w:tab w:val="right" w:pos="9026"/>
      </w:tabs>
      <w:spacing w:after="0" w:line="240" w:lineRule="auto"/>
    </w:pPr>
  </w:style>
  <w:style w:type="character" w:customStyle="1" w:styleId="En-tteCar">
    <w:name w:val="En-tête Car"/>
    <w:basedOn w:val="Policepardfaut"/>
    <w:link w:val="En-tte"/>
    <w:uiPriority w:val="99"/>
    <w:rsid w:val="00373D86"/>
  </w:style>
  <w:style w:type="paragraph" w:styleId="Pieddepage">
    <w:name w:val="footer"/>
    <w:basedOn w:val="Normal"/>
    <w:link w:val="PieddepageCar"/>
    <w:uiPriority w:val="99"/>
    <w:unhideWhenUsed/>
    <w:rsid w:val="00373D8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73D86"/>
  </w:style>
  <w:style w:type="paragraph" w:styleId="Sansinterligne">
    <w:name w:val="No Spacing"/>
    <w:uiPriority w:val="1"/>
    <w:qFormat/>
    <w:rsid w:val="00B0572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7828">
      <w:bodyDiv w:val="1"/>
      <w:marLeft w:val="0"/>
      <w:marRight w:val="0"/>
      <w:marTop w:val="0"/>
      <w:marBottom w:val="0"/>
      <w:divBdr>
        <w:top w:val="none" w:sz="0" w:space="0" w:color="auto"/>
        <w:left w:val="none" w:sz="0" w:space="0" w:color="auto"/>
        <w:bottom w:val="none" w:sz="0" w:space="0" w:color="auto"/>
        <w:right w:val="none" w:sz="0" w:space="0" w:color="auto"/>
      </w:divBdr>
    </w:div>
    <w:div w:id="584921696">
      <w:bodyDiv w:val="1"/>
      <w:marLeft w:val="0"/>
      <w:marRight w:val="0"/>
      <w:marTop w:val="0"/>
      <w:marBottom w:val="0"/>
      <w:divBdr>
        <w:top w:val="none" w:sz="0" w:space="0" w:color="auto"/>
        <w:left w:val="none" w:sz="0" w:space="0" w:color="auto"/>
        <w:bottom w:val="none" w:sz="0" w:space="0" w:color="auto"/>
        <w:right w:val="none" w:sz="0" w:space="0" w:color="auto"/>
      </w:divBdr>
    </w:div>
    <w:div w:id="1070497593">
      <w:bodyDiv w:val="1"/>
      <w:marLeft w:val="0"/>
      <w:marRight w:val="0"/>
      <w:marTop w:val="0"/>
      <w:marBottom w:val="0"/>
      <w:divBdr>
        <w:top w:val="none" w:sz="0" w:space="0" w:color="auto"/>
        <w:left w:val="none" w:sz="0" w:space="0" w:color="auto"/>
        <w:bottom w:val="none" w:sz="0" w:space="0" w:color="auto"/>
        <w:right w:val="none" w:sz="0" w:space="0" w:color="auto"/>
      </w:divBdr>
    </w:div>
    <w:div w:id="1278487648">
      <w:bodyDiv w:val="1"/>
      <w:marLeft w:val="0"/>
      <w:marRight w:val="0"/>
      <w:marTop w:val="0"/>
      <w:marBottom w:val="0"/>
      <w:divBdr>
        <w:top w:val="none" w:sz="0" w:space="0" w:color="auto"/>
        <w:left w:val="none" w:sz="0" w:space="0" w:color="auto"/>
        <w:bottom w:val="none" w:sz="0" w:space="0" w:color="auto"/>
        <w:right w:val="none" w:sz="0" w:space="0" w:color="auto"/>
      </w:divBdr>
    </w:div>
    <w:div w:id="15866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71D58-2CB7-4885-82C5-0E189A4076D1}"/>
</file>

<file path=customXml/itemProps2.xml><?xml version="1.0" encoding="utf-8"?>
<ds:datastoreItem xmlns:ds="http://schemas.openxmlformats.org/officeDocument/2006/customXml" ds:itemID="{6F5BC950-633A-4133-95C5-A8193988F7B3}"/>
</file>

<file path=customXml/itemProps3.xml><?xml version="1.0" encoding="utf-8"?>
<ds:datastoreItem xmlns:ds="http://schemas.openxmlformats.org/officeDocument/2006/customXml" ds:itemID="{A7BC079A-70D7-4599-AC16-88174635F683}"/>
</file>

<file path=customXml/itemProps4.xml><?xml version="1.0" encoding="utf-8"?>
<ds:datastoreItem xmlns:ds="http://schemas.openxmlformats.org/officeDocument/2006/customXml" ds:itemID="{A05C0073-3BA0-42C2-BD97-F9EECBDE55C7}"/>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3318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Garsiano</dc:creator>
  <cp:lastModifiedBy>User</cp:lastModifiedBy>
  <cp:revision>2</cp:revision>
  <cp:lastPrinted>2021-10-01T15:06:00Z</cp:lastPrinted>
  <dcterms:created xsi:type="dcterms:W3CDTF">2022-02-04T09:40:00Z</dcterms:created>
  <dcterms:modified xsi:type="dcterms:W3CDTF">2022-02-04T09:40:00Z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