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23926" w14:textId="08F724B3" w:rsidR="002644A7" w:rsidRDefault="002644A7" w:rsidP="00C90432">
      <w:pPr>
        <w:spacing w:before="100" w:beforeAutospacing="1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13CB">
        <w:rPr>
          <w:rFonts w:ascii="Arial" w:hAnsi="Arial" w:cs="Arial"/>
          <w:b/>
          <w:bCs/>
          <w:color w:val="000000" w:themeColor="text1"/>
          <w:sz w:val="56"/>
          <w:szCs w:val="56"/>
        </w:rPr>
        <w:t>GEORGIA</w:t>
      </w:r>
    </w:p>
    <w:p w14:paraId="42E4C1C5" w14:textId="33E9F329" w:rsidR="005A14A2" w:rsidRPr="0071239D" w:rsidRDefault="005A14A2" w:rsidP="00C90432">
      <w:pPr>
        <w:spacing w:before="100" w:beforeAutospacing="1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239D">
        <w:rPr>
          <w:rFonts w:ascii="Arial" w:hAnsi="Arial" w:cs="Arial"/>
          <w:b/>
          <w:sz w:val="24"/>
          <w:szCs w:val="24"/>
        </w:rPr>
        <w:t>THE 3</w:t>
      </w:r>
      <w:r w:rsidR="000C5FD3">
        <w:rPr>
          <w:rFonts w:ascii="Arial" w:hAnsi="Arial" w:cs="Arial"/>
          <w:b/>
          <w:sz w:val="24"/>
          <w:szCs w:val="24"/>
        </w:rPr>
        <w:t>9</w:t>
      </w:r>
      <w:r w:rsidR="00911036" w:rsidRPr="0071239D">
        <w:rPr>
          <w:rFonts w:ascii="Arial" w:hAnsi="Arial" w:cs="Arial"/>
          <w:b/>
          <w:sz w:val="24"/>
          <w:szCs w:val="24"/>
        </w:rPr>
        <w:t>th</w:t>
      </w:r>
      <w:r w:rsidRPr="0071239D">
        <w:rPr>
          <w:rFonts w:ascii="Arial" w:hAnsi="Arial" w:cs="Arial"/>
          <w:b/>
          <w:sz w:val="24"/>
          <w:szCs w:val="24"/>
        </w:rPr>
        <w:t xml:space="preserve"> SESSION OF THE UPR WORKING GROUP</w:t>
      </w:r>
    </w:p>
    <w:p w14:paraId="5CEA8C97" w14:textId="038791EA" w:rsidR="005A14A2" w:rsidRPr="0071239D" w:rsidRDefault="005A14A2" w:rsidP="00C90432">
      <w:pPr>
        <w:spacing w:before="100" w:beforeAutospacing="1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239D">
        <w:rPr>
          <w:rFonts w:ascii="Arial" w:hAnsi="Arial" w:cs="Arial"/>
          <w:b/>
          <w:sz w:val="24"/>
          <w:szCs w:val="24"/>
        </w:rPr>
        <w:t>UPR of</w:t>
      </w:r>
      <w:r w:rsidR="00792B25">
        <w:rPr>
          <w:rFonts w:ascii="Arial" w:hAnsi="Arial" w:cs="Arial"/>
          <w:b/>
          <w:sz w:val="24"/>
          <w:szCs w:val="24"/>
        </w:rPr>
        <w:t xml:space="preserve"> ANTIGUA AND BARBUDA</w:t>
      </w:r>
    </w:p>
    <w:p w14:paraId="4CCA5AEA" w14:textId="1BE4812C" w:rsidR="00911036" w:rsidRPr="00C90432" w:rsidRDefault="00792B25" w:rsidP="00C90432">
      <w:pPr>
        <w:spacing w:before="100" w:beforeAutospacing="1" w:after="12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33D08">
        <w:rPr>
          <w:rFonts w:ascii="Arial" w:hAnsi="Arial" w:cs="Arial"/>
          <w:b/>
          <w:sz w:val="24"/>
          <w:szCs w:val="24"/>
        </w:rPr>
        <w:t xml:space="preserve"> </w:t>
      </w:r>
      <w:r w:rsidR="000C5FD3">
        <w:rPr>
          <w:rFonts w:ascii="Arial" w:hAnsi="Arial" w:cs="Arial"/>
          <w:b/>
          <w:sz w:val="24"/>
          <w:szCs w:val="24"/>
        </w:rPr>
        <w:t>November</w:t>
      </w:r>
      <w:r w:rsidR="00911036" w:rsidRPr="0071239D">
        <w:rPr>
          <w:rFonts w:ascii="Arial" w:hAnsi="Arial" w:cs="Arial"/>
          <w:b/>
          <w:sz w:val="24"/>
          <w:szCs w:val="24"/>
        </w:rPr>
        <w:t xml:space="preserve"> 20</w:t>
      </w:r>
      <w:r w:rsidR="006537F3">
        <w:rPr>
          <w:rFonts w:ascii="Arial" w:hAnsi="Arial" w:cs="Arial"/>
          <w:b/>
          <w:sz w:val="24"/>
          <w:szCs w:val="24"/>
        </w:rPr>
        <w:t>2</w:t>
      </w:r>
      <w:r w:rsidR="00733D08">
        <w:rPr>
          <w:rFonts w:ascii="Arial" w:hAnsi="Arial" w:cs="Arial"/>
          <w:b/>
          <w:sz w:val="24"/>
          <w:szCs w:val="24"/>
        </w:rPr>
        <w:t>1</w:t>
      </w:r>
    </w:p>
    <w:p w14:paraId="0A0E956F" w14:textId="4C836AE7" w:rsidR="00911036" w:rsidRPr="002644A7" w:rsidRDefault="00540E67" w:rsidP="00C90432">
      <w:pPr>
        <w:spacing w:before="100" w:beforeAutospacing="1" w:after="120" w:line="276" w:lineRule="auto"/>
        <w:jc w:val="both"/>
        <w:rPr>
          <w:rFonts w:ascii="Sylfaen" w:hAnsi="Sylfaen" w:cs="Arial"/>
          <w:sz w:val="24"/>
          <w:szCs w:val="24"/>
        </w:rPr>
      </w:pPr>
      <w:r w:rsidRPr="002644A7">
        <w:rPr>
          <w:rFonts w:ascii="Sylfaen" w:hAnsi="Sylfaen" w:cs="Arial"/>
          <w:sz w:val="24"/>
          <w:szCs w:val="24"/>
        </w:rPr>
        <w:t xml:space="preserve">Georgia welcomes the Delegation of </w:t>
      </w:r>
      <w:r w:rsidR="00792B25" w:rsidRPr="002644A7">
        <w:rPr>
          <w:rFonts w:ascii="Sylfaen" w:hAnsi="Sylfaen" w:cs="Arial"/>
          <w:sz w:val="24"/>
          <w:szCs w:val="24"/>
        </w:rPr>
        <w:t>Antigua and Barbuda</w:t>
      </w:r>
      <w:r w:rsidR="00C90432" w:rsidRPr="002644A7">
        <w:rPr>
          <w:rFonts w:ascii="Sylfaen" w:hAnsi="Sylfaen" w:cs="Arial"/>
          <w:sz w:val="24"/>
          <w:szCs w:val="24"/>
        </w:rPr>
        <w:t xml:space="preserve"> and thanks the H</w:t>
      </w:r>
      <w:r w:rsidRPr="002644A7">
        <w:rPr>
          <w:rFonts w:ascii="Sylfaen" w:hAnsi="Sylfaen" w:cs="Arial"/>
          <w:sz w:val="24"/>
          <w:szCs w:val="24"/>
        </w:rPr>
        <w:t>ead of Delegation for the presentation of the national report.</w:t>
      </w:r>
    </w:p>
    <w:p w14:paraId="1E4C7AE6" w14:textId="77777777" w:rsidR="005D60F4" w:rsidRPr="002644A7" w:rsidRDefault="005D60F4" w:rsidP="00C90432">
      <w:pPr>
        <w:pStyle w:val="NormalWeb"/>
        <w:spacing w:after="120" w:afterAutospacing="0" w:line="276" w:lineRule="auto"/>
        <w:jc w:val="both"/>
        <w:rPr>
          <w:rFonts w:ascii="Sylfaen" w:eastAsiaTheme="minorHAnsi" w:hAnsi="Sylfaen" w:cs="Arial"/>
          <w:lang w:val="en-US" w:eastAsia="en-US"/>
        </w:rPr>
      </w:pPr>
      <w:r w:rsidRPr="002644A7">
        <w:rPr>
          <w:rFonts w:ascii="Sylfaen" w:eastAsiaTheme="minorHAnsi" w:hAnsi="Sylfaen" w:cs="Arial"/>
          <w:lang w:val="en-US" w:eastAsia="en-US"/>
        </w:rPr>
        <w:t>Georgia commends Antigua and Barbuda for taking steps to improve human rights promotion and protection during the current review session.</w:t>
      </w:r>
    </w:p>
    <w:p w14:paraId="25F010FF" w14:textId="77777777" w:rsidR="002644A7" w:rsidRDefault="00E05AA5" w:rsidP="00C90432">
      <w:pPr>
        <w:pStyle w:val="NormalWeb"/>
        <w:spacing w:after="120" w:afterAutospacing="0" w:line="276" w:lineRule="auto"/>
        <w:jc w:val="both"/>
        <w:rPr>
          <w:rFonts w:ascii="Sylfaen" w:hAnsi="Sylfaen" w:cs="Arial"/>
          <w:lang w:val="en-US"/>
        </w:rPr>
      </w:pPr>
      <w:r w:rsidRPr="002644A7">
        <w:rPr>
          <w:rFonts w:ascii="Sylfaen" w:hAnsi="Sylfaen" w:cs="Arial"/>
        </w:rPr>
        <w:t xml:space="preserve">Georgia welcomes </w:t>
      </w:r>
      <w:r w:rsidR="002644A7">
        <w:rPr>
          <w:rFonts w:ascii="Sylfaen" w:hAnsi="Sylfaen" w:cs="Arial"/>
          <w:lang w:val="en-US"/>
        </w:rPr>
        <w:t>the improvement in</w:t>
      </w:r>
      <w:r w:rsidRPr="002644A7">
        <w:rPr>
          <w:rFonts w:ascii="Sylfaen" w:hAnsi="Sylfaen" w:cs="Arial"/>
        </w:rPr>
        <w:t xml:space="preserve"> the implementation of </w:t>
      </w:r>
      <w:r w:rsidR="002644A7">
        <w:rPr>
          <w:rFonts w:ascii="Sylfaen" w:hAnsi="Sylfaen" w:cs="Arial"/>
          <w:lang w:val="en-US"/>
        </w:rPr>
        <w:t>I</w:t>
      </w:r>
      <w:r w:rsidRPr="002644A7">
        <w:rPr>
          <w:rFonts w:ascii="Sylfaen" w:hAnsi="Sylfaen" w:cs="Arial"/>
        </w:rPr>
        <w:t>nterna</w:t>
      </w:r>
      <w:r w:rsidR="002644A7">
        <w:rPr>
          <w:rFonts w:ascii="Sylfaen" w:hAnsi="Sylfaen" w:cs="Arial"/>
        </w:rPr>
        <w:t xml:space="preserve">tional </w:t>
      </w:r>
      <w:r w:rsidR="002644A7">
        <w:rPr>
          <w:rFonts w:ascii="Sylfaen" w:hAnsi="Sylfaen" w:cs="Arial"/>
          <w:lang w:val="en-US"/>
        </w:rPr>
        <w:t>C</w:t>
      </w:r>
      <w:r w:rsidR="002644A7">
        <w:rPr>
          <w:rFonts w:ascii="Sylfaen" w:hAnsi="Sylfaen" w:cs="Arial"/>
        </w:rPr>
        <w:t xml:space="preserve">onvention on </w:t>
      </w:r>
      <w:r w:rsidR="002644A7">
        <w:rPr>
          <w:rFonts w:ascii="Sylfaen" w:hAnsi="Sylfaen" w:cs="Arial"/>
          <w:lang w:val="en-US"/>
        </w:rPr>
        <w:t>P</w:t>
      </w:r>
      <w:r w:rsidR="002644A7">
        <w:rPr>
          <w:rFonts w:ascii="Sylfaen" w:hAnsi="Sylfaen" w:cs="Arial"/>
        </w:rPr>
        <w:t xml:space="preserve">ersons with </w:t>
      </w:r>
      <w:r w:rsidR="002644A7">
        <w:rPr>
          <w:rFonts w:ascii="Sylfaen" w:hAnsi="Sylfaen" w:cs="Arial"/>
          <w:lang w:val="en-US"/>
        </w:rPr>
        <w:t>D</w:t>
      </w:r>
      <w:r w:rsidR="002644A7">
        <w:rPr>
          <w:rFonts w:ascii="Sylfaen" w:hAnsi="Sylfaen" w:cs="Arial"/>
        </w:rPr>
        <w:t>isabilities and legislation on</w:t>
      </w:r>
      <w:r w:rsidRPr="002644A7">
        <w:rPr>
          <w:rFonts w:ascii="Sylfaen" w:hAnsi="Sylfaen" w:cs="Arial"/>
        </w:rPr>
        <w:t xml:space="preserve"> child justice, and human trafficking prevention. </w:t>
      </w:r>
    </w:p>
    <w:p w14:paraId="1F57CFEB" w14:textId="1C4EF7B4" w:rsidR="00736037" w:rsidRPr="002644A7" w:rsidRDefault="002644A7" w:rsidP="00C90432">
      <w:pPr>
        <w:pStyle w:val="NormalWeb"/>
        <w:spacing w:after="120" w:afterAutospacing="0" w:line="276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We</w:t>
      </w:r>
      <w:r w:rsidR="00941570" w:rsidRPr="002644A7">
        <w:rPr>
          <w:rFonts w:ascii="Sylfaen" w:hAnsi="Sylfaen" w:cs="Arial"/>
          <w:lang w:val="en-US"/>
        </w:rPr>
        <w:t xml:space="preserve"> also comm</w:t>
      </w:r>
      <w:r w:rsidR="003D3953" w:rsidRPr="002644A7">
        <w:rPr>
          <w:rFonts w:ascii="Sylfaen" w:hAnsi="Sylfaen" w:cs="Arial"/>
          <w:lang w:val="en-US"/>
        </w:rPr>
        <w:t>e</w:t>
      </w:r>
      <w:r w:rsidR="00AE07F1">
        <w:rPr>
          <w:rFonts w:ascii="Sylfaen" w:hAnsi="Sylfaen" w:cs="Arial"/>
          <w:lang w:val="en-US"/>
        </w:rPr>
        <w:t>nd</w:t>
      </w:r>
      <w:bookmarkStart w:id="0" w:name="_GoBack"/>
      <w:bookmarkEnd w:id="0"/>
      <w:r w:rsidR="00E05AA5" w:rsidRPr="002644A7">
        <w:rPr>
          <w:rFonts w:ascii="Sylfaen" w:hAnsi="Sylfaen" w:cs="Arial"/>
          <w:lang w:val="en-US"/>
        </w:rPr>
        <w:t xml:space="preserve"> Antigua and Barbuda</w:t>
      </w:r>
      <w:r w:rsidR="00FB53AD" w:rsidRPr="002644A7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  <w:lang w:val="en-US"/>
        </w:rPr>
        <w:t xml:space="preserve">for introducing </w:t>
      </w:r>
      <w:r w:rsidRPr="002644A7">
        <w:rPr>
          <w:rFonts w:ascii="Sylfaen" w:hAnsi="Sylfaen" w:cs="Arial"/>
          <w:lang w:val="en-US"/>
        </w:rPr>
        <w:t>programs</w:t>
      </w:r>
      <w:r w:rsidR="004D7C46" w:rsidRPr="002644A7">
        <w:rPr>
          <w:rFonts w:ascii="Sylfaen" w:hAnsi="Sylfaen" w:cs="Arial"/>
          <w:lang w:val="en-US"/>
        </w:rPr>
        <w:t xml:space="preserve"> and projects</w:t>
      </w:r>
      <w:r w:rsidR="008C3EA6" w:rsidRPr="002644A7">
        <w:rPr>
          <w:rFonts w:ascii="Sylfaen" w:hAnsi="Sylfaen" w:cs="Arial"/>
          <w:lang w:val="en-US"/>
        </w:rPr>
        <w:t xml:space="preserve"> </w:t>
      </w:r>
      <w:r w:rsidR="000A1908" w:rsidRPr="002644A7">
        <w:rPr>
          <w:rFonts w:ascii="Sylfaen" w:hAnsi="Sylfaen" w:cs="Arial"/>
          <w:lang w:val="en-US"/>
        </w:rPr>
        <w:t>for the development of</w:t>
      </w:r>
      <w:r w:rsidR="008C3EA6" w:rsidRPr="002644A7">
        <w:rPr>
          <w:rFonts w:ascii="Sylfaen" w:hAnsi="Sylfaen" w:cs="Arial"/>
          <w:lang w:val="en-US"/>
        </w:rPr>
        <w:t xml:space="preserve"> women</w:t>
      </w:r>
      <w:r w:rsidR="000A1908" w:rsidRPr="002644A7">
        <w:rPr>
          <w:rFonts w:ascii="Sylfaen" w:hAnsi="Sylfaen" w:cs="Arial"/>
          <w:lang w:val="en-US"/>
        </w:rPr>
        <w:t xml:space="preserve"> in social, economic and political life of the country,</w:t>
      </w:r>
      <w:r w:rsidR="008C3EA6" w:rsidRPr="002644A7">
        <w:rPr>
          <w:rFonts w:ascii="Sylfaen" w:hAnsi="Sylfaen" w:cs="Arial"/>
          <w:lang w:val="en-US"/>
        </w:rPr>
        <w:t xml:space="preserve"> </w:t>
      </w:r>
      <w:r w:rsidR="009605C2" w:rsidRPr="002644A7">
        <w:rPr>
          <w:rFonts w:ascii="Sylfaen" w:hAnsi="Sylfaen" w:cs="Arial"/>
          <w:lang w:val="en-US"/>
        </w:rPr>
        <w:t xml:space="preserve">as well as making </w:t>
      </w:r>
      <w:r w:rsidR="008C507F" w:rsidRPr="002644A7">
        <w:rPr>
          <w:rFonts w:ascii="Sylfaen" w:hAnsi="Sylfaen" w:cs="Arial"/>
          <w:lang w:val="en-US"/>
        </w:rPr>
        <w:t>further step</w:t>
      </w:r>
      <w:r w:rsidR="009605C2" w:rsidRPr="002644A7">
        <w:rPr>
          <w:rFonts w:ascii="Sylfaen" w:hAnsi="Sylfaen" w:cs="Arial"/>
          <w:lang w:val="en-US"/>
        </w:rPr>
        <w:t xml:space="preserve"> towards the rights of children.</w:t>
      </w:r>
    </w:p>
    <w:p w14:paraId="06D02113" w14:textId="2B458D09" w:rsidR="008D5576" w:rsidRDefault="001327D0" w:rsidP="00C90432">
      <w:pPr>
        <w:spacing w:before="100" w:beforeAutospacing="1" w:after="120" w:line="276" w:lineRule="auto"/>
        <w:jc w:val="both"/>
        <w:rPr>
          <w:rFonts w:ascii="Sylfaen" w:eastAsia="Times New Roman" w:hAnsi="Sylfaen" w:cs="Arial"/>
          <w:sz w:val="24"/>
          <w:szCs w:val="24"/>
          <w:lang w:val="uz-Cyrl-UZ" w:eastAsia="en-GB"/>
        </w:rPr>
      </w:pPr>
      <w:r w:rsidRPr="002644A7">
        <w:rPr>
          <w:rFonts w:ascii="Sylfaen" w:hAnsi="Sylfaen" w:cs="Arial"/>
          <w:sz w:val="24"/>
          <w:szCs w:val="24"/>
        </w:rPr>
        <w:t>With this</w:t>
      </w:r>
      <w:r w:rsidR="000D4DA1" w:rsidRPr="002644A7">
        <w:rPr>
          <w:rFonts w:ascii="Sylfaen" w:hAnsi="Sylfaen" w:cs="Arial"/>
          <w:sz w:val="24"/>
          <w:szCs w:val="24"/>
        </w:rPr>
        <w:t xml:space="preserve"> in mind</w:t>
      </w:r>
      <w:r w:rsidRPr="002644A7">
        <w:rPr>
          <w:rFonts w:ascii="Sylfaen" w:hAnsi="Sylfaen" w:cs="Arial"/>
          <w:sz w:val="24"/>
          <w:szCs w:val="24"/>
        </w:rPr>
        <w:t xml:space="preserve">, </w:t>
      </w:r>
      <w:r w:rsidR="00B8605C" w:rsidRPr="002644A7">
        <w:rPr>
          <w:rFonts w:ascii="Sylfaen" w:hAnsi="Sylfaen" w:cs="Arial"/>
          <w:sz w:val="24"/>
          <w:szCs w:val="24"/>
        </w:rPr>
        <w:t>Georgia</w:t>
      </w:r>
      <w:r w:rsidR="008D5576" w:rsidRPr="002644A7">
        <w:rPr>
          <w:rFonts w:ascii="Sylfaen" w:hAnsi="Sylfaen" w:cs="Arial"/>
          <w:sz w:val="24"/>
          <w:szCs w:val="24"/>
        </w:rPr>
        <w:t xml:space="preserve"> </w:t>
      </w:r>
      <w:r w:rsidR="00B8605C" w:rsidRPr="002644A7">
        <w:rPr>
          <w:rFonts w:ascii="Sylfaen" w:hAnsi="Sylfaen" w:cs="Arial"/>
          <w:sz w:val="24"/>
          <w:szCs w:val="24"/>
        </w:rPr>
        <w:t xml:space="preserve">would like </w:t>
      </w:r>
      <w:r w:rsidR="000D4DA1" w:rsidRPr="002644A7">
        <w:rPr>
          <w:rFonts w:ascii="Sylfaen" w:hAnsi="Sylfaen" w:cs="Arial"/>
          <w:sz w:val="24"/>
          <w:szCs w:val="24"/>
        </w:rPr>
        <w:t xml:space="preserve">to </w:t>
      </w:r>
      <w:r w:rsidR="008D5576" w:rsidRPr="002644A7">
        <w:rPr>
          <w:rFonts w:ascii="Sylfaen" w:hAnsi="Sylfaen" w:cs="Arial"/>
          <w:sz w:val="24"/>
          <w:szCs w:val="24"/>
        </w:rPr>
        <w:t>recommend the Government of</w:t>
      </w:r>
      <w:r w:rsidR="00FB411C" w:rsidRPr="002644A7">
        <w:rPr>
          <w:rFonts w:ascii="Sylfaen" w:hAnsi="Sylfaen" w:cs="Arial"/>
          <w:sz w:val="24"/>
          <w:szCs w:val="24"/>
        </w:rPr>
        <w:t xml:space="preserve"> </w:t>
      </w:r>
      <w:r w:rsidR="00792B25" w:rsidRPr="002644A7">
        <w:rPr>
          <w:rFonts w:ascii="Sylfaen" w:hAnsi="Sylfaen" w:cs="Arial"/>
          <w:sz w:val="24"/>
          <w:szCs w:val="24"/>
        </w:rPr>
        <w:t>Antigua and Barbuda</w:t>
      </w:r>
      <w:r w:rsidR="008D5576" w:rsidRPr="002644A7">
        <w:rPr>
          <w:rFonts w:ascii="Sylfaen" w:eastAsia="Times New Roman" w:hAnsi="Sylfaen" w:cs="Arial"/>
          <w:sz w:val="24"/>
          <w:szCs w:val="24"/>
          <w:lang w:val="uz-Cyrl-UZ" w:eastAsia="en-GB"/>
        </w:rPr>
        <w:t>:</w:t>
      </w:r>
    </w:p>
    <w:p w14:paraId="59872C4D" w14:textId="77777777" w:rsidR="002644A7" w:rsidRPr="002644A7" w:rsidRDefault="002644A7" w:rsidP="002644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2644A7">
        <w:rPr>
          <w:rFonts w:ascii="Sylfaen" w:eastAsia="Arial" w:hAnsi="Sylfaen" w:cs="Arial"/>
          <w:color w:val="252525"/>
          <w:sz w:val="24"/>
          <w:szCs w:val="24"/>
        </w:rPr>
        <w:t xml:space="preserve">To </w:t>
      </w:r>
      <w:r>
        <w:rPr>
          <w:rFonts w:ascii="Sylfaen" w:eastAsia="Arial" w:hAnsi="Sylfaen" w:cs="Arial"/>
          <w:color w:val="252525"/>
          <w:sz w:val="24"/>
          <w:szCs w:val="24"/>
        </w:rPr>
        <w:t xml:space="preserve">proceed with </w:t>
      </w:r>
      <w:r w:rsidRPr="002644A7">
        <w:rPr>
          <w:rFonts w:ascii="Sylfaen" w:eastAsia="Arial" w:hAnsi="Sylfaen" w:cs="Arial"/>
          <w:color w:val="252525"/>
          <w:sz w:val="24"/>
          <w:szCs w:val="24"/>
        </w:rPr>
        <w:t>efforts aimed at establishing a specific unit responsible for</w:t>
      </w:r>
      <w:r w:rsidRPr="002644A7">
        <w:rPr>
          <w:rFonts w:ascii="Sylfaen" w:hAnsi="Sylfaen"/>
          <w:sz w:val="24"/>
          <w:szCs w:val="24"/>
        </w:rPr>
        <w:t xml:space="preserve"> </w:t>
      </w:r>
      <w:r w:rsidRPr="002644A7">
        <w:rPr>
          <w:rFonts w:ascii="Sylfaen" w:eastAsia="Arial" w:hAnsi="Sylfaen" w:cs="Arial"/>
          <w:color w:val="252525"/>
          <w:sz w:val="24"/>
          <w:szCs w:val="24"/>
        </w:rPr>
        <w:t>dissemination of information on human rights obligations of the State, creating a relevant data bank and generating reports.</w:t>
      </w:r>
    </w:p>
    <w:p w14:paraId="26404BE4" w14:textId="2517D19B" w:rsidR="002644A7" w:rsidRPr="002644A7" w:rsidRDefault="002644A7" w:rsidP="002644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2644A7">
        <w:rPr>
          <w:rFonts w:ascii="Sylfaen" w:eastAsia="Arial" w:hAnsi="Sylfaen" w:cs="Arial"/>
          <w:color w:val="252525"/>
          <w:sz w:val="24"/>
          <w:szCs w:val="24"/>
        </w:rPr>
        <w:t>To accelerate drafting of the clarifying regulations required for Disabilities and Equal opportunities act</w:t>
      </w:r>
      <w:r w:rsidR="004F23F8">
        <w:rPr>
          <w:rFonts w:ascii="Sylfaen" w:eastAsia="Arial" w:hAnsi="Sylfaen" w:cs="Arial"/>
          <w:color w:val="252525"/>
          <w:sz w:val="24"/>
          <w:szCs w:val="24"/>
        </w:rPr>
        <w:t>.</w:t>
      </w:r>
      <w:r w:rsidRPr="002644A7">
        <w:rPr>
          <w:rFonts w:ascii="Sylfaen" w:eastAsia="Arial" w:hAnsi="Sylfaen" w:cs="Arial"/>
          <w:color w:val="252525"/>
          <w:sz w:val="24"/>
          <w:szCs w:val="24"/>
        </w:rPr>
        <w:t xml:space="preserve"> </w:t>
      </w:r>
    </w:p>
    <w:p w14:paraId="08E328BA" w14:textId="6FF8A5D3" w:rsidR="00C763EA" w:rsidRPr="002644A7" w:rsidRDefault="00C763EA" w:rsidP="00C90432">
      <w:pPr>
        <w:spacing w:before="100" w:beforeAutospacing="1" w:after="120" w:line="276" w:lineRule="auto"/>
        <w:jc w:val="both"/>
        <w:rPr>
          <w:rFonts w:ascii="Sylfaen" w:hAnsi="Sylfaen" w:cs="Arial"/>
          <w:sz w:val="24"/>
          <w:szCs w:val="24"/>
        </w:rPr>
      </w:pPr>
      <w:r w:rsidRPr="002644A7">
        <w:rPr>
          <w:rFonts w:ascii="Sylfaen" w:hAnsi="Sylfaen" w:cs="Arial"/>
          <w:sz w:val="24"/>
          <w:szCs w:val="24"/>
        </w:rPr>
        <w:t xml:space="preserve">We wish the Delegation of </w:t>
      </w:r>
      <w:r w:rsidR="00792B25" w:rsidRPr="002644A7">
        <w:rPr>
          <w:rFonts w:ascii="Sylfaen" w:hAnsi="Sylfaen" w:cs="Arial"/>
          <w:sz w:val="24"/>
          <w:szCs w:val="24"/>
        </w:rPr>
        <w:t>Antigua and Barbuda</w:t>
      </w:r>
      <w:r w:rsidRPr="002644A7">
        <w:rPr>
          <w:rFonts w:ascii="Sylfaen" w:hAnsi="Sylfaen" w:cs="Arial"/>
          <w:sz w:val="24"/>
          <w:szCs w:val="24"/>
        </w:rPr>
        <w:t xml:space="preserve"> successful UPR.</w:t>
      </w:r>
    </w:p>
    <w:sectPr w:rsidR="00C763EA" w:rsidRPr="002644A7" w:rsidSect="0047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11A8"/>
    <w:multiLevelType w:val="hybridMultilevel"/>
    <w:tmpl w:val="B8A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1C72"/>
    <w:multiLevelType w:val="hybridMultilevel"/>
    <w:tmpl w:val="FA94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80"/>
    <w:rsid w:val="00015DA0"/>
    <w:rsid w:val="00023F1F"/>
    <w:rsid w:val="00032266"/>
    <w:rsid w:val="00037775"/>
    <w:rsid w:val="00075726"/>
    <w:rsid w:val="000A1908"/>
    <w:rsid w:val="000A236F"/>
    <w:rsid w:val="000C239B"/>
    <w:rsid w:val="000C5FD3"/>
    <w:rsid w:val="000D1224"/>
    <w:rsid w:val="000D4DA1"/>
    <w:rsid w:val="001327D0"/>
    <w:rsid w:val="00147E2D"/>
    <w:rsid w:val="00177084"/>
    <w:rsid w:val="0018563B"/>
    <w:rsid w:val="00197E79"/>
    <w:rsid w:val="001A3D39"/>
    <w:rsid w:val="001A4927"/>
    <w:rsid w:val="001D77E6"/>
    <w:rsid w:val="001D7F2F"/>
    <w:rsid w:val="001F1C5F"/>
    <w:rsid w:val="001F28D6"/>
    <w:rsid w:val="001F7C95"/>
    <w:rsid w:val="002142FD"/>
    <w:rsid w:val="00214685"/>
    <w:rsid w:val="002644A7"/>
    <w:rsid w:val="00297F8F"/>
    <w:rsid w:val="002B6550"/>
    <w:rsid w:val="002C394E"/>
    <w:rsid w:val="002D5E59"/>
    <w:rsid w:val="00323D51"/>
    <w:rsid w:val="00350CC6"/>
    <w:rsid w:val="00374750"/>
    <w:rsid w:val="00385F61"/>
    <w:rsid w:val="003A27C3"/>
    <w:rsid w:val="003A7556"/>
    <w:rsid w:val="003D3953"/>
    <w:rsid w:val="00474079"/>
    <w:rsid w:val="004752AC"/>
    <w:rsid w:val="00475B64"/>
    <w:rsid w:val="00481AD0"/>
    <w:rsid w:val="004872DF"/>
    <w:rsid w:val="004D7C46"/>
    <w:rsid w:val="004F23F8"/>
    <w:rsid w:val="0052189F"/>
    <w:rsid w:val="00537D2E"/>
    <w:rsid w:val="00540E67"/>
    <w:rsid w:val="00577F26"/>
    <w:rsid w:val="00592448"/>
    <w:rsid w:val="005976ED"/>
    <w:rsid w:val="005A14A2"/>
    <w:rsid w:val="005A6EC4"/>
    <w:rsid w:val="005D60F4"/>
    <w:rsid w:val="005F047C"/>
    <w:rsid w:val="005F2F48"/>
    <w:rsid w:val="0060625E"/>
    <w:rsid w:val="006537F3"/>
    <w:rsid w:val="00655A9A"/>
    <w:rsid w:val="00667F94"/>
    <w:rsid w:val="00704369"/>
    <w:rsid w:val="0071239D"/>
    <w:rsid w:val="00731ADD"/>
    <w:rsid w:val="00733D08"/>
    <w:rsid w:val="00736037"/>
    <w:rsid w:val="00783E3E"/>
    <w:rsid w:val="00792B25"/>
    <w:rsid w:val="007B1DA6"/>
    <w:rsid w:val="007B4EE4"/>
    <w:rsid w:val="007C3A9E"/>
    <w:rsid w:val="007D7C17"/>
    <w:rsid w:val="00816130"/>
    <w:rsid w:val="00844BD0"/>
    <w:rsid w:val="008675C8"/>
    <w:rsid w:val="00874D80"/>
    <w:rsid w:val="00890BB6"/>
    <w:rsid w:val="008C3EA6"/>
    <w:rsid w:val="008C507F"/>
    <w:rsid w:val="008C5937"/>
    <w:rsid w:val="008D5576"/>
    <w:rsid w:val="008E2D4E"/>
    <w:rsid w:val="00911036"/>
    <w:rsid w:val="00941570"/>
    <w:rsid w:val="009605C2"/>
    <w:rsid w:val="009C0013"/>
    <w:rsid w:val="009D3929"/>
    <w:rsid w:val="009D75D3"/>
    <w:rsid w:val="00A0456E"/>
    <w:rsid w:val="00A13924"/>
    <w:rsid w:val="00A4725C"/>
    <w:rsid w:val="00A65755"/>
    <w:rsid w:val="00AE07F1"/>
    <w:rsid w:val="00B03D07"/>
    <w:rsid w:val="00B316E1"/>
    <w:rsid w:val="00B52BEB"/>
    <w:rsid w:val="00B6526E"/>
    <w:rsid w:val="00B8605C"/>
    <w:rsid w:val="00BA0D46"/>
    <w:rsid w:val="00BA11AE"/>
    <w:rsid w:val="00BC6D50"/>
    <w:rsid w:val="00BE1FF6"/>
    <w:rsid w:val="00BE7411"/>
    <w:rsid w:val="00BF5E83"/>
    <w:rsid w:val="00C11782"/>
    <w:rsid w:val="00C51BF5"/>
    <w:rsid w:val="00C763EA"/>
    <w:rsid w:val="00C90432"/>
    <w:rsid w:val="00CA2017"/>
    <w:rsid w:val="00D61C4B"/>
    <w:rsid w:val="00D74AAF"/>
    <w:rsid w:val="00D90F02"/>
    <w:rsid w:val="00DA18D6"/>
    <w:rsid w:val="00DE3C1D"/>
    <w:rsid w:val="00E03678"/>
    <w:rsid w:val="00E05AA5"/>
    <w:rsid w:val="00E207FA"/>
    <w:rsid w:val="00E50681"/>
    <w:rsid w:val="00E64954"/>
    <w:rsid w:val="00E9374F"/>
    <w:rsid w:val="00F210AD"/>
    <w:rsid w:val="00F26355"/>
    <w:rsid w:val="00F57E8C"/>
    <w:rsid w:val="00F65EE4"/>
    <w:rsid w:val="00F7627A"/>
    <w:rsid w:val="00FB411C"/>
    <w:rsid w:val="00FB53AD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F8915"/>
  <w15:docId w15:val="{749AA2C9-8336-45EC-A515-87E0C5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7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2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3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3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3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4EDAF-F57E-4E26-85CC-46B96E0C1FE0}"/>
</file>

<file path=customXml/itemProps2.xml><?xml version="1.0" encoding="utf-8"?>
<ds:datastoreItem xmlns:ds="http://schemas.openxmlformats.org/officeDocument/2006/customXml" ds:itemID="{5AA35D6D-67D2-479F-BD2C-7BD6F80543FA}"/>
</file>

<file path=customXml/itemProps3.xml><?xml version="1.0" encoding="utf-8"?>
<ds:datastoreItem xmlns:ds="http://schemas.openxmlformats.org/officeDocument/2006/customXml" ds:itemID="{14E855D2-1E02-4B08-9874-591CC87DE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Intorg 15</dc:creator>
  <cp:keywords/>
  <dc:description/>
  <cp:lastModifiedBy>Nino Baqradze</cp:lastModifiedBy>
  <cp:revision>4</cp:revision>
  <cp:lastPrinted>2019-11-01T11:08:00Z</cp:lastPrinted>
  <dcterms:created xsi:type="dcterms:W3CDTF">2021-11-07T10:07:00Z</dcterms:created>
  <dcterms:modified xsi:type="dcterms:W3CDTF">2021-11-07T12:26:00Z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