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FB1A9" w14:textId="77777777" w:rsidR="006532D2" w:rsidRPr="009A4441" w:rsidRDefault="006532D2" w:rsidP="006532D2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United Kingdom of Great Britain &amp; Northern Ireland</w:t>
      </w:r>
    </w:p>
    <w:p w14:paraId="176F9270" w14:textId="77777777" w:rsidR="006532D2" w:rsidRPr="009A4441" w:rsidRDefault="006532D2" w:rsidP="006532D2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2E5197B3" w14:textId="3B489934" w:rsidR="006532D2" w:rsidRDefault="006532D2" w:rsidP="006532D2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Pr="002F054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9A4441">
        <w:rPr>
          <w:b/>
          <w:sz w:val="28"/>
          <w:szCs w:val="28"/>
        </w:rPr>
        <w:t xml:space="preserve">Universal Periodic Review – </w:t>
      </w:r>
      <w:r w:rsidR="002313F0">
        <w:rPr>
          <w:b/>
          <w:sz w:val="28"/>
          <w:szCs w:val="28"/>
        </w:rPr>
        <w:t xml:space="preserve">United Republic of </w:t>
      </w:r>
      <w:r>
        <w:rPr>
          <w:b/>
          <w:sz w:val="28"/>
          <w:szCs w:val="28"/>
        </w:rPr>
        <w:t>Tanzania</w:t>
      </w:r>
    </w:p>
    <w:p w14:paraId="0B356CAC" w14:textId="77777777" w:rsidR="006532D2" w:rsidRPr="009A4441" w:rsidRDefault="006532D2" w:rsidP="006532D2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1B96B045" w14:textId="77777777" w:rsidR="006532D2" w:rsidRPr="009A4441" w:rsidRDefault="006532D2" w:rsidP="006532D2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5</w:t>
      </w:r>
      <w:r w:rsidRPr="006E2DC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2021</w:t>
      </w:r>
    </w:p>
    <w:p w14:paraId="7EF4F9DD" w14:textId="77777777" w:rsidR="006532D2" w:rsidRDefault="006532D2" w:rsidP="006532D2">
      <w:pPr>
        <w:rPr>
          <w:rFonts w:cs="Arial"/>
          <w:sz w:val="24"/>
          <w:szCs w:val="24"/>
        </w:rPr>
      </w:pPr>
    </w:p>
    <w:p w14:paraId="17229956" w14:textId="77777777" w:rsidR="006532D2" w:rsidRPr="00E07B61" w:rsidRDefault="006532D2" w:rsidP="006532D2">
      <w:pPr>
        <w:rPr>
          <w:rFonts w:cs="Arial"/>
          <w:sz w:val="24"/>
          <w:szCs w:val="24"/>
        </w:rPr>
      </w:pPr>
      <w:r w:rsidRPr="00E07B61">
        <w:rPr>
          <w:rFonts w:cs="Arial"/>
          <w:sz w:val="24"/>
          <w:szCs w:val="24"/>
        </w:rPr>
        <w:t>The United Kingdom welcomes</w:t>
      </w:r>
      <w:r>
        <w:rPr>
          <w:rFonts w:cs="Arial"/>
          <w:sz w:val="24"/>
          <w:szCs w:val="24"/>
        </w:rPr>
        <w:t xml:space="preserve"> </w:t>
      </w:r>
      <w:r w:rsidRPr="00E07B61">
        <w:rPr>
          <w:rFonts w:cs="Arial"/>
          <w:sz w:val="24"/>
          <w:szCs w:val="24"/>
        </w:rPr>
        <w:t xml:space="preserve">steps taken by the </w:t>
      </w:r>
      <w:r>
        <w:rPr>
          <w:rFonts w:cs="Arial"/>
          <w:sz w:val="24"/>
          <w:szCs w:val="24"/>
        </w:rPr>
        <w:t>United Republic of Tanzania during COVID-19. We note the re-opening of previously banned media organisations and</w:t>
      </w:r>
      <w:r w:rsidRPr="00E07B61">
        <w:rPr>
          <w:rFonts w:cs="Arial"/>
          <w:sz w:val="24"/>
          <w:szCs w:val="24"/>
        </w:rPr>
        <w:t xml:space="preserve"> urge the </w:t>
      </w:r>
      <w:r>
        <w:rPr>
          <w:rFonts w:cs="Arial"/>
          <w:sz w:val="24"/>
          <w:szCs w:val="24"/>
        </w:rPr>
        <w:t>g</w:t>
      </w:r>
      <w:r w:rsidRPr="00E07B61">
        <w:rPr>
          <w:rFonts w:cs="Arial"/>
          <w:sz w:val="24"/>
          <w:szCs w:val="24"/>
        </w:rPr>
        <w:t xml:space="preserve">overnment to </w:t>
      </w:r>
      <w:r>
        <w:rPr>
          <w:rFonts w:cs="Arial"/>
          <w:sz w:val="24"/>
          <w:szCs w:val="24"/>
        </w:rPr>
        <w:t xml:space="preserve">prioritise media </w:t>
      </w:r>
      <w:r w:rsidRPr="00E07B61">
        <w:rPr>
          <w:rFonts w:cs="Arial"/>
          <w:sz w:val="24"/>
          <w:szCs w:val="24"/>
        </w:rPr>
        <w:t xml:space="preserve">freedom </w:t>
      </w:r>
      <w:r>
        <w:rPr>
          <w:rFonts w:cs="Arial"/>
          <w:sz w:val="24"/>
          <w:szCs w:val="24"/>
        </w:rPr>
        <w:t xml:space="preserve">and guarantee freedom of expression. </w:t>
      </w:r>
      <w:r w:rsidRPr="00186E30">
        <w:rPr>
          <w:rFonts w:cs="Arial"/>
          <w:sz w:val="24"/>
          <w:szCs w:val="24"/>
        </w:rPr>
        <w:t xml:space="preserve"> </w:t>
      </w:r>
    </w:p>
    <w:p w14:paraId="25612A12" w14:textId="77777777" w:rsidR="006532D2" w:rsidRDefault="006532D2" w:rsidP="006532D2">
      <w:pPr>
        <w:rPr>
          <w:rFonts w:cs="Arial"/>
          <w:sz w:val="24"/>
          <w:szCs w:val="24"/>
        </w:rPr>
      </w:pPr>
    </w:p>
    <w:p w14:paraId="1B97C65D" w14:textId="77777777" w:rsidR="006532D2" w:rsidRDefault="006532D2" w:rsidP="006532D2">
      <w:pPr>
        <w:rPr>
          <w:rFonts w:cs="Arial"/>
          <w:sz w:val="24"/>
          <w:szCs w:val="24"/>
        </w:rPr>
      </w:pPr>
      <w:r w:rsidRPr="00FE11F6">
        <w:rPr>
          <w:rFonts w:cs="Arial"/>
          <w:sz w:val="24"/>
          <w:szCs w:val="24"/>
        </w:rPr>
        <w:t xml:space="preserve">We welcome the </w:t>
      </w:r>
      <w:r>
        <w:rPr>
          <w:rFonts w:cs="Arial"/>
          <w:sz w:val="24"/>
          <w:szCs w:val="24"/>
        </w:rPr>
        <w:t>establishment and progress in</w:t>
      </w:r>
      <w:r w:rsidRPr="00FE11F6">
        <w:rPr>
          <w:rFonts w:cs="Arial"/>
          <w:sz w:val="24"/>
          <w:szCs w:val="24"/>
        </w:rPr>
        <w:t xml:space="preserve"> the Government</w:t>
      </w:r>
      <w:r>
        <w:rPr>
          <w:rFonts w:cs="Arial"/>
          <w:sz w:val="24"/>
          <w:szCs w:val="24"/>
        </w:rPr>
        <w:t xml:space="preserve"> of National Unity in Zanzibar. We urge the Government to remove restrictions on opposition parties and allow them to meet and operate freely. </w:t>
      </w:r>
      <w:r w:rsidRPr="00FE11F6">
        <w:rPr>
          <w:rFonts w:cs="Arial"/>
          <w:sz w:val="24"/>
          <w:szCs w:val="24"/>
        </w:rPr>
        <w:t xml:space="preserve">We </w:t>
      </w:r>
      <w:r>
        <w:rPr>
          <w:rFonts w:cs="Arial"/>
          <w:sz w:val="24"/>
          <w:szCs w:val="24"/>
        </w:rPr>
        <w:t xml:space="preserve">call for the establishment of </w:t>
      </w:r>
      <w:r w:rsidRPr="00FE11F6">
        <w:rPr>
          <w:rFonts w:cs="Arial"/>
          <w:sz w:val="24"/>
          <w:szCs w:val="24"/>
        </w:rPr>
        <w:t xml:space="preserve">independent electoral commissions for Tanzania </w:t>
      </w:r>
      <w:r>
        <w:rPr>
          <w:rFonts w:cs="Arial"/>
          <w:sz w:val="24"/>
          <w:szCs w:val="24"/>
        </w:rPr>
        <w:t xml:space="preserve">and </w:t>
      </w:r>
      <w:r w:rsidRPr="00FE11F6">
        <w:rPr>
          <w:rFonts w:cs="Arial"/>
          <w:sz w:val="24"/>
          <w:szCs w:val="24"/>
        </w:rPr>
        <w:t>Zanz</w:t>
      </w:r>
      <w:r>
        <w:rPr>
          <w:rFonts w:cs="Arial"/>
          <w:sz w:val="24"/>
          <w:szCs w:val="24"/>
        </w:rPr>
        <w:t>ibar</w:t>
      </w:r>
      <w:r w:rsidRPr="00FE11F6">
        <w:rPr>
          <w:rFonts w:cs="Arial"/>
          <w:sz w:val="24"/>
          <w:szCs w:val="24"/>
        </w:rPr>
        <w:t xml:space="preserve">. </w:t>
      </w:r>
    </w:p>
    <w:p w14:paraId="28A19EC0" w14:textId="77777777" w:rsidR="006532D2" w:rsidRDefault="006532D2" w:rsidP="006532D2">
      <w:pPr>
        <w:rPr>
          <w:rFonts w:cs="Arial"/>
          <w:sz w:val="24"/>
          <w:szCs w:val="24"/>
        </w:rPr>
      </w:pPr>
    </w:p>
    <w:p w14:paraId="5B53F1BB" w14:textId="77777777" w:rsidR="006532D2" w:rsidRDefault="006532D2" w:rsidP="006532D2">
      <w:pPr>
        <w:rPr>
          <w:rFonts w:cs="Arial"/>
          <w:sz w:val="24"/>
          <w:szCs w:val="24"/>
        </w:rPr>
      </w:pPr>
      <w:r w:rsidRPr="00E07B61">
        <w:rPr>
          <w:rFonts w:cs="Arial"/>
          <w:sz w:val="24"/>
          <w:szCs w:val="24"/>
        </w:rPr>
        <w:t>We recommend that</w:t>
      </w:r>
      <w:r>
        <w:rPr>
          <w:rFonts w:cs="Arial"/>
          <w:sz w:val="24"/>
          <w:szCs w:val="24"/>
        </w:rPr>
        <w:t xml:space="preserve"> Tanzania</w:t>
      </w:r>
      <w:r w:rsidRPr="00E07B61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 </w:t>
      </w:r>
    </w:p>
    <w:p w14:paraId="3E6D85CD" w14:textId="77777777" w:rsidR="006532D2" w:rsidRPr="00E07B61" w:rsidRDefault="006532D2" w:rsidP="006532D2">
      <w:pPr>
        <w:rPr>
          <w:rFonts w:cs="Arial"/>
          <w:sz w:val="24"/>
          <w:szCs w:val="24"/>
        </w:rPr>
      </w:pPr>
    </w:p>
    <w:p w14:paraId="0AB2CE69" w14:textId="66EDD39C" w:rsidR="006532D2" w:rsidRDefault="006532D2" w:rsidP="006532D2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CE778A">
        <w:rPr>
          <w:rFonts w:cs="Arial"/>
          <w:sz w:val="24"/>
          <w:szCs w:val="24"/>
        </w:rPr>
        <w:t>Fully implement the provisions of the 200</w:t>
      </w:r>
      <w:r w:rsidR="006F55DC">
        <w:rPr>
          <w:rFonts w:cs="Arial"/>
          <w:sz w:val="24"/>
          <w:szCs w:val="24"/>
        </w:rPr>
        <w:t xml:space="preserve">8 anti-trafficking law </w:t>
      </w:r>
      <w:r w:rsidRPr="00CE778A">
        <w:rPr>
          <w:rFonts w:cs="Arial"/>
          <w:sz w:val="24"/>
          <w:szCs w:val="24"/>
        </w:rPr>
        <w:t>as outlined in the implementing regulations and the national action plan</w:t>
      </w:r>
      <w:r>
        <w:rPr>
          <w:rFonts w:cs="Arial"/>
          <w:sz w:val="24"/>
          <w:szCs w:val="24"/>
        </w:rPr>
        <w:t xml:space="preserve">; </w:t>
      </w:r>
    </w:p>
    <w:p w14:paraId="08A549D2" w14:textId="77777777" w:rsidR="006532D2" w:rsidRDefault="006532D2" w:rsidP="006532D2">
      <w:pPr>
        <w:ind w:left="720"/>
        <w:rPr>
          <w:rFonts w:cs="Arial"/>
          <w:sz w:val="24"/>
          <w:szCs w:val="24"/>
        </w:rPr>
      </w:pPr>
    </w:p>
    <w:p w14:paraId="480DAF31" w14:textId="226A6B9F" w:rsidR="006532D2" w:rsidRDefault="006532D2" w:rsidP="006532D2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63584B">
        <w:rPr>
          <w:rFonts w:cs="Arial"/>
          <w:sz w:val="24"/>
          <w:szCs w:val="24"/>
        </w:rPr>
        <w:t xml:space="preserve">End illegal pre-trial detention </w:t>
      </w:r>
      <w:bookmarkStart w:id="0" w:name="_GoBack"/>
      <w:bookmarkEnd w:id="0"/>
      <w:r w:rsidRPr="0063584B">
        <w:rPr>
          <w:rFonts w:cs="Arial"/>
          <w:sz w:val="24"/>
          <w:szCs w:val="24"/>
        </w:rPr>
        <w:t>which contravenes constitutional guarantees and the internationally-recognised right to a fair trial</w:t>
      </w:r>
      <w:r>
        <w:rPr>
          <w:rFonts w:cs="Arial"/>
          <w:sz w:val="24"/>
          <w:szCs w:val="24"/>
        </w:rPr>
        <w:t xml:space="preserve">; </w:t>
      </w:r>
    </w:p>
    <w:p w14:paraId="5006C397" w14:textId="77777777" w:rsidR="006532D2" w:rsidRDefault="006532D2" w:rsidP="006532D2">
      <w:pPr>
        <w:ind w:left="720"/>
        <w:rPr>
          <w:rFonts w:cs="Arial"/>
          <w:sz w:val="24"/>
          <w:szCs w:val="24"/>
        </w:rPr>
      </w:pPr>
    </w:p>
    <w:p w14:paraId="2E8A5B10" w14:textId="77777777" w:rsidR="006532D2" w:rsidRDefault="006532D2" w:rsidP="006532D2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E5166C">
        <w:rPr>
          <w:rFonts w:cs="Arial"/>
          <w:sz w:val="24"/>
          <w:szCs w:val="24"/>
        </w:rPr>
        <w:t>Amend the Media Services Act</w:t>
      </w:r>
      <w:r>
        <w:rPr>
          <w:rFonts w:cs="Arial"/>
          <w:sz w:val="24"/>
          <w:szCs w:val="24"/>
        </w:rPr>
        <w:t>,</w:t>
      </w:r>
      <w:r w:rsidRPr="00E5166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the Political Parties Act and </w:t>
      </w:r>
      <w:r w:rsidRPr="00E5166C">
        <w:rPr>
          <w:rFonts w:cs="Arial"/>
          <w:sz w:val="24"/>
          <w:szCs w:val="24"/>
        </w:rPr>
        <w:t xml:space="preserve">related legislation to ensure freedom of expression </w:t>
      </w:r>
      <w:r>
        <w:rPr>
          <w:rFonts w:cs="Arial"/>
          <w:sz w:val="24"/>
          <w:szCs w:val="24"/>
        </w:rPr>
        <w:t>and assembly are protected.</w:t>
      </w:r>
    </w:p>
    <w:p w14:paraId="0CD43B2C" w14:textId="77777777" w:rsidR="006532D2" w:rsidRDefault="006532D2" w:rsidP="006532D2">
      <w:pPr>
        <w:rPr>
          <w:rFonts w:cs="Arial"/>
          <w:sz w:val="24"/>
          <w:szCs w:val="24"/>
        </w:rPr>
      </w:pPr>
    </w:p>
    <w:p w14:paraId="44EECFF7" w14:textId="77777777" w:rsidR="00BC261E" w:rsidRDefault="006532D2" w:rsidP="006532D2">
      <w:r>
        <w:rPr>
          <w:rFonts w:cs="Arial"/>
          <w:sz w:val="24"/>
          <w:szCs w:val="24"/>
        </w:rPr>
        <w:t>Thank you</w:t>
      </w:r>
    </w:p>
    <w:sectPr w:rsidR="00BC261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E0552" w14:textId="77777777" w:rsidR="006532D2" w:rsidRDefault="006532D2" w:rsidP="006532D2">
      <w:pPr>
        <w:spacing w:line="240" w:lineRule="auto"/>
      </w:pPr>
      <w:r>
        <w:separator/>
      </w:r>
    </w:p>
  </w:endnote>
  <w:endnote w:type="continuationSeparator" w:id="0">
    <w:p w14:paraId="69547C3C" w14:textId="77777777" w:rsidR="006532D2" w:rsidRDefault="006532D2" w:rsidP="00653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90770" w14:textId="77777777" w:rsidR="006532D2" w:rsidRDefault="006532D2" w:rsidP="006532D2">
      <w:pPr>
        <w:spacing w:line="240" w:lineRule="auto"/>
      </w:pPr>
      <w:r>
        <w:separator/>
      </w:r>
    </w:p>
  </w:footnote>
  <w:footnote w:type="continuationSeparator" w:id="0">
    <w:p w14:paraId="6D4CC2D4" w14:textId="77777777" w:rsidR="006532D2" w:rsidRDefault="006532D2" w:rsidP="006532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61137" w14:textId="77777777" w:rsidR="006532D2" w:rsidRDefault="006532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D72E39" wp14:editId="7E15452D">
          <wp:simplePos x="0" y="0"/>
          <wp:positionH relativeFrom="column">
            <wp:posOffset>0</wp:posOffset>
          </wp:positionH>
          <wp:positionV relativeFrom="paragraph">
            <wp:posOffset>158115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5F42CC" w14:textId="77777777" w:rsidR="006532D2" w:rsidRDefault="00653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F2275"/>
    <w:multiLevelType w:val="hybridMultilevel"/>
    <w:tmpl w:val="3DA2B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D2"/>
    <w:rsid w:val="002313F0"/>
    <w:rsid w:val="006532D2"/>
    <w:rsid w:val="006F55DC"/>
    <w:rsid w:val="00B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51CA9"/>
  <w15:chartTrackingRefBased/>
  <w15:docId w15:val="{AC7199D0-8273-4EF4-87D5-CADA50FC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D2"/>
    <w:pPr>
      <w:spacing w:after="0" w:line="276" w:lineRule="auto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2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2D2"/>
    <w:rPr>
      <w:rFonts w:eastAsia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6532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2D2"/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3C2E5-84DD-423C-A213-BCFE3E76479D}"/>
</file>

<file path=customXml/itemProps2.xml><?xml version="1.0" encoding="utf-8"?>
<ds:datastoreItem xmlns:ds="http://schemas.openxmlformats.org/officeDocument/2006/customXml" ds:itemID="{678F857E-0155-456D-B087-B02997443A8F}"/>
</file>

<file path=customXml/itemProps3.xml><?xml version="1.0" encoding="utf-8"?>
<ds:datastoreItem xmlns:ds="http://schemas.openxmlformats.org/officeDocument/2006/customXml" ds:itemID="{2DBB8830-F4CC-4C0C-A423-DD3E7E4F4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Clegg (Sensitive)</dc:creator>
  <cp:keywords/>
  <dc:description/>
  <cp:lastModifiedBy>Jemma Clegg (Sensitive)</cp:lastModifiedBy>
  <cp:revision>3</cp:revision>
  <dcterms:created xsi:type="dcterms:W3CDTF">2021-11-03T12:17:00Z</dcterms:created>
  <dcterms:modified xsi:type="dcterms:W3CDTF">2021-11-03T12:21:00Z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