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63" w:rsidRDefault="002E4D63" w:rsidP="002E4D63">
      <w:pPr>
        <w:rPr>
          <w:b/>
          <w:sz w:val="20"/>
          <w:szCs w:val="20"/>
          <w:lang w:val="fr-FR"/>
        </w:rPr>
      </w:pPr>
    </w:p>
    <w:p w:rsidR="002E4D63" w:rsidRPr="00CF6846" w:rsidRDefault="002E4D63" w:rsidP="002E4D63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C3E65CA" wp14:editId="50D3BBE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2E4D63" w:rsidRDefault="002E4D63" w:rsidP="002E4D63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2E4D63" w:rsidRPr="001925E3" w:rsidRDefault="002E4D63" w:rsidP="002E4D63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2E4D63" w:rsidRPr="001925E3" w:rsidRDefault="002E4D63" w:rsidP="002E4D63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CEF6D" wp14:editId="67DA0642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CCF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2E4D63" w:rsidRDefault="002E4D63" w:rsidP="002E4D63">
      <w:pPr>
        <w:pStyle w:val="Normal1"/>
        <w:ind w:firstLine="720"/>
        <w:rPr>
          <w:sz w:val="16"/>
          <w:szCs w:val="16"/>
        </w:rPr>
      </w:pPr>
    </w:p>
    <w:p w:rsidR="002E4D63" w:rsidRPr="001925E3" w:rsidRDefault="002E4D63" w:rsidP="002E4D63">
      <w:pPr>
        <w:pStyle w:val="Normal1"/>
        <w:ind w:firstLine="720"/>
        <w:outlineLvl w:val="0"/>
      </w:pPr>
      <w:r w:rsidRPr="001925E3">
        <w:t xml:space="preserve">Working Group for UPR </w:t>
      </w:r>
    </w:p>
    <w:p w:rsidR="002E4D63" w:rsidRPr="00481D14" w:rsidRDefault="002E4D63" w:rsidP="002E4D63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Ire</w:t>
      </w:r>
      <w:r>
        <w:t>land</w:t>
      </w:r>
    </w:p>
    <w:p w:rsidR="002E4D63" w:rsidRDefault="002E4D63" w:rsidP="002E4D63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2E4D63" w:rsidRDefault="002E4D63" w:rsidP="002E4D63">
      <w:pPr>
        <w:pStyle w:val="Normal1"/>
        <w:jc w:val="both"/>
      </w:pPr>
    </w:p>
    <w:p w:rsidR="002E4D63" w:rsidRDefault="002E4D63" w:rsidP="002E4D63">
      <w:pPr>
        <w:pStyle w:val="Normal1"/>
        <w:jc w:val="both"/>
      </w:pPr>
    </w:p>
    <w:p w:rsidR="002E4D63" w:rsidRDefault="002E4D63" w:rsidP="002E4D63">
      <w:pPr>
        <w:pStyle w:val="Normal1"/>
        <w:jc w:val="both"/>
      </w:pPr>
    </w:p>
    <w:p w:rsidR="002E4D63" w:rsidRPr="00F854A6" w:rsidRDefault="002E4D63" w:rsidP="002E4D63">
      <w:pPr>
        <w:pStyle w:val="Normal1"/>
        <w:jc w:val="both"/>
      </w:pPr>
    </w:p>
    <w:p w:rsidR="002E4D63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Ire</w:t>
      </w:r>
      <w:r>
        <w:rPr>
          <w:rFonts w:ascii="Times New Roman" w:hAnsi="Times New Roman"/>
          <w:sz w:val="24"/>
          <w:szCs w:val="24"/>
        </w:rPr>
        <w:t>land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2E4D63" w:rsidRPr="001054A7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67DB" w:rsidRPr="001F67DB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Ireland has shown a high level of dedicated approach to the UPR process, and we commend all the measures its authorities has taken in order to respond to the UPR recommendations</w:t>
      </w:r>
      <w:r w:rsidRPr="00735729">
        <w:rPr>
          <w:rFonts w:ascii="Times New Roman" w:hAnsi="Times New Roman"/>
          <w:sz w:val="24"/>
          <w:szCs w:val="24"/>
        </w:rPr>
        <w:t xml:space="preserve">.  </w:t>
      </w:r>
    </w:p>
    <w:p w:rsidR="001F67DB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7DB">
        <w:rPr>
          <w:rFonts w:ascii="Times New Roman" w:hAnsi="Times New Roman"/>
          <w:sz w:val="24"/>
          <w:szCs w:val="24"/>
        </w:rPr>
        <w:t xml:space="preserve">We welcome in particular the </w:t>
      </w:r>
      <w:r w:rsidR="001F67DB" w:rsidRPr="001F67DB">
        <w:rPr>
          <w:rFonts w:ascii="Times New Roman" w:hAnsi="Times New Roman"/>
          <w:sz w:val="24"/>
          <w:szCs w:val="24"/>
        </w:rPr>
        <w:t>Irish Government</w:t>
      </w:r>
      <w:r w:rsidR="001F67DB" w:rsidRPr="001F67DB">
        <w:rPr>
          <w:rFonts w:ascii="Times New Roman" w:hAnsi="Times New Roman"/>
          <w:sz w:val="24"/>
          <w:szCs w:val="24"/>
        </w:rPr>
        <w:t>’s</w:t>
      </w:r>
      <w:r w:rsidR="001F67DB" w:rsidRPr="001F67DB">
        <w:rPr>
          <w:rFonts w:ascii="Times New Roman" w:hAnsi="Times New Roman"/>
          <w:sz w:val="24"/>
          <w:szCs w:val="24"/>
        </w:rPr>
        <w:t xml:space="preserve"> reducing and preventing homelessness </w:t>
      </w:r>
      <w:r w:rsidR="001F67DB" w:rsidRPr="001F67DB">
        <w:rPr>
          <w:rFonts w:ascii="Times New Roman" w:hAnsi="Times New Roman"/>
          <w:sz w:val="24"/>
          <w:szCs w:val="24"/>
        </w:rPr>
        <w:t>by</w:t>
      </w:r>
      <w:r w:rsidR="001F67DB" w:rsidRPr="001F67DB">
        <w:rPr>
          <w:rFonts w:ascii="Times New Roman" w:hAnsi="Times New Roman"/>
          <w:sz w:val="24"/>
          <w:szCs w:val="24"/>
        </w:rPr>
        <w:t xml:space="preserve"> the </w:t>
      </w:r>
      <w:r w:rsidR="001F67DB" w:rsidRPr="001F67DB">
        <w:rPr>
          <w:rFonts w:ascii="Times New Roman" w:hAnsi="Times New Roman"/>
          <w:sz w:val="24"/>
          <w:szCs w:val="24"/>
        </w:rPr>
        <w:t xml:space="preserve">significant </w:t>
      </w:r>
      <w:r w:rsidR="001F67DB" w:rsidRPr="001F67DB">
        <w:rPr>
          <w:rFonts w:ascii="Times New Roman" w:hAnsi="Times New Roman"/>
          <w:sz w:val="24"/>
          <w:szCs w:val="24"/>
        </w:rPr>
        <w:t>allocation</w:t>
      </w:r>
      <w:r w:rsidR="001F67DB" w:rsidRPr="001F67DB">
        <w:rPr>
          <w:rFonts w:ascii="Times New Roman" w:hAnsi="Times New Roman"/>
          <w:sz w:val="24"/>
          <w:szCs w:val="24"/>
        </w:rPr>
        <w:t>s of financial means</w:t>
      </w:r>
      <w:r w:rsidR="001F67DB" w:rsidRPr="001F67DB">
        <w:rPr>
          <w:rFonts w:ascii="Times New Roman" w:hAnsi="Times New Roman"/>
          <w:sz w:val="24"/>
          <w:szCs w:val="24"/>
        </w:rPr>
        <w:t xml:space="preserve"> in the 2021 Budget to homeless accommodation and related services</w:t>
      </w:r>
      <w:r w:rsidR="001F67DB" w:rsidRPr="001F67DB">
        <w:rPr>
          <w:rFonts w:ascii="Times New Roman" w:hAnsi="Times New Roman"/>
          <w:sz w:val="24"/>
          <w:szCs w:val="24"/>
        </w:rPr>
        <w:t xml:space="preserve">. </w:t>
      </w:r>
    </w:p>
    <w:p w:rsidR="002E4D63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729">
        <w:rPr>
          <w:rFonts w:ascii="Times New Roman" w:hAnsi="Times New Roman"/>
          <w:sz w:val="24"/>
          <w:szCs w:val="24"/>
        </w:rPr>
        <w:t xml:space="preserve">We would like to recommend to </w:t>
      </w:r>
      <w:r>
        <w:rPr>
          <w:rFonts w:ascii="Times New Roman" w:hAnsi="Times New Roman"/>
          <w:sz w:val="24"/>
          <w:szCs w:val="24"/>
        </w:rPr>
        <w:t>Ireland the following:</w:t>
      </w:r>
    </w:p>
    <w:p w:rsidR="002E4D63" w:rsidRPr="002E4D63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4D63">
        <w:rPr>
          <w:rFonts w:ascii="Times New Roman" w:hAnsi="Times New Roman"/>
          <w:sz w:val="24"/>
          <w:szCs w:val="24"/>
        </w:rPr>
        <w:t xml:space="preserve">- To expand the mandate of the National Commission for Human Rights and Equality </w:t>
      </w:r>
      <w:r>
        <w:rPr>
          <w:rFonts w:ascii="Times New Roman" w:hAnsi="Times New Roman"/>
          <w:sz w:val="24"/>
          <w:szCs w:val="24"/>
        </w:rPr>
        <w:t xml:space="preserve">in order </w:t>
      </w:r>
      <w:r w:rsidRPr="002E4D63">
        <w:rPr>
          <w:rFonts w:ascii="Times New Roman" w:hAnsi="Times New Roman"/>
          <w:sz w:val="24"/>
          <w:szCs w:val="24"/>
        </w:rPr>
        <w:t>to include the prevention and prohibition of racial discrimination.</w:t>
      </w:r>
    </w:p>
    <w:p w:rsidR="002E4D63" w:rsidRDefault="002E4D63" w:rsidP="002E4D63">
      <w:pPr>
        <w:spacing w:line="360" w:lineRule="auto"/>
        <w:ind w:firstLine="720"/>
        <w:jc w:val="both"/>
      </w:pPr>
      <w:r w:rsidRPr="002E4D63">
        <w:rPr>
          <w:rFonts w:ascii="Times New Roman" w:hAnsi="Times New Roman"/>
          <w:sz w:val="24"/>
          <w:szCs w:val="24"/>
        </w:rPr>
        <w:t>- To strive to establish an e</w:t>
      </w:r>
      <w:r>
        <w:rPr>
          <w:rFonts w:ascii="Times New Roman" w:hAnsi="Times New Roman"/>
          <w:sz w:val="24"/>
          <w:szCs w:val="24"/>
        </w:rPr>
        <w:t>ffective monitoring mechanism for</w:t>
      </w:r>
      <w:r w:rsidRPr="002E4D63">
        <w:rPr>
          <w:rFonts w:ascii="Times New Roman" w:hAnsi="Times New Roman"/>
          <w:sz w:val="24"/>
          <w:szCs w:val="24"/>
        </w:rPr>
        <w:t xml:space="preserve"> the process of temporary</w:t>
      </w:r>
      <w:r>
        <w:rPr>
          <w:rFonts w:ascii="Times New Roman" w:hAnsi="Times New Roman"/>
          <w:sz w:val="24"/>
          <w:szCs w:val="24"/>
        </w:rPr>
        <w:t xml:space="preserve"> accommodation and treatment of </w:t>
      </w:r>
      <w:r w:rsidRPr="002E4D63">
        <w:rPr>
          <w:rFonts w:ascii="Times New Roman" w:hAnsi="Times New Roman"/>
          <w:sz w:val="24"/>
          <w:szCs w:val="24"/>
        </w:rPr>
        <w:t>migrants and asylum seekers</w:t>
      </w:r>
      <w:r>
        <w:t>.</w:t>
      </w:r>
    </w:p>
    <w:p w:rsidR="00CD7504" w:rsidRDefault="002E4D63" w:rsidP="001F67DB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Ire</w:t>
      </w:r>
      <w:r>
        <w:rPr>
          <w:rFonts w:ascii="Times New Roman" w:hAnsi="Times New Roman"/>
          <w:sz w:val="24"/>
          <w:szCs w:val="24"/>
        </w:rPr>
        <w:t>land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  <w:bookmarkStart w:id="0" w:name="_GoBack"/>
      <w:bookmarkEnd w:id="0"/>
    </w:p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3"/>
    <w:rsid w:val="001F67DB"/>
    <w:rsid w:val="002E4D63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650E7-2C37-482A-B2B1-DB36D95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6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4D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B1230-4B3A-4DB0-B50B-5B4910B36E30}"/>
</file>

<file path=customXml/itemProps2.xml><?xml version="1.0" encoding="utf-8"?>
<ds:datastoreItem xmlns:ds="http://schemas.openxmlformats.org/officeDocument/2006/customXml" ds:itemID="{D104058A-E151-4EB9-A021-95D8C7EEE6A7}"/>
</file>

<file path=customXml/itemProps3.xml><?xml version="1.0" encoding="utf-8"?>
<ds:datastoreItem xmlns:ds="http://schemas.openxmlformats.org/officeDocument/2006/customXml" ds:itemID="{71266EBB-A549-47E5-B7C2-D968F1EF3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2021-11-04T11:22:00Z</dcterms:created>
  <dcterms:modified xsi:type="dcterms:W3CDTF">2021-11-04T11:37:00Z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