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3672" w14:textId="77777777" w:rsidR="00356965" w:rsidRPr="00E5231F" w:rsidRDefault="00356965" w:rsidP="00356965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5D6F8B01" w14:textId="77777777" w:rsidR="00356965" w:rsidRDefault="00356965" w:rsidP="00356965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1B348C2B" w14:textId="77777777" w:rsidR="00356965" w:rsidRDefault="00356965" w:rsidP="00356965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089CB657" wp14:editId="7F0BD994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0930" w14:textId="77777777" w:rsidR="00356965" w:rsidRDefault="00356965" w:rsidP="00356965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65575FC9" w14:textId="77777777" w:rsidR="00356965" w:rsidRDefault="00356965" w:rsidP="00356965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64028AB1" w14:textId="77777777" w:rsidR="00356965" w:rsidRPr="00C82307" w:rsidRDefault="00356965" w:rsidP="00356965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508F9EFD" w14:textId="77777777" w:rsidR="00356965" w:rsidRPr="00C82307" w:rsidRDefault="00356965" w:rsidP="0035696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Tanzania</w:t>
      </w:r>
    </w:p>
    <w:p w14:paraId="30D31EF6" w14:textId="77777777" w:rsidR="00356965" w:rsidRPr="00C82307" w:rsidRDefault="00356965" w:rsidP="0035696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November</w:t>
      </w:r>
      <w:r w:rsidRPr="00C82307">
        <w:rPr>
          <w:rFonts w:asciiTheme="minorHAnsi" w:hAnsiTheme="minorHAnsi"/>
          <w:sz w:val="22"/>
          <w:szCs w:val="22"/>
        </w:rPr>
        <w:t xml:space="preserve"> 2021</w:t>
      </w:r>
    </w:p>
    <w:p w14:paraId="2E578F0C" w14:textId="77777777" w:rsidR="00356965" w:rsidRPr="00C82307" w:rsidRDefault="00356965" w:rsidP="00356965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356965" w:rsidRPr="00C82307" w:rsidSect="00E8423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4F195CCC" w14:textId="0918349D" w:rsidR="003A4D30" w:rsidRPr="003A4D30" w:rsidRDefault="003A4D30" w:rsidP="00356965">
      <w:pPr>
        <w:rPr>
          <w:rFonts w:asciiTheme="minorHAnsi" w:hAnsiTheme="minorHAnsi"/>
          <w:b/>
        </w:rPr>
      </w:pPr>
      <w:bookmarkStart w:id="1" w:name="_GoBack"/>
      <w:bookmarkEnd w:id="1"/>
    </w:p>
    <w:p w14:paraId="451AC640" w14:textId="77777777" w:rsidR="003A4D30" w:rsidRPr="003A4D30" w:rsidRDefault="003A4D30" w:rsidP="00356965">
      <w:pPr>
        <w:rPr>
          <w:rFonts w:asciiTheme="minorHAnsi" w:hAnsiTheme="minorHAnsi"/>
        </w:rPr>
      </w:pPr>
    </w:p>
    <w:p w14:paraId="69BAE293" w14:textId="2FECA87B" w:rsidR="00683DEA" w:rsidRPr="002F7C38" w:rsidRDefault="00356965" w:rsidP="00683DEA">
      <w:pPr>
        <w:rPr>
          <w:rFonts w:asciiTheme="minorHAnsi" w:hAnsiTheme="minorHAnsi"/>
          <w:lang w:val="en-GB"/>
        </w:rPr>
      </w:pPr>
      <w:r w:rsidRPr="002F7C38">
        <w:rPr>
          <w:rFonts w:asciiTheme="minorHAnsi" w:hAnsiTheme="minorHAnsi"/>
          <w:lang w:val="en-GB"/>
        </w:rPr>
        <w:t>Finland</w:t>
      </w:r>
      <w:r w:rsidR="006578F6">
        <w:rPr>
          <w:rFonts w:asciiTheme="minorHAnsi" w:hAnsiTheme="minorHAnsi"/>
          <w:lang w:val="en-GB"/>
        </w:rPr>
        <w:t xml:space="preserve"> welcomes</w:t>
      </w:r>
      <w:r w:rsidRPr="002F7C38">
        <w:rPr>
          <w:rFonts w:asciiTheme="minorHAnsi" w:hAnsiTheme="minorHAnsi"/>
          <w:lang w:val="en-GB"/>
        </w:rPr>
        <w:t xml:space="preserve"> the engagement of Tanzania in the UPR process and wishes to recommend the following: </w:t>
      </w:r>
    </w:p>
    <w:p w14:paraId="426C20C7" w14:textId="77777777" w:rsidR="00683DEA" w:rsidRPr="002F7C38" w:rsidRDefault="00683DEA" w:rsidP="00683DEA">
      <w:pPr>
        <w:rPr>
          <w:rFonts w:asciiTheme="minorHAnsi" w:hAnsiTheme="minorHAnsi"/>
          <w:lang w:val="en-GB"/>
        </w:rPr>
      </w:pPr>
    </w:p>
    <w:p w14:paraId="5D90C349" w14:textId="4A973B49" w:rsidR="00E0388B" w:rsidRPr="002F7C38" w:rsidRDefault="00356965" w:rsidP="00683DE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2F7C38">
        <w:rPr>
          <w:rFonts w:asciiTheme="minorHAnsi" w:hAnsiTheme="minorHAnsi"/>
          <w:sz w:val="22"/>
          <w:szCs w:val="22"/>
          <w:lang w:val="en-GB"/>
        </w:rPr>
        <w:t xml:space="preserve">Firstly,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 xml:space="preserve">to ensure </w:t>
      </w:r>
      <w:r w:rsidR="00B50FAE" w:rsidRPr="002F7C38">
        <w:rPr>
          <w:rFonts w:asciiTheme="minorHAnsi" w:hAnsiTheme="minorHAnsi"/>
          <w:sz w:val="22"/>
          <w:szCs w:val="22"/>
          <w:lang w:val="en-GB"/>
        </w:rPr>
        <w:t xml:space="preserve">freedom of assembly and expression to enable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 xml:space="preserve">political and civic space, </w:t>
      </w:r>
      <w:r w:rsidR="00B50FAE" w:rsidRPr="002F7C38">
        <w:rPr>
          <w:rFonts w:asciiTheme="minorHAnsi" w:hAnsiTheme="minorHAnsi"/>
          <w:sz w:val="22"/>
          <w:szCs w:val="22"/>
          <w:lang w:val="en-GB"/>
        </w:rPr>
        <w:t xml:space="preserve">so that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 xml:space="preserve">political parties, media and </w:t>
      </w:r>
      <w:r w:rsidR="00B50FAE" w:rsidRPr="002F7C38">
        <w:rPr>
          <w:rFonts w:asciiTheme="minorHAnsi" w:hAnsiTheme="minorHAnsi"/>
          <w:sz w:val="22"/>
          <w:szCs w:val="22"/>
          <w:lang w:val="en-GB"/>
        </w:rPr>
        <w:t xml:space="preserve">civil society organizations can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 xml:space="preserve">operate safely and </w:t>
      </w:r>
      <w:r w:rsidR="00B50FAE" w:rsidRPr="002F7C38">
        <w:rPr>
          <w:rFonts w:asciiTheme="minorHAnsi" w:hAnsiTheme="minorHAnsi"/>
          <w:sz w:val="22"/>
          <w:szCs w:val="22"/>
          <w:lang w:val="en-GB"/>
        </w:rPr>
        <w:t xml:space="preserve">fully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>exercise their rights</w:t>
      </w:r>
      <w:r w:rsidR="00683DEA" w:rsidRPr="002F7C38">
        <w:rPr>
          <w:rFonts w:asciiTheme="minorHAnsi" w:hAnsiTheme="minorHAnsi"/>
          <w:sz w:val="22"/>
          <w:szCs w:val="22"/>
          <w:lang w:val="en-GB"/>
        </w:rPr>
        <w:t>.</w:t>
      </w:r>
    </w:p>
    <w:p w14:paraId="13A90D74" w14:textId="77777777" w:rsidR="00683DEA" w:rsidRPr="002F7C38" w:rsidRDefault="00683DEA" w:rsidP="00683DEA">
      <w:pPr>
        <w:pStyle w:val="ListParagraph"/>
        <w:ind w:left="720" w:firstLine="0"/>
        <w:rPr>
          <w:rFonts w:asciiTheme="minorHAnsi" w:hAnsiTheme="minorHAnsi"/>
          <w:sz w:val="22"/>
          <w:szCs w:val="22"/>
          <w:lang w:val="en-GB"/>
        </w:rPr>
      </w:pPr>
    </w:p>
    <w:p w14:paraId="15A0B30B" w14:textId="13D06760" w:rsidR="00E0388B" w:rsidRPr="002F7C38" w:rsidRDefault="00356965" w:rsidP="00E0388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2F7C38">
        <w:rPr>
          <w:rFonts w:asciiTheme="minorHAnsi" w:hAnsiTheme="minorHAnsi"/>
          <w:sz w:val="22"/>
          <w:szCs w:val="22"/>
          <w:lang w:val="en-GB"/>
        </w:rPr>
        <w:t xml:space="preserve">Secondly,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>to adopt legislative and policy measures to combat all forms of discrimination and violence against women and girls, including addressing</w:t>
      </w:r>
      <w:r w:rsidR="002F7C38">
        <w:rPr>
          <w:rFonts w:asciiTheme="minorHAnsi" w:hAnsiTheme="minorHAnsi"/>
          <w:sz w:val="22"/>
          <w:szCs w:val="22"/>
          <w:lang w:val="en-GB"/>
        </w:rPr>
        <w:t xml:space="preserve"> the issue of </w:t>
      </w:r>
      <w:r w:rsidR="00B50FAE" w:rsidRPr="002F7C38">
        <w:rPr>
          <w:rFonts w:asciiTheme="minorHAnsi" w:hAnsiTheme="minorHAnsi"/>
          <w:sz w:val="22"/>
          <w:szCs w:val="22"/>
          <w:lang w:val="en-GB"/>
        </w:rPr>
        <w:t xml:space="preserve">child </w:t>
      </w:r>
      <w:r w:rsidR="00E0388B" w:rsidRPr="002F7C38">
        <w:rPr>
          <w:rFonts w:asciiTheme="minorHAnsi" w:hAnsiTheme="minorHAnsi"/>
          <w:sz w:val="22"/>
          <w:szCs w:val="22"/>
          <w:lang w:val="en-GB"/>
        </w:rPr>
        <w:t xml:space="preserve">marriage and ensuring access to education for pregnant </w:t>
      </w:r>
      <w:proofErr w:type="gramStart"/>
      <w:r w:rsidR="00E0388B" w:rsidRPr="002F7C38">
        <w:rPr>
          <w:rFonts w:asciiTheme="minorHAnsi" w:hAnsiTheme="minorHAnsi"/>
          <w:sz w:val="22"/>
          <w:szCs w:val="22"/>
          <w:lang w:val="en-GB"/>
        </w:rPr>
        <w:t>schoolgirls</w:t>
      </w:r>
      <w:proofErr w:type="gramEnd"/>
      <w:r w:rsidR="00E0388B" w:rsidRPr="002F7C38">
        <w:rPr>
          <w:rFonts w:asciiTheme="minorHAnsi" w:hAnsiTheme="minorHAnsi"/>
          <w:sz w:val="22"/>
          <w:szCs w:val="22"/>
          <w:lang w:val="en-GB"/>
        </w:rPr>
        <w:t xml:space="preserve"> and young mothers.</w:t>
      </w:r>
    </w:p>
    <w:p w14:paraId="51017992" w14:textId="77777777" w:rsidR="00E0388B" w:rsidRPr="002F7C38" w:rsidRDefault="00E0388B" w:rsidP="00E0388B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6E66EEA4" w14:textId="33455D98" w:rsidR="00912E45" w:rsidRPr="006578F6" w:rsidRDefault="00912E45" w:rsidP="00912E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6578F6">
        <w:rPr>
          <w:rFonts w:asciiTheme="minorHAnsi" w:hAnsiTheme="minorHAnsi"/>
          <w:sz w:val="22"/>
          <w:szCs w:val="22"/>
          <w:lang w:val="en-GB"/>
        </w:rPr>
        <w:t xml:space="preserve">Thirdly, to clarify land rights and safeguard indigenous culture, including traditional livelihoods, especially for indigenous peoples, and adopt positive measures to protect them. </w:t>
      </w:r>
    </w:p>
    <w:p w14:paraId="198E3241" w14:textId="77777777" w:rsidR="00E0388B" w:rsidRPr="002F7C38" w:rsidRDefault="00E0388B" w:rsidP="00E0388B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205E9519" w14:textId="77777777" w:rsidR="00356965" w:rsidRPr="002F7C38" w:rsidRDefault="00356965" w:rsidP="00356965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678AAED4" w14:textId="77777777" w:rsidR="00356965" w:rsidRPr="002F7C38" w:rsidRDefault="00356965" w:rsidP="00356965">
      <w:pPr>
        <w:jc w:val="both"/>
        <w:rPr>
          <w:rFonts w:asciiTheme="minorHAnsi" w:hAnsiTheme="minorHAnsi"/>
          <w:color w:val="000000"/>
        </w:rPr>
      </w:pPr>
    </w:p>
    <w:p w14:paraId="4E61F78C" w14:textId="77777777" w:rsidR="00053DC4" w:rsidRDefault="00053DC4" w:rsidP="00356965">
      <w:pPr>
        <w:jc w:val="both"/>
        <w:rPr>
          <w:rFonts w:asciiTheme="minorHAnsi" w:hAnsiTheme="minorHAnsi"/>
          <w:color w:val="000000"/>
        </w:rPr>
      </w:pPr>
      <w:r w:rsidRPr="002F7C38">
        <w:rPr>
          <w:rFonts w:asciiTheme="minorHAnsi" w:hAnsiTheme="minorHAnsi"/>
          <w:color w:val="000000"/>
        </w:rPr>
        <w:t>Thank you</w:t>
      </w:r>
      <w:r>
        <w:rPr>
          <w:rFonts w:asciiTheme="minorHAnsi" w:hAnsiTheme="minorHAnsi"/>
          <w:color w:val="000000"/>
        </w:rPr>
        <w:t xml:space="preserve">. </w:t>
      </w:r>
    </w:p>
    <w:p w14:paraId="1F628B5B" w14:textId="77777777" w:rsidR="00356965" w:rsidRPr="004A6F98" w:rsidRDefault="00356965" w:rsidP="00356965">
      <w:pPr>
        <w:jc w:val="both"/>
        <w:rPr>
          <w:rFonts w:asciiTheme="minorHAnsi" w:hAnsiTheme="minorHAnsi"/>
          <w:color w:val="000000"/>
        </w:rPr>
      </w:pPr>
    </w:p>
    <w:p w14:paraId="2288DF34" w14:textId="77777777" w:rsidR="00356965" w:rsidRDefault="00356965" w:rsidP="00356965"/>
    <w:p w14:paraId="77E789C1" w14:textId="77777777" w:rsidR="00CA12A5" w:rsidRDefault="00CA12A5"/>
    <w:sectPr w:rsidR="00CA12A5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02B"/>
    <w:multiLevelType w:val="hybridMultilevel"/>
    <w:tmpl w:val="F1B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F0425"/>
    <w:multiLevelType w:val="hybridMultilevel"/>
    <w:tmpl w:val="9262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298B"/>
    <w:multiLevelType w:val="hybridMultilevel"/>
    <w:tmpl w:val="A4B68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5"/>
    <w:rsid w:val="00053DC4"/>
    <w:rsid w:val="002F7C38"/>
    <w:rsid w:val="00356965"/>
    <w:rsid w:val="003A4D30"/>
    <w:rsid w:val="0051797D"/>
    <w:rsid w:val="005D27EC"/>
    <w:rsid w:val="006578F6"/>
    <w:rsid w:val="00683DEA"/>
    <w:rsid w:val="00912E45"/>
    <w:rsid w:val="00B50FAE"/>
    <w:rsid w:val="00BB527F"/>
    <w:rsid w:val="00CA12A5"/>
    <w:rsid w:val="00D17C58"/>
    <w:rsid w:val="00D7306F"/>
    <w:rsid w:val="00E0388B"/>
    <w:rsid w:val="00E538E4"/>
    <w:rsid w:val="00F77F55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ECEC"/>
  <w15:chartTrackingRefBased/>
  <w15:docId w15:val="{DA454D30-8C36-4996-B3A3-2DEA062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965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6965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69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965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965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A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A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AE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ACDD3-1752-472F-8EEF-4617634CC43F}"/>
</file>

<file path=customXml/itemProps2.xml><?xml version="1.0" encoding="utf-8"?>
<ds:datastoreItem xmlns:ds="http://schemas.openxmlformats.org/officeDocument/2006/customXml" ds:itemID="{8706AF32-71E7-4CC9-BC7A-C9929DC8B890}"/>
</file>

<file path=customXml/itemProps3.xml><?xml version="1.0" encoding="utf-8"?>
<ds:datastoreItem xmlns:ds="http://schemas.openxmlformats.org/officeDocument/2006/customXml" ds:itemID="{25FDA55F-0B0B-4E1E-83EE-A88A17E16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dcterms:created xsi:type="dcterms:W3CDTF">2021-10-27T07:46:00Z</dcterms:created>
  <dcterms:modified xsi:type="dcterms:W3CDTF">2021-11-02T15:39:00Z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