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782F" w14:textId="77777777" w:rsidR="00F31D43" w:rsidRPr="00F314CE" w:rsidRDefault="00F31D43" w:rsidP="00F314CE">
      <w:pPr>
        <w:pStyle w:val="NormalWeb"/>
        <w:spacing w:before="0" w:beforeAutospacing="0" w:after="0" w:afterAutospacing="0" w:line="276" w:lineRule="auto"/>
        <w:jc w:val="center"/>
        <w:rPr>
          <w:rFonts w:ascii="Cambria" w:hAnsi="Cambria" w:cstheme="minorHAnsi"/>
          <w:b/>
          <w:bCs/>
          <w:sz w:val="28"/>
          <w:szCs w:val="28"/>
          <w:lang w:val="en-US"/>
        </w:rPr>
      </w:pPr>
      <w:r w:rsidRPr="00F314CE">
        <w:rPr>
          <w:rFonts w:ascii="Cambria" w:hAnsi="Cambria" w:cstheme="minorHAnsi"/>
          <w:noProof/>
          <w:sz w:val="28"/>
          <w:szCs w:val="28"/>
        </w:rPr>
        <w:drawing>
          <wp:inline distT="0" distB="0" distL="0" distR="0" wp14:anchorId="2B6103FC" wp14:editId="43E2A9F9">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489152A7" w14:textId="77777777" w:rsidR="00F31D43" w:rsidRPr="00F314CE" w:rsidRDefault="00F31D43" w:rsidP="00F314CE">
      <w:pPr>
        <w:pStyle w:val="NormalWeb"/>
        <w:spacing w:before="0" w:beforeAutospacing="0" w:after="0" w:afterAutospacing="0" w:line="276" w:lineRule="auto"/>
        <w:jc w:val="center"/>
        <w:rPr>
          <w:rFonts w:ascii="Cambria" w:hAnsi="Cambria" w:cstheme="minorHAnsi"/>
          <w:b/>
          <w:bCs/>
          <w:sz w:val="28"/>
          <w:szCs w:val="28"/>
          <w:u w:val="single"/>
          <w:lang w:val="en-US"/>
        </w:rPr>
      </w:pPr>
      <w:r w:rsidRPr="00F314CE">
        <w:rPr>
          <w:rFonts w:ascii="Cambria" w:hAnsi="Cambria" w:cstheme="minorHAnsi"/>
          <w:b/>
          <w:bCs/>
          <w:sz w:val="28"/>
          <w:szCs w:val="28"/>
          <w:u w:val="single"/>
          <w:lang w:val="en-US"/>
        </w:rPr>
        <w:t>39</w:t>
      </w:r>
      <w:r w:rsidRPr="00F314CE">
        <w:rPr>
          <w:rFonts w:ascii="Cambria" w:hAnsi="Cambria" w:cstheme="minorHAnsi"/>
          <w:b/>
          <w:bCs/>
          <w:sz w:val="28"/>
          <w:szCs w:val="28"/>
          <w:u w:val="single"/>
          <w:vertAlign w:val="superscript"/>
          <w:lang w:val="en-US"/>
        </w:rPr>
        <w:t>th</w:t>
      </w:r>
      <w:r w:rsidRPr="00F314CE">
        <w:rPr>
          <w:rFonts w:ascii="Cambria" w:hAnsi="Cambria" w:cstheme="minorHAnsi"/>
          <w:b/>
          <w:bCs/>
          <w:sz w:val="28"/>
          <w:szCs w:val="28"/>
          <w:u w:val="single"/>
          <w:lang w:val="en-US"/>
        </w:rPr>
        <w:t xml:space="preserve"> Session of UPR Working Group</w:t>
      </w:r>
    </w:p>
    <w:p w14:paraId="0A1CB7A0" w14:textId="77777777" w:rsidR="00F31D43" w:rsidRPr="00F314CE" w:rsidRDefault="00F31D43" w:rsidP="00F314CE">
      <w:pPr>
        <w:spacing w:line="276" w:lineRule="auto"/>
        <w:jc w:val="center"/>
        <w:rPr>
          <w:rFonts w:ascii="Cambria" w:hAnsi="Cambria" w:cstheme="minorHAnsi"/>
          <w:b/>
          <w:bCs/>
          <w:sz w:val="28"/>
          <w:szCs w:val="28"/>
        </w:rPr>
      </w:pPr>
    </w:p>
    <w:p w14:paraId="0ABD1845" w14:textId="77777777" w:rsidR="00F31D43" w:rsidRPr="00F314CE" w:rsidRDefault="00F31D43" w:rsidP="00F314CE">
      <w:pPr>
        <w:spacing w:line="276" w:lineRule="auto"/>
        <w:jc w:val="center"/>
        <w:rPr>
          <w:rFonts w:ascii="Cambria" w:hAnsi="Cambria" w:cstheme="minorHAnsi"/>
          <w:b/>
          <w:bCs/>
          <w:sz w:val="28"/>
          <w:szCs w:val="28"/>
        </w:rPr>
      </w:pPr>
      <w:r w:rsidRPr="00F314CE">
        <w:rPr>
          <w:rFonts w:ascii="Cambria" w:hAnsi="Cambria" w:cstheme="minorHAnsi"/>
          <w:b/>
          <w:bCs/>
          <w:sz w:val="28"/>
          <w:szCs w:val="28"/>
        </w:rPr>
        <w:t>Statement by Government of Bangladesh</w:t>
      </w:r>
    </w:p>
    <w:p w14:paraId="1358C9D0" w14:textId="42B95C36" w:rsidR="00F31D43" w:rsidRPr="00F314CE" w:rsidRDefault="00F31D43" w:rsidP="00F314CE">
      <w:pPr>
        <w:spacing w:line="276" w:lineRule="auto"/>
        <w:jc w:val="center"/>
        <w:rPr>
          <w:rFonts w:ascii="Cambria" w:hAnsi="Cambria" w:cstheme="minorHAnsi"/>
          <w:b/>
          <w:bCs/>
          <w:sz w:val="28"/>
          <w:szCs w:val="28"/>
        </w:rPr>
      </w:pPr>
      <w:r w:rsidRPr="00F314CE">
        <w:rPr>
          <w:rFonts w:ascii="Cambria" w:hAnsi="Cambria" w:cstheme="minorHAnsi"/>
          <w:b/>
          <w:bCs/>
          <w:sz w:val="28"/>
          <w:szCs w:val="28"/>
        </w:rPr>
        <w:t>Review of the 3rd Cycle of UPR of Thailand</w:t>
      </w:r>
    </w:p>
    <w:p w14:paraId="5042F39F" w14:textId="6F754AC5" w:rsidR="00F31D43" w:rsidRPr="00F314CE" w:rsidRDefault="00F31D43" w:rsidP="00F314CE">
      <w:pPr>
        <w:pBdr>
          <w:bottom w:val="single" w:sz="4" w:space="1" w:color="auto"/>
        </w:pBdr>
        <w:spacing w:line="276" w:lineRule="auto"/>
        <w:jc w:val="center"/>
        <w:rPr>
          <w:rFonts w:ascii="Cambria" w:hAnsi="Cambria" w:cstheme="minorHAnsi"/>
          <w:sz w:val="28"/>
          <w:szCs w:val="28"/>
        </w:rPr>
      </w:pPr>
      <w:r w:rsidRPr="00F314CE">
        <w:rPr>
          <w:rFonts w:ascii="Cambria" w:hAnsi="Cambria" w:cstheme="minorHAnsi"/>
          <w:b/>
          <w:bCs/>
          <w:sz w:val="28"/>
          <w:szCs w:val="28"/>
        </w:rPr>
        <w:t>(10 November 2021,</w:t>
      </w:r>
      <w:r w:rsidRPr="00F314CE">
        <w:rPr>
          <w:rFonts w:ascii="Cambria" w:hAnsi="Cambria" w:cstheme="minorHAnsi"/>
          <w:sz w:val="28"/>
          <w:szCs w:val="28"/>
        </w:rPr>
        <w:t xml:space="preserve"> </w:t>
      </w:r>
      <w:r w:rsidRPr="00F314CE">
        <w:rPr>
          <w:rFonts w:ascii="Cambria" w:hAnsi="Cambria" w:cstheme="minorHAnsi"/>
          <w:b/>
          <w:bCs/>
          <w:sz w:val="28"/>
          <w:szCs w:val="28"/>
        </w:rPr>
        <w:t>09:00-12:30 hrs.)</w:t>
      </w:r>
    </w:p>
    <w:p w14:paraId="33890A68" w14:textId="77777777" w:rsidR="00F31D43" w:rsidRPr="00F314CE" w:rsidRDefault="00F31D43" w:rsidP="00F314CE">
      <w:pPr>
        <w:spacing w:line="276" w:lineRule="auto"/>
        <w:jc w:val="both"/>
        <w:rPr>
          <w:rFonts w:ascii="Cambria" w:hAnsi="Cambria" w:cstheme="minorHAnsi"/>
          <w:sz w:val="28"/>
          <w:szCs w:val="28"/>
        </w:rPr>
      </w:pPr>
    </w:p>
    <w:p w14:paraId="7EEFFDCF" w14:textId="77777777" w:rsidR="00F314CE" w:rsidRPr="00F314CE" w:rsidRDefault="00F314CE" w:rsidP="00F314CE">
      <w:pPr>
        <w:spacing w:line="276" w:lineRule="auto"/>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Madam President,</w:t>
      </w:r>
    </w:p>
    <w:p w14:paraId="57E8E15D" w14:textId="77777777" w:rsidR="00F314CE" w:rsidRPr="00F314CE" w:rsidRDefault="00F314CE" w:rsidP="00F314CE">
      <w:pPr>
        <w:spacing w:line="276" w:lineRule="auto"/>
        <w:jc w:val="both"/>
        <w:rPr>
          <w:rFonts w:ascii="Cambria" w:hAnsi="Cambria" w:cs="Times New Roman"/>
          <w:color w:val="0E101A"/>
          <w:sz w:val="28"/>
          <w:szCs w:val="28"/>
          <w:lang w:val="en-CH" w:eastAsia="en-GB" w:bidi="bn-IN"/>
        </w:rPr>
      </w:pPr>
    </w:p>
    <w:p w14:paraId="1C1A8DAC" w14:textId="77777777" w:rsidR="00F314CE" w:rsidRPr="00F314CE" w:rsidRDefault="00F314CE" w:rsidP="00F314CE">
      <w:pPr>
        <w:spacing w:line="276" w:lineRule="auto"/>
        <w:ind w:firstLine="720"/>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Bangladesh appreciates Thailand for its efforts in promoting and protecting human rights, including through the implementation of the recommendations of its last UPR. Its pursuit of sustainability in democracy, peace and human rights is commendable. Thailand’s contribution to fostering constructive dialogue and cooperation for capacity-building and technical cooperation in the field of human rights deserves our appreciation.</w:t>
      </w:r>
    </w:p>
    <w:p w14:paraId="41B9ADA4" w14:textId="77777777" w:rsidR="00F314CE" w:rsidRPr="00F314CE" w:rsidRDefault="00F314CE" w:rsidP="00F314CE">
      <w:pPr>
        <w:spacing w:line="276" w:lineRule="auto"/>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 </w:t>
      </w:r>
    </w:p>
    <w:p w14:paraId="0B47423A" w14:textId="3DF360C8" w:rsidR="00F314CE" w:rsidRPr="00F314CE" w:rsidRDefault="00F314CE" w:rsidP="00F314CE">
      <w:pPr>
        <w:spacing w:line="276" w:lineRule="auto"/>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 xml:space="preserve">02. </w:t>
      </w:r>
      <w:r>
        <w:rPr>
          <w:rFonts w:ascii="Cambria" w:hAnsi="Cambria" w:cs="Times New Roman"/>
          <w:color w:val="0E101A"/>
          <w:sz w:val="28"/>
          <w:szCs w:val="28"/>
          <w:lang w:val="en-CH" w:eastAsia="en-GB" w:bidi="bn-IN"/>
        </w:rPr>
        <w:tab/>
      </w:r>
      <w:r w:rsidRPr="00F314CE">
        <w:rPr>
          <w:rFonts w:ascii="Cambria" w:hAnsi="Cambria" w:cs="Times New Roman"/>
          <w:color w:val="0E101A"/>
          <w:sz w:val="28"/>
          <w:szCs w:val="28"/>
          <w:lang w:val="en-CH" w:eastAsia="en-GB" w:bidi="bn-IN"/>
        </w:rPr>
        <w:t>Bangladesh recommends Thailand to:</w:t>
      </w:r>
    </w:p>
    <w:p w14:paraId="47C44FC9" w14:textId="77777777" w:rsidR="00F314CE" w:rsidRPr="00F314CE" w:rsidRDefault="00F314CE" w:rsidP="00F314CE">
      <w:pPr>
        <w:spacing w:line="276" w:lineRule="auto"/>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 </w:t>
      </w:r>
    </w:p>
    <w:p w14:paraId="3E51929D" w14:textId="77777777" w:rsidR="00F314CE" w:rsidRDefault="00F314CE" w:rsidP="00F314CE">
      <w:pPr>
        <w:spacing w:line="276" w:lineRule="auto"/>
        <w:ind w:left="720"/>
        <w:jc w:val="both"/>
        <w:rPr>
          <w:rFonts w:ascii="Cambria" w:hAnsi="Cambria" w:cs="Times New Roman"/>
          <w:color w:val="0E101A"/>
          <w:sz w:val="28"/>
          <w:szCs w:val="28"/>
          <w:lang w:val="en-CH" w:eastAsia="en-GB" w:bidi="bn-IN"/>
        </w:rPr>
      </w:pPr>
      <w:r w:rsidRPr="00F314CE">
        <w:rPr>
          <w:rFonts w:ascii="Cambria" w:hAnsi="Cambria" w:cs="Times New Roman"/>
          <w:b/>
          <w:bCs/>
          <w:color w:val="0E101A"/>
          <w:sz w:val="28"/>
          <w:szCs w:val="28"/>
          <w:lang w:val="en-CH" w:eastAsia="en-GB" w:bidi="bn-IN"/>
        </w:rPr>
        <w:t>One, </w:t>
      </w:r>
      <w:r w:rsidRPr="00F314CE">
        <w:rPr>
          <w:rFonts w:ascii="Cambria" w:hAnsi="Cambria" w:cs="Times New Roman"/>
          <w:color w:val="0E101A"/>
          <w:sz w:val="28"/>
          <w:szCs w:val="28"/>
          <w:lang w:val="en-CH" w:eastAsia="en-GB" w:bidi="bn-IN"/>
        </w:rPr>
        <w:t>continue its efforts to ensure the welfare of migrant workers, including extending social security to them, particularly in the context of the onslaught of the COVID-19 pandemic.</w:t>
      </w:r>
    </w:p>
    <w:p w14:paraId="73EAD47E" w14:textId="77777777" w:rsidR="00F314CE" w:rsidRDefault="00F314CE" w:rsidP="00F314CE">
      <w:pPr>
        <w:spacing w:line="276" w:lineRule="auto"/>
        <w:ind w:left="720"/>
        <w:jc w:val="both"/>
        <w:rPr>
          <w:rFonts w:ascii="Cambria" w:hAnsi="Cambria" w:cs="Times New Roman"/>
          <w:b/>
          <w:bCs/>
          <w:color w:val="0E101A"/>
          <w:sz w:val="28"/>
          <w:szCs w:val="28"/>
          <w:lang w:val="en-CH" w:eastAsia="en-GB" w:bidi="bn-IN"/>
        </w:rPr>
      </w:pPr>
    </w:p>
    <w:p w14:paraId="1A8ABC64" w14:textId="5A727477" w:rsidR="00F314CE" w:rsidRPr="00F314CE" w:rsidRDefault="00F314CE" w:rsidP="00F314CE">
      <w:pPr>
        <w:spacing w:line="276" w:lineRule="auto"/>
        <w:ind w:left="720"/>
        <w:jc w:val="both"/>
        <w:rPr>
          <w:rFonts w:ascii="Cambria" w:hAnsi="Cambria" w:cs="Times New Roman"/>
          <w:color w:val="0E101A"/>
          <w:sz w:val="28"/>
          <w:szCs w:val="28"/>
          <w:lang w:val="en-CH" w:eastAsia="en-GB" w:bidi="bn-IN"/>
        </w:rPr>
      </w:pPr>
      <w:r w:rsidRPr="00F314CE">
        <w:rPr>
          <w:rFonts w:ascii="Cambria" w:hAnsi="Cambria" w:cs="Times New Roman"/>
          <w:b/>
          <w:bCs/>
          <w:color w:val="0E101A"/>
          <w:sz w:val="28"/>
          <w:szCs w:val="28"/>
          <w:lang w:val="en-CH" w:eastAsia="en-GB" w:bidi="bn-IN"/>
        </w:rPr>
        <w:t>Two,</w:t>
      </w:r>
      <w:r w:rsidRPr="00F314CE">
        <w:rPr>
          <w:rFonts w:ascii="Cambria" w:hAnsi="Cambria" w:cs="Times New Roman"/>
          <w:color w:val="0E101A"/>
          <w:sz w:val="28"/>
          <w:szCs w:val="28"/>
          <w:lang w:val="en-CH" w:eastAsia="en-GB" w:bidi="bn-IN"/>
        </w:rPr>
        <w:t> continue efforts to enhance women’s economic empowerment and their representation in public and political life.</w:t>
      </w:r>
    </w:p>
    <w:p w14:paraId="576A174D" w14:textId="77777777" w:rsidR="00F314CE" w:rsidRPr="00F314CE" w:rsidRDefault="00F314CE" w:rsidP="00F314CE">
      <w:pPr>
        <w:spacing w:line="276" w:lineRule="auto"/>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 </w:t>
      </w:r>
    </w:p>
    <w:p w14:paraId="1C0CD00C" w14:textId="12E6C8C2" w:rsidR="00F314CE" w:rsidRPr="00F314CE" w:rsidRDefault="00F314CE" w:rsidP="00F314CE">
      <w:pPr>
        <w:spacing w:line="276" w:lineRule="auto"/>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 xml:space="preserve">03. </w:t>
      </w:r>
      <w:r>
        <w:rPr>
          <w:rFonts w:ascii="Cambria" w:hAnsi="Cambria" w:cs="Times New Roman"/>
          <w:color w:val="0E101A"/>
          <w:sz w:val="28"/>
          <w:szCs w:val="28"/>
          <w:lang w:val="en-CH" w:eastAsia="en-GB" w:bidi="bn-IN"/>
        </w:rPr>
        <w:tab/>
      </w:r>
      <w:r w:rsidRPr="00F314CE">
        <w:rPr>
          <w:rFonts w:ascii="Cambria" w:hAnsi="Cambria" w:cs="Times New Roman"/>
          <w:color w:val="0E101A"/>
          <w:sz w:val="28"/>
          <w:szCs w:val="28"/>
          <w:lang w:val="en-CH" w:eastAsia="en-GB" w:bidi="bn-IN"/>
        </w:rPr>
        <w:t>We wish Thailand a successful review. </w:t>
      </w:r>
    </w:p>
    <w:p w14:paraId="3296257E" w14:textId="77777777" w:rsidR="00F314CE" w:rsidRPr="00F314CE" w:rsidRDefault="00F314CE" w:rsidP="00F314CE">
      <w:pPr>
        <w:spacing w:line="276" w:lineRule="auto"/>
        <w:jc w:val="both"/>
        <w:rPr>
          <w:rFonts w:ascii="Cambria" w:hAnsi="Cambria" w:cs="Times New Roman"/>
          <w:color w:val="0E101A"/>
          <w:sz w:val="28"/>
          <w:szCs w:val="28"/>
          <w:lang w:val="en-CH" w:eastAsia="en-GB" w:bidi="bn-IN"/>
        </w:rPr>
      </w:pPr>
    </w:p>
    <w:p w14:paraId="4529110A" w14:textId="0BE1DC19" w:rsidR="00F314CE" w:rsidRDefault="00F314CE" w:rsidP="00F314CE">
      <w:pPr>
        <w:spacing w:line="276" w:lineRule="auto"/>
        <w:ind w:firstLine="720"/>
        <w:jc w:val="both"/>
        <w:rPr>
          <w:rFonts w:ascii="Cambria" w:hAnsi="Cambria" w:cs="Times New Roman"/>
          <w:color w:val="0E101A"/>
          <w:sz w:val="28"/>
          <w:szCs w:val="28"/>
          <w:lang w:val="en-CH" w:eastAsia="en-GB" w:bidi="bn-IN"/>
        </w:rPr>
      </w:pPr>
      <w:r w:rsidRPr="00F314CE">
        <w:rPr>
          <w:rFonts w:ascii="Cambria" w:hAnsi="Cambria" w:cs="Times New Roman"/>
          <w:color w:val="0E101A"/>
          <w:sz w:val="28"/>
          <w:szCs w:val="28"/>
          <w:lang w:val="en-CH" w:eastAsia="en-GB" w:bidi="bn-IN"/>
        </w:rPr>
        <w:t>I thank you.</w:t>
      </w:r>
    </w:p>
    <w:p w14:paraId="72C55F4E" w14:textId="77777777" w:rsidR="00F314CE" w:rsidRPr="00F314CE" w:rsidRDefault="00F314CE" w:rsidP="00F314CE">
      <w:pPr>
        <w:spacing w:line="276" w:lineRule="auto"/>
        <w:ind w:firstLine="720"/>
        <w:jc w:val="both"/>
        <w:rPr>
          <w:rFonts w:ascii="Cambria" w:hAnsi="Cambria" w:cs="Times New Roman"/>
          <w:color w:val="0E101A"/>
          <w:sz w:val="28"/>
          <w:szCs w:val="28"/>
          <w:lang w:val="en-CH" w:eastAsia="en-GB" w:bidi="bn-IN"/>
        </w:rPr>
      </w:pPr>
    </w:p>
    <w:p w14:paraId="0166F12C" w14:textId="456D444B" w:rsidR="00E3674C" w:rsidRPr="00F314CE" w:rsidRDefault="00F314CE" w:rsidP="00F314CE">
      <w:pPr>
        <w:spacing w:line="276" w:lineRule="auto"/>
        <w:jc w:val="center"/>
        <w:rPr>
          <w:rFonts w:ascii="Cambria" w:hAnsi="Cambria" w:cs="Times New Roman"/>
          <w:sz w:val="28"/>
          <w:szCs w:val="28"/>
        </w:rPr>
      </w:pPr>
      <w:r>
        <w:rPr>
          <w:rFonts w:ascii="Cambria" w:hAnsi="Cambria" w:cs="Times New Roman"/>
          <w:sz w:val="28"/>
          <w:szCs w:val="28"/>
        </w:rPr>
        <w:t>***</w:t>
      </w:r>
    </w:p>
    <w:p w14:paraId="2CE7184E" w14:textId="77777777" w:rsidR="00E3674C" w:rsidRPr="00F314CE" w:rsidRDefault="00E3674C" w:rsidP="00F314CE">
      <w:pPr>
        <w:spacing w:line="276" w:lineRule="auto"/>
        <w:jc w:val="both"/>
        <w:rPr>
          <w:rFonts w:ascii="Cambria" w:hAnsi="Cambria"/>
          <w:sz w:val="28"/>
          <w:szCs w:val="28"/>
        </w:rPr>
      </w:pPr>
    </w:p>
    <w:sectPr w:rsidR="00E3674C" w:rsidRPr="00F314CE" w:rsidSect="009D5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4C"/>
    <w:rsid w:val="00143EE0"/>
    <w:rsid w:val="001E4F10"/>
    <w:rsid w:val="003F3841"/>
    <w:rsid w:val="00653BCE"/>
    <w:rsid w:val="006C4E01"/>
    <w:rsid w:val="00884826"/>
    <w:rsid w:val="00894F6D"/>
    <w:rsid w:val="009D57DD"/>
    <w:rsid w:val="00CC4895"/>
    <w:rsid w:val="00E3674C"/>
    <w:rsid w:val="00F314CE"/>
    <w:rsid w:val="00F31D43"/>
  </w:rsids>
  <m:mathPr>
    <m:mathFont m:val="Cambria Math"/>
    <m:brkBin m:val="before"/>
    <m:brkBinSub m:val="--"/>
    <m:smallFrac m:val="0"/>
    <m:dispDef/>
    <m:lMargin m:val="0"/>
    <m:rMargin m:val="0"/>
    <m:defJc m:val="centerGroup"/>
    <m:wrapIndent m:val="1440"/>
    <m:intLim m:val="subSup"/>
    <m:naryLim m:val="undOvr"/>
  </m:mathPr>
  <w:themeFontLang w:val="en-CH"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5304"/>
  <w15:chartTrackingRefBased/>
  <w15:docId w15:val="{AA9C91A7-78B5-EF48-AEC7-3D365200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CH"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74C"/>
    <w:rPr>
      <w:rFonts w:ascii="Cordia New" w:eastAsia="Times New Roman" w:hAnsi="Cordia New" w:cs="Cordia New"/>
      <w:sz w:val="32"/>
      <w:szCs w:val="32"/>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74C"/>
    <w:pPr>
      <w:spacing w:before="100" w:beforeAutospacing="1" w:after="100" w:afterAutospacing="1"/>
    </w:pPr>
    <w:rPr>
      <w:rFonts w:ascii="Times New Roman" w:hAnsi="Times New Roman" w:cs="Times New Roman"/>
      <w:sz w:val="24"/>
      <w:szCs w:val="24"/>
      <w:lang w:val="en-CH" w:eastAsia="en-GB" w:bidi="bn-IN"/>
    </w:rPr>
  </w:style>
  <w:style w:type="character" w:styleId="Strong">
    <w:name w:val="Strong"/>
    <w:basedOn w:val="DefaultParagraphFont"/>
    <w:uiPriority w:val="22"/>
    <w:qFormat/>
    <w:rsid w:val="00F3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62392">
      <w:bodyDiv w:val="1"/>
      <w:marLeft w:val="0"/>
      <w:marRight w:val="0"/>
      <w:marTop w:val="0"/>
      <w:marBottom w:val="0"/>
      <w:divBdr>
        <w:top w:val="none" w:sz="0" w:space="0" w:color="auto"/>
        <w:left w:val="none" w:sz="0" w:space="0" w:color="auto"/>
        <w:bottom w:val="none" w:sz="0" w:space="0" w:color="auto"/>
        <w:right w:val="none" w:sz="0" w:space="0" w:color="auto"/>
      </w:divBdr>
      <w:divsChild>
        <w:div w:id="1033531091">
          <w:marLeft w:val="0"/>
          <w:marRight w:val="0"/>
          <w:marTop w:val="0"/>
          <w:marBottom w:val="0"/>
          <w:divBdr>
            <w:top w:val="none" w:sz="0" w:space="0" w:color="auto"/>
            <w:left w:val="none" w:sz="0" w:space="0" w:color="auto"/>
            <w:bottom w:val="none" w:sz="0" w:space="0" w:color="auto"/>
            <w:right w:val="none" w:sz="0" w:space="0" w:color="auto"/>
          </w:divBdr>
          <w:divsChild>
            <w:div w:id="1034892847">
              <w:marLeft w:val="0"/>
              <w:marRight w:val="0"/>
              <w:marTop w:val="0"/>
              <w:marBottom w:val="0"/>
              <w:divBdr>
                <w:top w:val="none" w:sz="0" w:space="0" w:color="auto"/>
                <w:left w:val="none" w:sz="0" w:space="0" w:color="auto"/>
                <w:bottom w:val="none" w:sz="0" w:space="0" w:color="auto"/>
                <w:right w:val="none" w:sz="0" w:space="0" w:color="auto"/>
              </w:divBdr>
              <w:divsChild>
                <w:div w:id="1887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74480">
      <w:bodyDiv w:val="1"/>
      <w:marLeft w:val="0"/>
      <w:marRight w:val="0"/>
      <w:marTop w:val="0"/>
      <w:marBottom w:val="0"/>
      <w:divBdr>
        <w:top w:val="none" w:sz="0" w:space="0" w:color="auto"/>
        <w:left w:val="none" w:sz="0" w:space="0" w:color="auto"/>
        <w:bottom w:val="none" w:sz="0" w:space="0" w:color="auto"/>
        <w:right w:val="none" w:sz="0" w:space="0" w:color="auto"/>
      </w:divBdr>
      <w:divsChild>
        <w:div w:id="2045858771">
          <w:marLeft w:val="0"/>
          <w:marRight w:val="0"/>
          <w:marTop w:val="0"/>
          <w:marBottom w:val="0"/>
          <w:divBdr>
            <w:top w:val="none" w:sz="0" w:space="0" w:color="auto"/>
            <w:left w:val="none" w:sz="0" w:space="0" w:color="auto"/>
            <w:bottom w:val="none" w:sz="0" w:space="0" w:color="auto"/>
            <w:right w:val="none" w:sz="0" w:space="0" w:color="auto"/>
          </w:divBdr>
          <w:divsChild>
            <w:div w:id="763377377">
              <w:marLeft w:val="0"/>
              <w:marRight w:val="0"/>
              <w:marTop w:val="0"/>
              <w:marBottom w:val="0"/>
              <w:divBdr>
                <w:top w:val="none" w:sz="0" w:space="0" w:color="auto"/>
                <w:left w:val="none" w:sz="0" w:space="0" w:color="auto"/>
                <w:bottom w:val="none" w:sz="0" w:space="0" w:color="auto"/>
                <w:right w:val="none" w:sz="0" w:space="0" w:color="auto"/>
              </w:divBdr>
              <w:divsChild>
                <w:div w:id="678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6795D-A4DD-41F1-8835-5F9CA78FA9D6}"/>
</file>

<file path=customXml/itemProps2.xml><?xml version="1.0" encoding="utf-8"?>
<ds:datastoreItem xmlns:ds="http://schemas.openxmlformats.org/officeDocument/2006/customXml" ds:itemID="{CBB23617-E017-43E0-9CAB-D21802FFE38C}"/>
</file>

<file path=customXml/itemProps3.xml><?xml version="1.0" encoding="utf-8"?>
<ds:datastoreItem xmlns:ds="http://schemas.openxmlformats.org/officeDocument/2006/customXml" ds:itemID="{C4C15701-018D-4606-96D5-502E40B2FF4C}"/>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Baky Billah</dc:creator>
  <cp:keywords/>
  <dc:description/>
  <cp:lastModifiedBy>Md Baky Billah</cp:lastModifiedBy>
  <cp:revision>2</cp:revision>
  <dcterms:created xsi:type="dcterms:W3CDTF">2021-11-09T15:52:00Z</dcterms:created>
  <dcterms:modified xsi:type="dcterms:W3CDTF">2021-11-09T15:52:00Z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