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Borders>
          <w:top w:val="single" w:sz="6" w:space="0" w:color="808080"/>
          <w:bottom w:val="single" w:sz="6" w:space="0" w:color="808080"/>
        </w:tblBorders>
        <w:tblCellMar>
          <w:top w:w="57" w:type="dxa"/>
          <w:left w:w="85" w:type="dxa"/>
          <w:bottom w:w="57" w:type="dxa"/>
          <w:right w:w="0" w:type="dxa"/>
        </w:tblCellMar>
        <w:tblLook w:val="04A0" w:firstRow="1" w:lastRow="0" w:firstColumn="1" w:lastColumn="0" w:noHBand="0" w:noVBand="1"/>
      </w:tblPr>
      <w:tblGrid>
        <w:gridCol w:w="2070"/>
        <w:gridCol w:w="7229"/>
      </w:tblGrid>
      <w:tr w:rsidR="001D4A88" w:rsidRPr="00C03407" w:rsidTr="006F0DA5">
        <w:tc>
          <w:tcPr>
            <w:tcW w:w="2070" w:type="dxa"/>
            <w:tcBorders>
              <w:top w:val="single" w:sz="6" w:space="0" w:color="808080"/>
              <w:left w:val="nil"/>
              <w:bottom w:val="single" w:sz="6" w:space="0" w:color="808080"/>
              <w:right w:val="nil"/>
            </w:tcBorders>
            <w:shd w:val="clear" w:color="auto" w:fill="FFFFFF"/>
          </w:tcPr>
          <w:p w:rsidR="001D4A88" w:rsidRPr="001D4A88" w:rsidRDefault="001D4A88" w:rsidP="001D4A88">
            <w:pPr>
              <w:pStyle w:val="ListParagraph"/>
              <w:ind w:left="360"/>
              <w:rPr>
                <w:b/>
                <w:sz w:val="10"/>
                <w:szCs w:val="20"/>
              </w:rPr>
            </w:pPr>
          </w:p>
          <w:p w:rsidR="001D4A88" w:rsidRPr="001D4A88" w:rsidRDefault="001D4A88" w:rsidP="001D4A88">
            <w:pPr>
              <w:pStyle w:val="ListParagraph"/>
              <w:ind w:left="360"/>
              <w:rPr>
                <w:b/>
                <w:szCs w:val="20"/>
              </w:rPr>
            </w:pPr>
            <w:r>
              <w:rPr>
                <w:noProof/>
                <w:lang w:eastAsia="en-NZ"/>
              </w:rPr>
              <w:drawing>
                <wp:inline distT="0" distB="0" distL="0" distR="0" wp14:anchorId="7DF50307" wp14:editId="3B820DA4">
                  <wp:extent cx="990600" cy="952500"/>
                  <wp:effectExtent l="0" t="0" r="0" b="0"/>
                  <wp:docPr id="1" name="Picture 1" descr="Description: Description: Description: C:\Users\amessent\AppData\Local\Microsoft\Windows\Temporary Internet Files\Content.Outlook\MN1HAVZZ\Brand NZ-no agency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messent\AppData\Local\Microsoft\Windows\Temporary Internet Files\Content.Outlook\MN1HAVZZ\Brand NZ-no agency High 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7229" w:type="dxa"/>
            <w:tcBorders>
              <w:top w:val="single" w:sz="6" w:space="0" w:color="808080"/>
              <w:left w:val="nil"/>
              <w:bottom w:val="single" w:sz="6" w:space="0" w:color="808080"/>
              <w:right w:val="nil"/>
            </w:tcBorders>
            <w:shd w:val="clear" w:color="auto" w:fill="FFFFFF"/>
          </w:tcPr>
          <w:p w:rsidR="001D4A88" w:rsidRDefault="001D4A88" w:rsidP="006F0DA5">
            <w:pPr>
              <w:spacing w:line="360" w:lineRule="auto"/>
              <w:jc w:val="right"/>
              <w:rPr>
                <w:b/>
                <w:szCs w:val="20"/>
              </w:rPr>
            </w:pPr>
          </w:p>
          <w:p w:rsidR="001D4A88" w:rsidRDefault="001D4A88" w:rsidP="006F0DA5">
            <w:pPr>
              <w:spacing w:line="360" w:lineRule="auto"/>
              <w:jc w:val="right"/>
              <w:rPr>
                <w:b/>
                <w:szCs w:val="20"/>
              </w:rPr>
            </w:pPr>
            <w:r w:rsidRPr="00C03407">
              <w:rPr>
                <w:b/>
                <w:szCs w:val="20"/>
              </w:rPr>
              <w:t>Human Rights Council</w:t>
            </w:r>
            <w:r>
              <w:rPr>
                <w:b/>
                <w:szCs w:val="20"/>
              </w:rPr>
              <w:t xml:space="preserve"> </w:t>
            </w:r>
          </w:p>
          <w:p w:rsidR="001D4A88" w:rsidRPr="00C03407" w:rsidRDefault="001D4A88" w:rsidP="006F0DA5">
            <w:pPr>
              <w:spacing w:line="360" w:lineRule="auto"/>
              <w:jc w:val="right"/>
              <w:rPr>
                <w:b/>
                <w:szCs w:val="20"/>
              </w:rPr>
            </w:pPr>
            <w:r>
              <w:rPr>
                <w:b/>
                <w:szCs w:val="20"/>
              </w:rPr>
              <w:t>39</w:t>
            </w:r>
            <w:r>
              <w:rPr>
                <w:b/>
                <w:szCs w:val="20"/>
                <w:vertAlign w:val="superscript"/>
              </w:rPr>
              <w:t>th</w:t>
            </w:r>
            <w:r w:rsidRPr="000D096F">
              <w:rPr>
                <w:b/>
                <w:szCs w:val="20"/>
              </w:rPr>
              <w:t xml:space="preserve"> </w:t>
            </w:r>
            <w:r>
              <w:rPr>
                <w:b/>
                <w:szCs w:val="20"/>
              </w:rPr>
              <w:t xml:space="preserve">session of the </w:t>
            </w:r>
            <w:r w:rsidRPr="00C03407">
              <w:rPr>
                <w:b/>
                <w:szCs w:val="20"/>
              </w:rPr>
              <w:t>Universal Periodic Review</w:t>
            </w:r>
            <w:r>
              <w:rPr>
                <w:b/>
                <w:szCs w:val="20"/>
              </w:rPr>
              <w:t xml:space="preserve"> Working Group </w:t>
            </w:r>
          </w:p>
          <w:p w:rsidR="001D4A88" w:rsidRPr="00C03407" w:rsidRDefault="001D4A88" w:rsidP="006F0DA5">
            <w:pPr>
              <w:spacing w:line="360" w:lineRule="auto"/>
              <w:jc w:val="right"/>
              <w:rPr>
                <w:b/>
                <w:szCs w:val="20"/>
              </w:rPr>
            </w:pPr>
            <w:r>
              <w:rPr>
                <w:b/>
                <w:szCs w:val="20"/>
              </w:rPr>
              <w:t>Hungary</w:t>
            </w:r>
          </w:p>
          <w:p w:rsidR="008B16E2" w:rsidRDefault="001D4A88" w:rsidP="008B16E2">
            <w:pPr>
              <w:spacing w:line="360" w:lineRule="auto"/>
              <w:ind w:left="2160"/>
              <w:rPr>
                <w:b/>
                <w:szCs w:val="20"/>
              </w:rPr>
            </w:pPr>
            <w:r w:rsidRPr="00C03407">
              <w:rPr>
                <w:b/>
                <w:szCs w:val="20"/>
              </w:rPr>
              <w:t xml:space="preserve">Delivered by </w:t>
            </w:r>
            <w:r w:rsidR="008B16E2">
              <w:rPr>
                <w:b/>
                <w:szCs w:val="20"/>
              </w:rPr>
              <w:t>First Secretary, Human Rights</w:t>
            </w:r>
          </w:p>
          <w:p w:rsidR="001D4A88" w:rsidRPr="00C03407" w:rsidRDefault="008B16E2" w:rsidP="008B16E2">
            <w:pPr>
              <w:spacing w:line="360" w:lineRule="auto"/>
              <w:jc w:val="right"/>
              <w:rPr>
                <w:b/>
                <w:szCs w:val="20"/>
              </w:rPr>
            </w:pPr>
            <w:r>
              <w:rPr>
                <w:b/>
                <w:szCs w:val="20"/>
              </w:rPr>
              <w:t xml:space="preserve"> Michelle McGillivray</w:t>
            </w:r>
          </w:p>
          <w:p w:rsidR="001D4A88" w:rsidRPr="00C03407" w:rsidRDefault="001D4A88" w:rsidP="006F0DA5">
            <w:pPr>
              <w:spacing w:line="360" w:lineRule="auto"/>
              <w:jc w:val="right"/>
              <w:rPr>
                <w:b/>
                <w:sz w:val="16"/>
                <w:szCs w:val="20"/>
              </w:rPr>
            </w:pPr>
            <w:r>
              <w:rPr>
                <w:b/>
                <w:szCs w:val="20"/>
              </w:rPr>
              <w:t>2 November 2021</w:t>
            </w:r>
          </w:p>
        </w:tc>
      </w:tr>
    </w:tbl>
    <w:p w:rsidR="001D4A88" w:rsidRPr="00C03407" w:rsidRDefault="001D4A88" w:rsidP="001D4A88"/>
    <w:p w:rsidR="001D4A88" w:rsidRDefault="000F516B" w:rsidP="001D4A88">
      <w:pPr>
        <w:pStyle w:val="ListParagraph"/>
        <w:spacing w:line="360" w:lineRule="auto"/>
        <w:ind w:left="360"/>
        <w:rPr>
          <w:szCs w:val="20"/>
        </w:rPr>
      </w:pPr>
      <w:r>
        <w:rPr>
          <w:szCs w:val="20"/>
        </w:rPr>
        <w:t>Madam President,</w:t>
      </w:r>
    </w:p>
    <w:p w:rsidR="000F516B" w:rsidRDefault="000F516B" w:rsidP="001D4A88">
      <w:pPr>
        <w:pStyle w:val="ListParagraph"/>
        <w:spacing w:line="360" w:lineRule="auto"/>
        <w:ind w:left="360"/>
        <w:rPr>
          <w:szCs w:val="20"/>
        </w:rPr>
      </w:pPr>
    </w:p>
    <w:p w:rsidR="00810A23" w:rsidRDefault="00810A23" w:rsidP="001D4A88">
      <w:pPr>
        <w:pStyle w:val="ListParagraph"/>
        <w:spacing w:line="360" w:lineRule="auto"/>
        <w:ind w:left="360"/>
        <w:rPr>
          <w:szCs w:val="20"/>
        </w:rPr>
      </w:pPr>
      <w:r w:rsidRPr="00810A23">
        <w:rPr>
          <w:szCs w:val="20"/>
        </w:rPr>
        <w:t>New Zealand</w:t>
      </w:r>
      <w:r>
        <w:rPr>
          <w:szCs w:val="20"/>
        </w:rPr>
        <w:t xml:space="preserve"> welcomes the participation of Hungary</w:t>
      </w:r>
      <w:r w:rsidRPr="00810A23">
        <w:rPr>
          <w:szCs w:val="20"/>
        </w:rPr>
        <w:t xml:space="preserve"> today</w:t>
      </w:r>
      <w:r w:rsidR="00731BE4">
        <w:rPr>
          <w:szCs w:val="20"/>
        </w:rPr>
        <w:t>.</w:t>
      </w:r>
    </w:p>
    <w:p w:rsidR="00885828" w:rsidRDefault="00885828" w:rsidP="00690884"/>
    <w:p w:rsidR="00885828" w:rsidRDefault="00885828" w:rsidP="001D4A88">
      <w:pPr>
        <w:pStyle w:val="ListParagraph"/>
        <w:spacing w:line="360" w:lineRule="auto"/>
        <w:ind w:left="360"/>
      </w:pPr>
      <w:r w:rsidRPr="00885828">
        <w:t xml:space="preserve">New Zealand </w:t>
      </w:r>
      <w:r w:rsidRPr="00885828">
        <w:rPr>
          <w:b/>
        </w:rPr>
        <w:t>recommends</w:t>
      </w:r>
      <w:r w:rsidRPr="00885828">
        <w:t xml:space="preserve"> that Hungary adopt a comprehensive strategy and plan of action, including repealing any restrictive or discriminatory legislation, to ensure and uphold the equality and dignity of all human beings irrespective of their sexual orientation or gender identity.</w:t>
      </w:r>
    </w:p>
    <w:p w:rsidR="00885828" w:rsidRDefault="00885828" w:rsidP="00885828">
      <w:pPr>
        <w:pStyle w:val="ListParagraph"/>
      </w:pPr>
    </w:p>
    <w:p w:rsidR="00885828" w:rsidRDefault="00885828" w:rsidP="001D4A88">
      <w:pPr>
        <w:pStyle w:val="ListParagraph"/>
        <w:spacing w:line="360" w:lineRule="auto"/>
        <w:ind w:left="360"/>
      </w:pPr>
      <w:r w:rsidRPr="00885828">
        <w:t xml:space="preserve">New Zealand </w:t>
      </w:r>
      <w:r w:rsidRPr="00885828">
        <w:rPr>
          <w:b/>
        </w:rPr>
        <w:t>recommends</w:t>
      </w:r>
      <w:r w:rsidRPr="00885828">
        <w:t xml:space="preserve"> Hungary recognises the important role of civil society organisations and human rights defenders in a democratic society and to remove any obstacles to their effective functioning. </w:t>
      </w:r>
    </w:p>
    <w:p w:rsidR="00885828" w:rsidRDefault="00885828" w:rsidP="00885828">
      <w:pPr>
        <w:pStyle w:val="ListParagraph"/>
      </w:pPr>
    </w:p>
    <w:p w:rsidR="00803EF1" w:rsidRDefault="00885828" w:rsidP="001D4A88">
      <w:pPr>
        <w:pStyle w:val="ListParagraph"/>
        <w:spacing w:line="360" w:lineRule="auto"/>
        <w:ind w:left="360"/>
      </w:pPr>
      <w:r w:rsidRPr="00885828">
        <w:t xml:space="preserve">New Zealand </w:t>
      </w:r>
      <w:r w:rsidRPr="00885828">
        <w:rPr>
          <w:b/>
        </w:rPr>
        <w:t>recommends</w:t>
      </w:r>
      <w:r w:rsidRPr="00885828">
        <w:t xml:space="preserve"> that Hungary ensures that all relevant international conventions and protocols relating to refugees and migrants are respected, and refugees and migrants are afforded access to basic services and are housed in suitable conditions.</w:t>
      </w:r>
    </w:p>
    <w:p w:rsidR="000F516B" w:rsidRDefault="000F516B" w:rsidP="001D4A88">
      <w:pPr>
        <w:pStyle w:val="ListParagraph"/>
        <w:spacing w:line="360" w:lineRule="auto"/>
        <w:ind w:left="360"/>
      </w:pPr>
    </w:p>
    <w:p w:rsidR="000F516B" w:rsidRPr="00885828" w:rsidRDefault="000F516B" w:rsidP="001D4A88">
      <w:pPr>
        <w:pStyle w:val="ListParagraph"/>
        <w:spacing w:line="360" w:lineRule="auto"/>
        <w:ind w:left="360"/>
        <w:rPr>
          <w:rStyle w:val="s1"/>
          <w:rFonts w:ascii="Verdana" w:hAnsi="Verdana"/>
          <w:sz w:val="20"/>
          <w:szCs w:val="24"/>
        </w:rPr>
      </w:pPr>
      <w:r>
        <w:t>Thank you Madam President</w:t>
      </w:r>
      <w:bookmarkStart w:id="0" w:name="_GoBack"/>
      <w:bookmarkEnd w:id="0"/>
    </w:p>
    <w:p w:rsidR="00CB6632" w:rsidRDefault="00CB6632" w:rsidP="003F4A6D"/>
    <w:sectPr w:rsidR="00CB6632" w:rsidSect="002B6045">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95B" w:rsidRDefault="00C5795B" w:rsidP="00023335">
      <w:pPr>
        <w:spacing w:line="240" w:lineRule="auto"/>
      </w:pPr>
      <w:r>
        <w:separator/>
      </w:r>
    </w:p>
  </w:endnote>
  <w:endnote w:type="continuationSeparator" w:id="0">
    <w:p w:rsidR="00C5795B" w:rsidRDefault="00C5795B"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FUI-Regular">
    <w:altName w:val="Cambria"/>
    <w:charset w:val="00"/>
    <w:family w:val="roman"/>
    <w:pitch w:val="default"/>
  </w:font>
  <w:font w:name=".AppleSystemUIFon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E2" w:rsidRDefault="008B1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Pr="00CE1AA0" w:rsidRDefault="005D654E" w:rsidP="00CE1AA0">
    <w:pPr>
      <w:pStyle w:val="DocumentID"/>
    </w:pPr>
    <w:bookmarkStart w:id="4" w:name="document_id2"/>
    <w:r>
      <w:t>POLI-164-465</w:t>
    </w:r>
    <w:bookmarkEnd w:id="4"/>
  </w:p>
  <w:p w:rsidR="00CE1AA0" w:rsidRPr="00D175FF" w:rsidRDefault="00CE1AA0" w:rsidP="00CE1AA0">
    <w:pPr>
      <w:pStyle w:val="Footer"/>
      <w:tabs>
        <w:tab w:val="left" w:pos="2565"/>
      </w:tabs>
      <w:jc w:val="center"/>
      <w:rPr>
        <w:sz w:val="20"/>
        <w:szCs w:val="20"/>
      </w:rPr>
    </w:pPr>
  </w:p>
  <w:p w:rsidR="00CE1AA0" w:rsidRDefault="005D654E" w:rsidP="00CE1AA0">
    <w:pPr>
      <w:pStyle w:val="SecurityClassification"/>
    </w:pPr>
    <w:bookmarkStart w:id="5" w:name="security_classification_footer2"/>
    <w:r>
      <w:t>UNCLASSIFIED</w:t>
    </w:r>
    <w:bookmarkEnd w:id="5"/>
    <w:r w:rsidR="00CE1AA0" w:rsidRPr="00F452A0">
      <w:t xml:space="preserve"> </w:t>
    </w:r>
    <w:bookmarkStart w:id="6" w:name="security_caveat_footer2"/>
    <w:bookmarkEnd w:id="6"/>
  </w:p>
  <w:p w:rsidR="00023335" w:rsidRDefault="00023335" w:rsidP="00CE1AA0">
    <w:pPr>
      <w:pStyle w:val="Footer"/>
      <w:jc w:val="center"/>
    </w:pPr>
    <w:bookmarkStart w:id="7" w:name="covering_classification_footer2"/>
    <w:bookmarkEnd w:id="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Pr="00D175FF" w:rsidRDefault="00CE1AA0" w:rsidP="00CE1AA0">
    <w:pPr>
      <w:pStyle w:val="Footer"/>
      <w:rPr>
        <w:sz w:val="20"/>
      </w:rPr>
    </w:pPr>
  </w:p>
  <w:p w:rsidR="00023335" w:rsidRDefault="00023335" w:rsidP="00CE1AA0">
    <w:pPr>
      <w:pStyle w:val="Footer"/>
      <w:jc w:val="center"/>
    </w:pPr>
    <w:bookmarkStart w:id="9" w:name="covering_classification_foote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95B" w:rsidRDefault="00C5795B" w:rsidP="00023335">
      <w:pPr>
        <w:spacing w:line="240" w:lineRule="auto"/>
      </w:pPr>
      <w:r>
        <w:separator/>
      </w:r>
    </w:p>
  </w:footnote>
  <w:footnote w:type="continuationSeparator" w:id="0">
    <w:p w:rsidR="00C5795B" w:rsidRDefault="00C5795B" w:rsidP="0002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E2" w:rsidRDefault="008B1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Default="005D654E" w:rsidP="00CE1AA0">
    <w:pPr>
      <w:pStyle w:val="SecurityClassification"/>
    </w:pPr>
    <w:bookmarkStart w:id="1" w:name="security_classification_header2"/>
    <w:r>
      <w:t>UNCLASSIFIED</w:t>
    </w:r>
    <w:bookmarkEnd w:id="1"/>
    <w:r w:rsidR="00CE1AA0" w:rsidRPr="00F452A0">
      <w:t xml:space="preserve"> </w:t>
    </w:r>
    <w:bookmarkStart w:id="2" w:name="security_caveat_header2"/>
    <w:bookmarkEnd w:id="2"/>
  </w:p>
  <w:p w:rsidR="00CE1AA0" w:rsidRPr="00D175FF" w:rsidRDefault="00CE1AA0" w:rsidP="00CE1AA0">
    <w:pPr>
      <w:jc w:val="center"/>
    </w:pPr>
    <w:bookmarkStart w:id="3" w:name="covering_classification_header2"/>
    <w:bookmarkEnd w:id="3"/>
  </w:p>
  <w:p w:rsidR="00CE1AA0" w:rsidRPr="00F452A0" w:rsidRDefault="00CE1AA0" w:rsidP="00CE1AA0">
    <w:pPr>
      <w:pStyle w:val="Header"/>
      <w:jc w:val="center"/>
      <w:rPr>
        <w:rStyle w:val="PageNumber"/>
      </w:rPr>
    </w:pPr>
  </w:p>
  <w:p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7F4EBF">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7F4EBF">
      <w:rPr>
        <w:rStyle w:val="PageNumber"/>
        <w:noProof/>
      </w:rPr>
      <w:t>2</w:t>
    </w:r>
    <w:r w:rsidRPr="00F452A0">
      <w:rPr>
        <w:rStyle w:val="PageNumber"/>
      </w:rPr>
      <w:fldChar w:fldCharType="end"/>
    </w:r>
  </w:p>
  <w:p w:rsidR="00023335" w:rsidRPr="00023335" w:rsidRDefault="00023335" w:rsidP="00023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35" w:rsidRDefault="00023335" w:rsidP="00CE1AA0">
    <w:pPr>
      <w:pStyle w:val="SecurityClassification"/>
    </w:pPr>
    <w:bookmarkStart w:id="8" w:name="covering_classification_heade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9320238"/>
    <w:multiLevelType w:val="hybridMultilevel"/>
    <w:tmpl w:val="9FAE4D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8" w15:restartNumberingAfterBreak="0">
    <w:nsid w:val="6CF94BF3"/>
    <w:multiLevelType w:val="hybridMultilevel"/>
    <w:tmpl w:val="FFE480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7"/>
  </w:num>
  <w:num w:numId="6">
    <w:abstractNumId w:val="6"/>
  </w:num>
  <w:num w:numId="7">
    <w:abstractNumId w:val="1"/>
  </w:num>
  <w:num w:numId="8">
    <w:abstractNumId w:val="8"/>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54"/>
    <w:rsid w:val="00023335"/>
    <w:rsid w:val="00071F86"/>
    <w:rsid w:val="00083653"/>
    <w:rsid w:val="000A3B90"/>
    <w:rsid w:val="000F516B"/>
    <w:rsid w:val="001D4A88"/>
    <w:rsid w:val="002173C7"/>
    <w:rsid w:val="00236A09"/>
    <w:rsid w:val="00252FFC"/>
    <w:rsid w:val="00255554"/>
    <w:rsid w:val="00291F8E"/>
    <w:rsid w:val="002B6045"/>
    <w:rsid w:val="00303A38"/>
    <w:rsid w:val="00314519"/>
    <w:rsid w:val="003E33BF"/>
    <w:rsid w:val="003E5F24"/>
    <w:rsid w:val="003F4A6D"/>
    <w:rsid w:val="00405654"/>
    <w:rsid w:val="004328D3"/>
    <w:rsid w:val="00515590"/>
    <w:rsid w:val="00542D0B"/>
    <w:rsid w:val="005D654E"/>
    <w:rsid w:val="005F099A"/>
    <w:rsid w:val="005F1313"/>
    <w:rsid w:val="00631640"/>
    <w:rsid w:val="00643EFC"/>
    <w:rsid w:val="006722A0"/>
    <w:rsid w:val="00690884"/>
    <w:rsid w:val="006A699C"/>
    <w:rsid w:val="006B5D6D"/>
    <w:rsid w:val="00731BE4"/>
    <w:rsid w:val="007C51BA"/>
    <w:rsid w:val="007E6FED"/>
    <w:rsid w:val="007F4EBF"/>
    <w:rsid w:val="00803EF1"/>
    <w:rsid w:val="00805654"/>
    <w:rsid w:val="00810A23"/>
    <w:rsid w:val="00832846"/>
    <w:rsid w:val="00885828"/>
    <w:rsid w:val="008924A6"/>
    <w:rsid w:val="008A31F0"/>
    <w:rsid w:val="008B16E2"/>
    <w:rsid w:val="008D17C5"/>
    <w:rsid w:val="008D2C23"/>
    <w:rsid w:val="009602EC"/>
    <w:rsid w:val="009D261D"/>
    <w:rsid w:val="009D40EF"/>
    <w:rsid w:val="009F5D27"/>
    <w:rsid w:val="00A843FB"/>
    <w:rsid w:val="00AB467F"/>
    <w:rsid w:val="00AE0B06"/>
    <w:rsid w:val="00B37FF1"/>
    <w:rsid w:val="00B470BC"/>
    <w:rsid w:val="00B5121B"/>
    <w:rsid w:val="00B72257"/>
    <w:rsid w:val="00B72B22"/>
    <w:rsid w:val="00BE2ECE"/>
    <w:rsid w:val="00C5795B"/>
    <w:rsid w:val="00C865DF"/>
    <w:rsid w:val="00CB6632"/>
    <w:rsid w:val="00CE1AA0"/>
    <w:rsid w:val="00D506B7"/>
    <w:rsid w:val="00D96C65"/>
    <w:rsid w:val="00DB5226"/>
    <w:rsid w:val="00E37442"/>
    <w:rsid w:val="00EA04C8"/>
    <w:rsid w:val="00F06D90"/>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72197"/>
  <w15:chartTrackingRefBased/>
  <w15:docId w15:val="{37EA5460-DEE7-4E60-BCDE-98B7CCD1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character" w:customStyle="1" w:styleId="normaltextrun">
    <w:name w:val="normaltextrun"/>
    <w:basedOn w:val="DefaultParagraphFont"/>
    <w:rsid w:val="00405654"/>
  </w:style>
  <w:style w:type="character" w:customStyle="1" w:styleId="s1">
    <w:name w:val="s1"/>
    <w:basedOn w:val="DefaultParagraphFont"/>
    <w:rsid w:val="00542D0B"/>
    <w:rPr>
      <w:rFonts w:ascii=".SFUI-Regular" w:hAnsi=".SFUI-Regular" w:hint="default"/>
      <w:b w:val="0"/>
      <w:bCs w:val="0"/>
      <w:i w:val="0"/>
      <w:iCs w:val="0"/>
      <w:sz w:val="29"/>
      <w:szCs w:val="29"/>
    </w:rPr>
  </w:style>
  <w:style w:type="paragraph" w:customStyle="1" w:styleId="p2">
    <w:name w:val="p2"/>
    <w:basedOn w:val="Normal"/>
    <w:rsid w:val="00CB6632"/>
    <w:pPr>
      <w:tabs>
        <w:tab w:val="clear" w:pos="567"/>
      </w:tabs>
      <w:spacing w:line="240" w:lineRule="auto"/>
    </w:pPr>
    <w:rPr>
      <w:rFonts w:ascii=".AppleSystemUIFont" w:eastAsiaTheme="minorEastAsia" w:hAnsi=".AppleSystemUIFont"/>
      <w:sz w:val="29"/>
      <w:szCs w:val="29"/>
      <w:lang w:eastAsia="en-GB"/>
    </w:rPr>
  </w:style>
  <w:style w:type="paragraph" w:styleId="ListParagraph">
    <w:name w:val="List Paragraph"/>
    <w:basedOn w:val="Normal"/>
    <w:uiPriority w:val="34"/>
    <w:rsid w:val="00CB6632"/>
    <w:pPr>
      <w:ind w:left="720"/>
      <w:contextualSpacing/>
    </w:pPr>
  </w:style>
  <w:style w:type="paragraph" w:customStyle="1" w:styleId="paragraph">
    <w:name w:val="paragraph"/>
    <w:basedOn w:val="Normal"/>
    <w:rsid w:val="00CB6632"/>
    <w:pPr>
      <w:tabs>
        <w:tab w:val="clear" w:pos="567"/>
      </w:tabs>
      <w:spacing w:before="100" w:beforeAutospacing="1" w:after="100" w:afterAutospacing="1" w:line="240" w:lineRule="auto"/>
    </w:pPr>
    <w:rPr>
      <w:rFonts w:ascii="Times New Roman" w:eastAsiaTheme="minorHAnsi" w:hAnsi="Times New Roman"/>
      <w:sz w:val="24"/>
      <w:lang w:val="en-US"/>
    </w:rPr>
  </w:style>
  <w:style w:type="paragraph" w:styleId="BalloonText">
    <w:name w:val="Balloon Text"/>
    <w:basedOn w:val="Normal"/>
    <w:link w:val="BalloonTextChar"/>
    <w:uiPriority w:val="99"/>
    <w:semiHidden/>
    <w:unhideWhenUsed/>
    <w:rsid w:val="00D506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07806-5F7F-4E09-B182-6D68787B7A21}"/>
</file>

<file path=customXml/itemProps2.xml><?xml version="1.0" encoding="utf-8"?>
<ds:datastoreItem xmlns:ds="http://schemas.openxmlformats.org/officeDocument/2006/customXml" ds:itemID="{AD517605-E2D5-47D4-A440-216116BEA728}"/>
</file>

<file path=customXml/itemProps3.xml><?xml version="1.0" encoding="utf-8"?>
<ds:datastoreItem xmlns:ds="http://schemas.openxmlformats.org/officeDocument/2006/customXml" ds:itemID="{020DC97E-1328-4273-9ABD-0CF08CDCC158}"/>
</file>

<file path=customXml/itemProps4.xml><?xml version="1.0" encoding="utf-8"?>
<ds:datastoreItem xmlns:ds="http://schemas.openxmlformats.org/officeDocument/2006/customXml" ds:itemID="{F9BF5222-BBEF-4ED9-8C6D-D377A7C9ED8F}">
  <ds:schemaRefs>
    <ds:schemaRef ds:uri="http://schemas.microsoft.com/sharepoint/events"/>
  </ds:schemaRefs>
</ds:datastoreItem>
</file>

<file path=customXml/itemProps5.xml><?xml version="1.0" encoding="utf-8"?>
<ds:datastoreItem xmlns:ds="http://schemas.openxmlformats.org/officeDocument/2006/customXml" ds:itemID="{C8462333-5199-4014-BB71-240B8EE9B277}">
  <ds:schemaRefs>
    <ds:schemaRef ds:uri="office.server.policy"/>
  </ds:schemaRefs>
</ds:datastoreItem>
</file>

<file path=customXml/itemProps6.xml><?xml version="1.0" encoding="utf-8"?>
<ds:datastoreItem xmlns:ds="http://schemas.openxmlformats.org/officeDocument/2006/customXml" ds:itemID="{E11A5C6B-7D34-4BAC-A19B-52C113FC11B4}"/>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Foreign Affairs and Trade</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Kate (EUR)</dc:creator>
  <cp:keywords/>
  <dc:description/>
  <cp:lastModifiedBy>ANDERSON, David (GVA)</cp:lastModifiedBy>
  <cp:revision>5</cp:revision>
  <dcterms:created xsi:type="dcterms:W3CDTF">2021-10-29T11:20:00Z</dcterms:created>
  <dcterms:modified xsi:type="dcterms:W3CDTF">2021-10-29T16:35:00Z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Topic">
    <vt:lpwstr/>
  </property>
  <property fmtid="{D5CDD505-2E9C-101B-9397-08002B2CF9AE}" pid="4" name="SecurityClassification">
    <vt:lpwstr>226;#UNCLASSIFIED|738a72fd-0042-476f-991b-551c05ade48c</vt:lpwstr>
  </property>
  <property fmtid="{D5CDD505-2E9C-101B-9397-08002B2CF9AE}" pid="5" name="CoveringClassification">
    <vt:lpwstr/>
  </property>
  <property fmtid="{D5CDD505-2E9C-101B-9397-08002B2CF9AE}" pid="6" name="Country">
    <vt:lpwstr>152;#Hungary|db55870b-4387-4b3f-9932-355f5a249520</vt:lpwstr>
  </property>
  <property fmtid="{D5CDD505-2E9C-101B-9397-08002B2CF9AE}" pid="7" name="SecurityCaveat">
    <vt:lpwstr/>
  </property>
  <property fmtid="{D5CDD505-2E9C-101B-9397-08002B2CF9AE}" pid="8" name="_dlc_policyId">
    <vt:lpwstr>0x01010077AA9D1CFFA240DC80DAD99CA5F5CD00|-1462717567</vt:lpwstr>
  </property>
  <property fmtid="{D5CDD505-2E9C-101B-9397-08002B2CF9AE}" pid="9"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10" name="_dlc_DocIdItemGuid">
    <vt:lpwstr>1a42f785-aa9c-4ea0-9404-c55c4e20db7e</vt:lpwstr>
  </property>
  <property fmtid="{D5CDD505-2E9C-101B-9397-08002B2CF9AE}" pid="11" name="RecordPoint_WorkflowType">
    <vt:lpwstr>ActiveSubmitStub</vt:lpwstr>
  </property>
  <property fmtid="{D5CDD505-2E9C-101B-9397-08002B2CF9AE}" pid="12" name="RecordPoint_ActiveItemWebId">
    <vt:lpwstr>{5c805360-2d10-4175-b078-d8c64394e4d1}</vt:lpwstr>
  </property>
  <property fmtid="{D5CDD505-2E9C-101B-9397-08002B2CF9AE}" pid="13" name="RecordPoint_ActiveItemSiteId">
    <vt:lpwstr>{0e339a64-8bb1-4597-a72c-a55b3efcdb7e}</vt:lpwstr>
  </property>
  <property fmtid="{D5CDD505-2E9C-101B-9397-08002B2CF9AE}" pid="14" name="RecordPoint_ActiveItemListId">
    <vt:lpwstr>{2a7526cf-0aec-4adf-ab57-f5986874481b}</vt:lpwstr>
  </property>
  <property fmtid="{D5CDD505-2E9C-101B-9397-08002B2CF9AE}" pid="15" name="RecordPoint_ActiveItemUniqueId">
    <vt:lpwstr>{1a42f785-aa9c-4ea0-9404-c55c4e20db7e}</vt:lpwstr>
  </property>
  <property fmtid="{D5CDD505-2E9C-101B-9397-08002B2CF9AE}" pid="16" name="RecordPoint_RecordNumberSubmitted">
    <vt:lpwstr>R0000957130</vt:lpwstr>
  </property>
  <property fmtid="{D5CDD505-2E9C-101B-9397-08002B2CF9AE}" pid="17" name="RecordPoint_SubmissionCompleted">
    <vt:lpwstr>2021-10-29T18:08:46.7199950+13:00</vt:lpwstr>
  </property>
</Properties>
</file>