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85" w:rsidRDefault="00C07285" w:rsidP="00ED36CD">
      <w:pPr>
        <w:jc w:val="both"/>
      </w:pPr>
      <w:bookmarkStart w:id="0" w:name="_GoBack"/>
      <w:bookmarkEnd w:id="0"/>
    </w:p>
    <w:tbl>
      <w:tblPr>
        <w:tblW w:w="9299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29"/>
      </w:tblGrid>
      <w:tr w:rsidR="00A26DED" w:rsidRPr="00A26DED" w:rsidTr="006F0DA5"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A26DED" w:rsidRPr="00A26DED" w:rsidRDefault="00A26DED" w:rsidP="006F0DA5">
            <w:pPr>
              <w:rPr>
                <w:b/>
                <w:sz w:val="10"/>
                <w:szCs w:val="20"/>
              </w:rPr>
            </w:pPr>
          </w:p>
          <w:p w:rsidR="00A26DED" w:rsidRPr="00A26DED" w:rsidRDefault="00A26DED" w:rsidP="00A26DED">
            <w:pPr>
              <w:jc w:val="both"/>
              <w:rPr>
                <w:b/>
                <w:szCs w:val="20"/>
              </w:rPr>
            </w:pPr>
            <w:r w:rsidRPr="00A26DED">
              <w:rPr>
                <w:noProof/>
                <w:szCs w:val="20"/>
                <w:lang w:eastAsia="en-NZ"/>
              </w:rPr>
              <w:drawing>
                <wp:inline distT="0" distB="0" distL="0" distR="0" wp14:anchorId="6F020727" wp14:editId="3BD95CED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A26DED" w:rsidRPr="00A26DED" w:rsidRDefault="00A26DED" w:rsidP="00A26DED">
            <w:pPr>
              <w:spacing w:line="360" w:lineRule="auto"/>
              <w:jc w:val="right"/>
              <w:rPr>
                <w:b/>
                <w:szCs w:val="20"/>
              </w:rPr>
            </w:pPr>
          </w:p>
          <w:p w:rsidR="00A26DED" w:rsidRPr="00A26DED" w:rsidRDefault="00A26DED" w:rsidP="00A26DED">
            <w:pPr>
              <w:spacing w:line="360" w:lineRule="auto"/>
              <w:jc w:val="right"/>
              <w:rPr>
                <w:b/>
                <w:szCs w:val="20"/>
              </w:rPr>
            </w:pPr>
            <w:r w:rsidRPr="00A26DED">
              <w:rPr>
                <w:b/>
                <w:szCs w:val="20"/>
              </w:rPr>
              <w:t xml:space="preserve">Human Rights Council </w:t>
            </w:r>
          </w:p>
          <w:p w:rsidR="00A26DED" w:rsidRPr="00A26DED" w:rsidRDefault="00A26DED" w:rsidP="00A26DED">
            <w:pPr>
              <w:spacing w:line="360" w:lineRule="auto"/>
              <w:jc w:val="right"/>
              <w:rPr>
                <w:b/>
                <w:szCs w:val="20"/>
              </w:rPr>
            </w:pPr>
            <w:r w:rsidRPr="00A26DED">
              <w:rPr>
                <w:b/>
                <w:szCs w:val="20"/>
              </w:rPr>
              <w:t>39</w:t>
            </w:r>
            <w:r w:rsidRPr="00A26DED">
              <w:rPr>
                <w:b/>
                <w:szCs w:val="20"/>
                <w:vertAlign w:val="superscript"/>
              </w:rPr>
              <w:t>th</w:t>
            </w:r>
            <w:r w:rsidRPr="00A26DED">
              <w:rPr>
                <w:b/>
                <w:szCs w:val="20"/>
              </w:rPr>
              <w:t xml:space="preserve"> session of the Universal Periodic Review Working Group </w:t>
            </w:r>
          </w:p>
          <w:p w:rsidR="00A26DED" w:rsidRPr="00A26DED" w:rsidRDefault="00A26DED" w:rsidP="00A26DED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Thailand</w:t>
            </w:r>
          </w:p>
          <w:p w:rsidR="00864908" w:rsidRDefault="00864908" w:rsidP="00864908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</w:t>
            </w:r>
            <w:r w:rsidRPr="00C03407">
              <w:rPr>
                <w:b/>
                <w:szCs w:val="20"/>
              </w:rPr>
              <w:t xml:space="preserve">Delivered by </w:t>
            </w:r>
            <w:r>
              <w:rPr>
                <w:b/>
                <w:szCs w:val="20"/>
              </w:rPr>
              <w:t>First Secretary, Human Rights</w:t>
            </w:r>
          </w:p>
          <w:p w:rsidR="00864908" w:rsidRPr="00C03407" w:rsidRDefault="00864908" w:rsidP="00864908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Michelle McGillivray</w:t>
            </w:r>
          </w:p>
          <w:p w:rsidR="00A26DED" w:rsidRPr="00A26DED" w:rsidRDefault="00A26DED" w:rsidP="00A26DED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10</w:t>
            </w:r>
            <w:r w:rsidRPr="00A26DED">
              <w:rPr>
                <w:b/>
                <w:szCs w:val="20"/>
              </w:rPr>
              <w:t xml:space="preserve"> November 2021</w:t>
            </w:r>
          </w:p>
        </w:tc>
      </w:tr>
    </w:tbl>
    <w:p w:rsidR="00A26DED" w:rsidRPr="00A26DED" w:rsidRDefault="00A26DED" w:rsidP="00A26DED"/>
    <w:p w:rsidR="00A26DED" w:rsidRDefault="00A26DED" w:rsidP="00ED36CD">
      <w:pPr>
        <w:jc w:val="both"/>
      </w:pPr>
    </w:p>
    <w:p w:rsidR="00A26DED" w:rsidRDefault="00A26DED" w:rsidP="00ED36CD">
      <w:pPr>
        <w:jc w:val="both"/>
      </w:pPr>
    </w:p>
    <w:p w:rsidR="00ED36CD" w:rsidRDefault="00864908" w:rsidP="00ED36CD">
      <w:pPr>
        <w:jc w:val="both"/>
      </w:pPr>
      <w:r>
        <w:t>Madam</w:t>
      </w:r>
      <w:r w:rsidR="00CC32A4">
        <w:t xml:space="preserve"> </w:t>
      </w:r>
      <w:r w:rsidR="00ED36CD">
        <w:t>President,</w:t>
      </w:r>
    </w:p>
    <w:p w:rsidR="001E369C" w:rsidRDefault="001E369C" w:rsidP="00ED36CD">
      <w:pPr>
        <w:jc w:val="both"/>
      </w:pPr>
    </w:p>
    <w:p w:rsidR="008D06C0" w:rsidRDefault="007B4243" w:rsidP="00ED36CD">
      <w:pPr>
        <w:jc w:val="both"/>
      </w:pPr>
      <w:r>
        <w:t>New Zealand</w:t>
      </w:r>
      <w:r w:rsidR="004210AA">
        <w:t xml:space="preserve"> </w:t>
      </w:r>
      <w:r w:rsidR="0073075A">
        <w:rPr>
          <w:b/>
        </w:rPr>
        <w:t>welcomes</w:t>
      </w:r>
      <w:r w:rsidR="002875DF">
        <w:t xml:space="preserve"> the</w:t>
      </w:r>
      <w:r w:rsidDel="00BD660F">
        <w:t xml:space="preserve"> </w:t>
      </w:r>
      <w:r w:rsidR="00785DE1">
        <w:t xml:space="preserve">2019 </w:t>
      </w:r>
      <w:r w:rsidR="001B52B5">
        <w:t>General Election</w:t>
      </w:r>
      <w:r>
        <w:t>s</w:t>
      </w:r>
      <w:r w:rsidR="001B52B5">
        <w:t xml:space="preserve"> </w:t>
      </w:r>
      <w:r w:rsidR="0073075A">
        <w:t xml:space="preserve">in Thailand </w:t>
      </w:r>
      <w:r>
        <w:t>as</w:t>
      </w:r>
      <w:r w:rsidR="00BD660F">
        <w:t xml:space="preserve"> </w:t>
      </w:r>
      <w:r w:rsidR="001B52B5">
        <w:t>a</w:t>
      </w:r>
      <w:r w:rsidR="00BD660F">
        <w:t>n important step in the</w:t>
      </w:r>
      <w:r w:rsidR="001B52B5">
        <w:t xml:space="preserve"> </w:t>
      </w:r>
      <w:r w:rsidR="00EB3428">
        <w:t>restoration of</w:t>
      </w:r>
      <w:r w:rsidR="001B52B5">
        <w:t xml:space="preserve"> democracy</w:t>
      </w:r>
      <w:r w:rsidR="00F45D15">
        <w:t xml:space="preserve"> in Thailand.</w:t>
      </w:r>
      <w:r w:rsidR="0074605F">
        <w:t xml:space="preserve"> </w:t>
      </w:r>
      <w:r w:rsidR="0073075A">
        <w:t>O</w:t>
      </w:r>
      <w:r w:rsidR="00EB1311" w:rsidRPr="00693FE0">
        <w:t xml:space="preserve">ngoing efforts </w:t>
      </w:r>
      <w:r w:rsidR="00D72D69">
        <w:t>will</w:t>
      </w:r>
      <w:r w:rsidR="0073075A">
        <w:t xml:space="preserve">, however, </w:t>
      </w:r>
      <w:r w:rsidR="00D72D69">
        <w:t>be</w:t>
      </w:r>
      <w:r w:rsidR="00EB1311" w:rsidRPr="00693FE0">
        <w:t xml:space="preserve"> necessary to ensure </w:t>
      </w:r>
      <w:r w:rsidR="00EB1311">
        <w:t xml:space="preserve">that </w:t>
      </w:r>
      <w:r w:rsidR="00EB1311" w:rsidRPr="00693FE0">
        <w:t>fundamental human rights are upheld an</w:t>
      </w:r>
      <w:r w:rsidR="00EB1311">
        <w:t>d</w:t>
      </w:r>
      <w:r w:rsidR="00EB1311" w:rsidRPr="00693FE0">
        <w:t xml:space="preserve"> respected.</w:t>
      </w:r>
    </w:p>
    <w:p w:rsidR="00EB45F2" w:rsidRPr="00643EDD" w:rsidRDefault="00EB45F2" w:rsidP="00EB45F2">
      <w:pPr>
        <w:jc w:val="both"/>
      </w:pPr>
    </w:p>
    <w:p w:rsidR="00BD660F" w:rsidRDefault="0026419E" w:rsidP="00BD660F">
      <w:pPr>
        <w:jc w:val="both"/>
      </w:pPr>
      <w:r w:rsidRPr="00693FE0">
        <w:t xml:space="preserve">New Zealand </w:t>
      </w:r>
      <w:r w:rsidRPr="00693FE0">
        <w:rPr>
          <w:b/>
          <w:bCs/>
        </w:rPr>
        <w:t xml:space="preserve">recommends </w:t>
      </w:r>
      <w:r w:rsidRPr="00693FE0">
        <w:t>that Thailand</w:t>
      </w:r>
      <w:r w:rsidR="00BD660F">
        <w:t xml:space="preserve"> ensure</w:t>
      </w:r>
      <w:r w:rsidR="0073075A">
        <w:t>s</w:t>
      </w:r>
      <w:r w:rsidR="00BD660F">
        <w:t xml:space="preserve"> that </w:t>
      </w:r>
      <w:r w:rsidR="00BD660F" w:rsidRPr="00693FE0">
        <w:t>rights of freedom of expression, opinion, and peaceful assembly</w:t>
      </w:r>
      <w:r w:rsidR="00BD660F">
        <w:t xml:space="preserve"> are not unduly restricted</w:t>
      </w:r>
      <w:r w:rsidR="0089623E">
        <w:t xml:space="preserve"> </w:t>
      </w:r>
      <w:r w:rsidR="00785DE1">
        <w:t>by</w:t>
      </w:r>
      <w:r w:rsidR="00785DE1" w:rsidRPr="00693FE0">
        <w:t xml:space="preserve"> </w:t>
      </w:r>
      <w:r w:rsidRPr="00693FE0">
        <w:t>cybersecurity</w:t>
      </w:r>
      <w:r w:rsidR="00785DE1">
        <w:t xml:space="preserve"> laws</w:t>
      </w:r>
      <w:r w:rsidRPr="00693FE0">
        <w:t xml:space="preserve"> and its criminal code</w:t>
      </w:r>
      <w:r w:rsidR="00BD660F">
        <w:t xml:space="preserve">.  </w:t>
      </w:r>
      <w:r w:rsidR="007B4243">
        <w:t>We further</w:t>
      </w:r>
      <w:r w:rsidR="00BD660F">
        <w:t xml:space="preserve"> </w:t>
      </w:r>
      <w:r w:rsidR="007B4243">
        <w:rPr>
          <w:b/>
        </w:rPr>
        <w:t>recommend</w:t>
      </w:r>
      <w:r w:rsidR="00BD660F">
        <w:rPr>
          <w:b/>
        </w:rPr>
        <w:t xml:space="preserve"> </w:t>
      </w:r>
      <w:r w:rsidR="00BD660F">
        <w:t>that Thailand tak</w:t>
      </w:r>
      <w:r w:rsidR="0073075A">
        <w:t>e</w:t>
      </w:r>
      <w:r w:rsidR="00BD660F">
        <w:t xml:space="preserve"> action to repeal or amend such legislation to </w:t>
      </w:r>
      <w:r w:rsidRPr="00693FE0">
        <w:t xml:space="preserve">ensure full compliance with </w:t>
      </w:r>
      <w:r w:rsidR="00785DE1">
        <w:t xml:space="preserve">its </w:t>
      </w:r>
      <w:r w:rsidRPr="00693FE0">
        <w:t>international obligations</w:t>
      </w:r>
      <w:r w:rsidR="00785DE1">
        <w:t>.</w:t>
      </w:r>
    </w:p>
    <w:p w:rsidR="00D72D69" w:rsidRPr="001E369C" w:rsidRDefault="00EB45F2" w:rsidP="00EB45F2">
      <w:pPr>
        <w:jc w:val="both"/>
      </w:pPr>
      <w:r w:rsidRPr="00693FE0" w:rsidDel="00BD660F">
        <w:t xml:space="preserve"> </w:t>
      </w:r>
    </w:p>
    <w:p w:rsidR="001E369C" w:rsidRPr="001E369C" w:rsidRDefault="00BD660F" w:rsidP="001E369C">
      <w:pPr>
        <w:jc w:val="both"/>
      </w:pPr>
      <w:r w:rsidRPr="009112CB">
        <w:t xml:space="preserve">New Zealand </w:t>
      </w:r>
      <w:r w:rsidR="00F926CF">
        <w:t xml:space="preserve">further </w:t>
      </w:r>
      <w:r w:rsidRPr="003F20F7">
        <w:rPr>
          <w:b/>
        </w:rPr>
        <w:t>recommends</w:t>
      </w:r>
      <w:r w:rsidRPr="009112CB">
        <w:t xml:space="preserve"> that</w:t>
      </w:r>
      <w:r w:rsidR="007B4243">
        <w:t xml:space="preserve"> Thailand </w:t>
      </w:r>
      <w:r w:rsidRPr="009112CB">
        <w:t>ratify</w:t>
      </w:r>
      <w:r w:rsidR="003F20F7">
        <w:t xml:space="preserve"> </w:t>
      </w:r>
      <w:r w:rsidR="001E369C" w:rsidRPr="001E369C">
        <w:t>the Optional Protocol of the Convention against Torture, and pass</w:t>
      </w:r>
      <w:r w:rsidR="003F20F7">
        <w:t>es</w:t>
      </w:r>
      <w:r w:rsidR="001E369C" w:rsidRPr="001E369C">
        <w:t xml:space="preserve"> legislation criminalising enforced disappearance and torture.  </w:t>
      </w:r>
    </w:p>
    <w:p w:rsidR="00BD660F" w:rsidRDefault="00BD660F" w:rsidP="00ED36CD">
      <w:pPr>
        <w:jc w:val="both"/>
      </w:pPr>
    </w:p>
    <w:p w:rsidR="00921AF9" w:rsidRDefault="00A35AB7" w:rsidP="00ED36CD">
      <w:pPr>
        <w:jc w:val="both"/>
      </w:pPr>
      <w:r>
        <w:t xml:space="preserve">New Zealand </w:t>
      </w:r>
      <w:r w:rsidR="00921AF9" w:rsidRPr="00841212">
        <w:rPr>
          <w:b/>
        </w:rPr>
        <w:t>recommend</w:t>
      </w:r>
      <w:r>
        <w:rPr>
          <w:b/>
        </w:rPr>
        <w:t>s</w:t>
      </w:r>
      <w:r w:rsidR="00921AF9">
        <w:t xml:space="preserve"> that Thailand take further action toward the abolition of the death </w:t>
      </w:r>
      <w:r>
        <w:t>penalty.</w:t>
      </w:r>
    </w:p>
    <w:p w:rsidR="00956F7F" w:rsidRDefault="00956F7F" w:rsidP="00ED36CD">
      <w:pPr>
        <w:jc w:val="both"/>
      </w:pPr>
    </w:p>
    <w:p w:rsidR="00ED36CD" w:rsidRDefault="00ED36CD" w:rsidP="00ED36CD">
      <w:pPr>
        <w:jc w:val="both"/>
      </w:pPr>
      <w:r>
        <w:t xml:space="preserve">Thank you </w:t>
      </w:r>
      <w:r w:rsidR="00864908">
        <w:t>Madam</w:t>
      </w:r>
      <w:r>
        <w:t xml:space="preserve"> President.</w:t>
      </w:r>
    </w:p>
    <w:p w:rsidR="005F14C8" w:rsidRDefault="005F14C8">
      <w:pPr>
        <w:tabs>
          <w:tab w:val="clear" w:pos="567"/>
        </w:tabs>
        <w:spacing w:line="240" w:lineRule="auto"/>
      </w:pP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BB" w:rsidRDefault="00B458BB" w:rsidP="00023335">
      <w:pPr>
        <w:spacing w:line="240" w:lineRule="auto"/>
      </w:pPr>
      <w:r>
        <w:separator/>
      </w:r>
    </w:p>
  </w:endnote>
  <w:endnote w:type="continuationSeparator" w:id="0">
    <w:p w:rsidR="00B458BB" w:rsidRDefault="00B458BB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F964B7" w:rsidP="00CE1AA0">
    <w:pPr>
      <w:pStyle w:val="DocumentID"/>
    </w:pPr>
    <w:bookmarkStart w:id="4" w:name="document_id2"/>
    <w:r>
      <w:t>POLI-188-1750</w:t>
    </w:r>
    <w:bookmarkEnd w:id="4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F964B7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BB" w:rsidRDefault="00B458BB" w:rsidP="00023335">
      <w:pPr>
        <w:spacing w:line="240" w:lineRule="auto"/>
      </w:pPr>
      <w:r>
        <w:separator/>
      </w:r>
    </w:p>
  </w:footnote>
  <w:footnote w:type="continuationSeparator" w:id="0">
    <w:p w:rsidR="00B458BB" w:rsidRDefault="00B458BB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F964B7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872B58">
      <w:rPr>
        <w:rStyle w:val="PageNumber"/>
        <w:noProof/>
      </w:rPr>
      <w:t>3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872B58">
      <w:rPr>
        <w:rStyle w:val="PageNumber"/>
        <w:noProof/>
      </w:rPr>
      <w:t>3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DB0CE7"/>
    <w:multiLevelType w:val="hybridMultilevel"/>
    <w:tmpl w:val="47ECBC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4B9379A"/>
    <w:multiLevelType w:val="hybridMultilevel"/>
    <w:tmpl w:val="A8740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CD"/>
    <w:rsid w:val="00023335"/>
    <w:rsid w:val="00024AF1"/>
    <w:rsid w:val="00024B13"/>
    <w:rsid w:val="00050240"/>
    <w:rsid w:val="00067268"/>
    <w:rsid w:val="00071F86"/>
    <w:rsid w:val="00073892"/>
    <w:rsid w:val="000827D3"/>
    <w:rsid w:val="0008736A"/>
    <w:rsid w:val="000A3B90"/>
    <w:rsid w:val="000B48FE"/>
    <w:rsid w:val="000C3D57"/>
    <w:rsid w:val="0011569C"/>
    <w:rsid w:val="00141693"/>
    <w:rsid w:val="001453C6"/>
    <w:rsid w:val="001905FB"/>
    <w:rsid w:val="001B52B5"/>
    <w:rsid w:val="001E2FA6"/>
    <w:rsid w:val="001E369C"/>
    <w:rsid w:val="001E7D2A"/>
    <w:rsid w:val="002173C7"/>
    <w:rsid w:val="00230988"/>
    <w:rsid w:val="00236A09"/>
    <w:rsid w:val="002529B5"/>
    <w:rsid w:val="00255554"/>
    <w:rsid w:val="0026095B"/>
    <w:rsid w:val="0026419E"/>
    <w:rsid w:val="0028699C"/>
    <w:rsid w:val="002875DF"/>
    <w:rsid w:val="00291F8E"/>
    <w:rsid w:val="002A277D"/>
    <w:rsid w:val="002B6045"/>
    <w:rsid w:val="002B70A8"/>
    <w:rsid w:val="00301EAB"/>
    <w:rsid w:val="00303A38"/>
    <w:rsid w:val="00312A0B"/>
    <w:rsid w:val="00324F8A"/>
    <w:rsid w:val="00363DEA"/>
    <w:rsid w:val="003D6A64"/>
    <w:rsid w:val="003E198C"/>
    <w:rsid w:val="003E5F24"/>
    <w:rsid w:val="003F20F7"/>
    <w:rsid w:val="003F4A6D"/>
    <w:rsid w:val="00403D78"/>
    <w:rsid w:val="004210AA"/>
    <w:rsid w:val="00463BF9"/>
    <w:rsid w:val="0048563B"/>
    <w:rsid w:val="004966F8"/>
    <w:rsid w:val="004A6D05"/>
    <w:rsid w:val="004C20D6"/>
    <w:rsid w:val="004F5D9F"/>
    <w:rsid w:val="00515590"/>
    <w:rsid w:val="00521C99"/>
    <w:rsid w:val="00530DA3"/>
    <w:rsid w:val="00551356"/>
    <w:rsid w:val="00562322"/>
    <w:rsid w:val="00563BC2"/>
    <w:rsid w:val="00574C9A"/>
    <w:rsid w:val="005E4680"/>
    <w:rsid w:val="005F099A"/>
    <w:rsid w:val="005F1313"/>
    <w:rsid w:val="005F14C8"/>
    <w:rsid w:val="005F65BF"/>
    <w:rsid w:val="006049DF"/>
    <w:rsid w:val="006112E0"/>
    <w:rsid w:val="006211B1"/>
    <w:rsid w:val="006279BA"/>
    <w:rsid w:val="00631640"/>
    <w:rsid w:val="00643EDD"/>
    <w:rsid w:val="00653B38"/>
    <w:rsid w:val="0066072F"/>
    <w:rsid w:val="00683E40"/>
    <w:rsid w:val="00693FE0"/>
    <w:rsid w:val="006A699C"/>
    <w:rsid w:val="007234E8"/>
    <w:rsid w:val="0073075A"/>
    <w:rsid w:val="00733616"/>
    <w:rsid w:val="00733E92"/>
    <w:rsid w:val="00744791"/>
    <w:rsid w:val="0074605F"/>
    <w:rsid w:val="00785DE1"/>
    <w:rsid w:val="00786956"/>
    <w:rsid w:val="007A03CE"/>
    <w:rsid w:val="007A355A"/>
    <w:rsid w:val="007B4243"/>
    <w:rsid w:val="007D55B7"/>
    <w:rsid w:val="00800BC7"/>
    <w:rsid w:val="00803EF1"/>
    <w:rsid w:val="008305A1"/>
    <w:rsid w:val="00832846"/>
    <w:rsid w:val="00841212"/>
    <w:rsid w:val="008422C0"/>
    <w:rsid w:val="00846D2B"/>
    <w:rsid w:val="00854BF0"/>
    <w:rsid w:val="00864908"/>
    <w:rsid w:val="008712BF"/>
    <w:rsid w:val="00872B58"/>
    <w:rsid w:val="0089623E"/>
    <w:rsid w:val="008A31F0"/>
    <w:rsid w:val="008B010A"/>
    <w:rsid w:val="008B5102"/>
    <w:rsid w:val="008D06C0"/>
    <w:rsid w:val="008D17C5"/>
    <w:rsid w:val="008D2C23"/>
    <w:rsid w:val="009108C2"/>
    <w:rsid w:val="009127DB"/>
    <w:rsid w:val="00921AF9"/>
    <w:rsid w:val="009253BC"/>
    <w:rsid w:val="009364D5"/>
    <w:rsid w:val="00940524"/>
    <w:rsid w:val="00956F7F"/>
    <w:rsid w:val="009602EC"/>
    <w:rsid w:val="00996181"/>
    <w:rsid w:val="009B1036"/>
    <w:rsid w:val="009B4CDC"/>
    <w:rsid w:val="009B6797"/>
    <w:rsid w:val="009D08EC"/>
    <w:rsid w:val="009D261D"/>
    <w:rsid w:val="009D40EF"/>
    <w:rsid w:val="009D733C"/>
    <w:rsid w:val="009E1F6E"/>
    <w:rsid w:val="009F5D27"/>
    <w:rsid w:val="00A26DED"/>
    <w:rsid w:val="00A35AB7"/>
    <w:rsid w:val="00A9463B"/>
    <w:rsid w:val="00AA3497"/>
    <w:rsid w:val="00AA4F81"/>
    <w:rsid w:val="00AB1915"/>
    <w:rsid w:val="00AE0B06"/>
    <w:rsid w:val="00AF68D1"/>
    <w:rsid w:val="00B112C0"/>
    <w:rsid w:val="00B1508C"/>
    <w:rsid w:val="00B37FF1"/>
    <w:rsid w:val="00B43C2C"/>
    <w:rsid w:val="00B458BB"/>
    <w:rsid w:val="00B72B22"/>
    <w:rsid w:val="00BA0812"/>
    <w:rsid w:val="00BB741D"/>
    <w:rsid w:val="00BD660F"/>
    <w:rsid w:val="00C07285"/>
    <w:rsid w:val="00C127C5"/>
    <w:rsid w:val="00C21457"/>
    <w:rsid w:val="00C751BA"/>
    <w:rsid w:val="00C80E65"/>
    <w:rsid w:val="00CA3410"/>
    <w:rsid w:val="00CA3A68"/>
    <w:rsid w:val="00CC32A4"/>
    <w:rsid w:val="00CC365D"/>
    <w:rsid w:val="00CD6A9D"/>
    <w:rsid w:val="00CE1AA0"/>
    <w:rsid w:val="00D20008"/>
    <w:rsid w:val="00D701A9"/>
    <w:rsid w:val="00D72D69"/>
    <w:rsid w:val="00D83ABB"/>
    <w:rsid w:val="00D9068C"/>
    <w:rsid w:val="00D96C65"/>
    <w:rsid w:val="00DB5226"/>
    <w:rsid w:val="00DC0E4C"/>
    <w:rsid w:val="00E1157B"/>
    <w:rsid w:val="00E55DF5"/>
    <w:rsid w:val="00E560E0"/>
    <w:rsid w:val="00E61B42"/>
    <w:rsid w:val="00E6372D"/>
    <w:rsid w:val="00E733C4"/>
    <w:rsid w:val="00EA04C8"/>
    <w:rsid w:val="00EB1311"/>
    <w:rsid w:val="00EB3428"/>
    <w:rsid w:val="00EB3C6D"/>
    <w:rsid w:val="00EB45F2"/>
    <w:rsid w:val="00ED36CD"/>
    <w:rsid w:val="00ED60D2"/>
    <w:rsid w:val="00F06D90"/>
    <w:rsid w:val="00F23618"/>
    <w:rsid w:val="00F457F7"/>
    <w:rsid w:val="00F45D15"/>
    <w:rsid w:val="00F50E81"/>
    <w:rsid w:val="00F926CF"/>
    <w:rsid w:val="00F964B7"/>
    <w:rsid w:val="00F9674A"/>
    <w:rsid w:val="00FC043A"/>
    <w:rsid w:val="00FC0D36"/>
    <w:rsid w:val="00FE20C2"/>
    <w:rsid w:val="00FE46EB"/>
    <w:rsid w:val="00FE7FDC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3A78B-354A-41AC-9BE4-07AE34D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ED36CD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9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9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D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2529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2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2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4A6D0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6E2E3914A9475441860E28C0A1A18AE7" ma:contentTypeVersion="18" ma:contentTypeDescription="Blank Document" ma:contentTypeScope="" ma:versionID="fc3b3ed10428f197a47f5b1c12b26184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8dce6fe6-f1eb-4f8b-8418-a9307c97acd2" targetNamespace="http://schemas.microsoft.com/office/2006/metadata/properties" ma:root="true" ma:fieldsID="76ce187a5c9094048ee7545b32677f79" ns1:_="" ns2:_="" ns4:_="" ns5:_="">
    <xsd:import namespace="http://schemas.microsoft.com/sharepoint/v3"/>
    <xsd:import namespace="3530594a-bd7c-48c9-91f8-7517fdc1c0cb"/>
    <xsd:import namespace="http://schemas.microsoft.com/sharepoint/v4"/>
    <xsd:import namespace="8dce6fe6-f1eb-4f8b-8418-a9307c97acd2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e55cfed4-f4a9-4854-80cc-ecca815a63fd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18;#Thailand|e451e78a-cc8d-40ba-ad5f-be1a763d3df1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e6fe6-f1eb-4f8b-8418-a9307c97acd2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Myanmar</TermName>
          <TermId xmlns="http://schemas.microsoft.com/office/infopath/2007/PartnerControls">eea3ce4c-6460-467a-be53-6beb5b5d3a55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107</Value>
      <Value>226</Value>
    </TaxCatchAll>
    <_dlc_ExpireDateSaved xmlns="http://schemas.microsoft.com/sharepoint/v3" xsi:nil="true"/>
    <_dlc_ExpireDate xmlns="http://schemas.microsoft.com/sharepoint/v3">2023-04-29T06:06:15+00:00</_dlc_ExpireDate>
    <_dlc_DocId xmlns="3530594a-bd7c-48c9-91f8-7517fdc1c0cb">POLI-188-1750</_dlc_DocId>
    <_dlc_DocIdUrl xmlns="3530594a-bd7c-48c9-91f8-7517fdc1c0cb">
      <Url>http://o-wln-gdm/Functions/PoliticalRelations/Asia/Bilateral/_layouts/15/DocIdRedir.aspx?ID=POLI-188-1750</Url>
      <Description>POLI-188-1750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5539D-E987-48FE-B559-4B243994081D}"/>
</file>

<file path=customXml/itemProps2.xml><?xml version="1.0" encoding="utf-8"?>
<ds:datastoreItem xmlns:ds="http://schemas.openxmlformats.org/officeDocument/2006/customXml" ds:itemID="{057D41FC-75C8-46D2-AFDE-5930F3C24CAC}"/>
</file>

<file path=customXml/itemProps3.xml><?xml version="1.0" encoding="utf-8"?>
<ds:datastoreItem xmlns:ds="http://schemas.openxmlformats.org/officeDocument/2006/customXml" ds:itemID="{C457F82A-8138-4403-8553-5C03FB3CB3FE}"/>
</file>

<file path=customXml/itemProps4.xml><?xml version="1.0" encoding="utf-8"?>
<ds:datastoreItem xmlns:ds="http://schemas.openxmlformats.org/officeDocument/2006/customXml" ds:itemID="{BE8A5DDC-C132-4773-8107-3D8644F9A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8dce6fe6-f1eb-4f8b-8418-a9307c97a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45539D-E987-48FE-B559-4B243994081D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207A403-0AEA-4DA6-99F5-796E5A6C1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Thailand UPR statement 2021</vt:lpstr>
    </vt:vector>
  </TitlesOfParts>
  <Company>Ministry of Foreign Affairs and Trade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UPR statement 2021</dc:title>
  <dc:subject/>
  <dc:creator>LEE, Jonathan (SEA)</dc:creator>
  <cp:keywords/>
  <dc:description/>
  <cp:lastModifiedBy>ANDERSON, David (GVA)</cp:lastModifiedBy>
  <cp:revision>3</cp:revision>
  <dcterms:created xsi:type="dcterms:W3CDTF">2021-10-29T11:24:00Z</dcterms:created>
  <dcterms:modified xsi:type="dcterms:W3CDTF">2021-10-29T16:29:00Z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19edcd0d-edf4-46bf-9e0d-d36b909b47bc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107;#Myanmar|eea3ce4c-6460-467a-be53-6beb5b5d3a55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{8dce6fe6-f1eb-4f8b-8418-a9307c97acd2}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{7268b198-4518-48c5-bce7-c6b9c3ecd0b4}</vt:lpwstr>
  </property>
  <property fmtid="{D5CDD505-2E9C-101B-9397-08002B2CF9AE}" pid="15" name="RecordPoint_ActiveItemUniqueId">
    <vt:lpwstr>{19edcd0d-edf4-46bf-9e0d-d36b909b47bc}</vt:lpwstr>
  </property>
  <property fmtid="{D5CDD505-2E9C-101B-9397-08002B2CF9AE}" pid="16" name="RecordPoint_RecordNumberSubmitted">
    <vt:lpwstr>R0000957579</vt:lpwstr>
  </property>
  <property fmtid="{D5CDD505-2E9C-101B-9397-08002B2CF9AE}" pid="17" name="RecordPoint_SubmissionCompleted">
    <vt:lpwstr>2021-10-29T18:06:54.5287669+13:00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