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4F169C8D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>3</w:t>
      </w:r>
      <w:r w:rsidR="00647F47" w:rsidRPr="00702278">
        <w:rPr>
          <w:b/>
          <w:sz w:val="26"/>
          <w:szCs w:val="26"/>
          <w:lang w:val="en-GB"/>
        </w:rPr>
        <w:t>9</w:t>
      </w:r>
      <w:r w:rsidRPr="00702278">
        <w:rPr>
          <w:b/>
          <w:sz w:val="26"/>
          <w:szCs w:val="26"/>
          <w:vertAlign w:val="superscript"/>
          <w:lang w:val="en-GB"/>
        </w:rPr>
        <w:t>th</w:t>
      </w:r>
      <w:r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4FA6ECCE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 xml:space="preserve">Review of </w:t>
      </w:r>
      <w:r w:rsidR="00647F47" w:rsidRPr="00702278">
        <w:rPr>
          <w:b/>
          <w:sz w:val="26"/>
          <w:szCs w:val="26"/>
          <w:lang w:val="en-GB"/>
        </w:rPr>
        <w:t>Greece</w:t>
      </w:r>
      <w:r w:rsidR="00D359DB" w:rsidRPr="00702278">
        <w:rPr>
          <w:b/>
          <w:sz w:val="26"/>
          <w:szCs w:val="26"/>
          <w:lang w:val="en-GB"/>
        </w:rPr>
        <w:t xml:space="preserve"> </w:t>
      </w:r>
      <w:r w:rsidR="00DA2DAF" w:rsidRPr="00702278">
        <w:rPr>
          <w:b/>
          <w:sz w:val="26"/>
          <w:szCs w:val="26"/>
          <w:lang w:val="en-GB"/>
        </w:rPr>
        <w:t xml:space="preserve"> </w:t>
      </w:r>
      <w:r w:rsidR="00A43CA4" w:rsidRPr="00702278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174F3F8E" w:rsidR="00C40326" w:rsidRPr="00702278" w:rsidRDefault="00647F47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 xml:space="preserve">1 November </w:t>
      </w:r>
      <w:r w:rsidR="00C40326" w:rsidRPr="00702278">
        <w:rPr>
          <w:b/>
          <w:sz w:val="26"/>
          <w:szCs w:val="26"/>
          <w:lang w:val="en-GB"/>
        </w:rPr>
        <w:t>2021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C750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C750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C75078" w:rsidRDefault="00702278" w:rsidP="00C40326">
      <w:pPr>
        <w:jc w:val="center"/>
        <w:rPr>
          <w:b/>
          <w:sz w:val="26"/>
          <w:szCs w:val="26"/>
          <w:lang w:val="en-GB"/>
        </w:rPr>
      </w:pPr>
      <w:r w:rsidRPr="00C750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405BCC6C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CBE1BC9" w14:textId="77777777" w:rsidR="00C75078" w:rsidRDefault="00C75078" w:rsidP="00C40326">
      <w:pPr>
        <w:jc w:val="center"/>
        <w:rPr>
          <w:b/>
          <w:sz w:val="28"/>
          <w:szCs w:val="28"/>
          <w:lang w:val="en-GB"/>
        </w:rPr>
      </w:pPr>
    </w:p>
    <w:p w14:paraId="514D17D9" w14:textId="6F18873B" w:rsidR="00FC6D8E" w:rsidRPr="00FC6D8E" w:rsidRDefault="00FC6D8E" w:rsidP="00FC6D8E">
      <w:pPr>
        <w:jc w:val="both"/>
      </w:pPr>
      <w:r w:rsidRPr="00FC6D8E">
        <w:t>Malta warmly welcomes the delegation of Greece and congratulates it on the adoption of its National Action Plans on the rights of persons with disabilities</w:t>
      </w:r>
      <w:r w:rsidR="00C6682E">
        <w:t>,</w:t>
      </w:r>
      <w:r w:rsidRPr="00FC6D8E">
        <w:t xml:space="preserve"> and on Women, Peace and Security. </w:t>
      </w:r>
    </w:p>
    <w:p w14:paraId="1598B70D" w14:textId="77777777" w:rsidR="00FC6D8E" w:rsidRPr="00FC6D8E" w:rsidRDefault="00FC6D8E" w:rsidP="00FC6D8E">
      <w:pPr>
        <w:jc w:val="both"/>
      </w:pPr>
    </w:p>
    <w:p w14:paraId="1EB331AF" w14:textId="77777777" w:rsidR="00FC6D8E" w:rsidRPr="00FC6D8E" w:rsidRDefault="00FC6D8E" w:rsidP="00FC6D8E">
      <w:pPr>
        <w:jc w:val="both"/>
      </w:pPr>
      <w:r w:rsidRPr="00FC6D8E">
        <w:t xml:space="preserve">Malta would like to make the following recommendations to the Government of Greece: </w:t>
      </w:r>
    </w:p>
    <w:p w14:paraId="5B85D6BF" w14:textId="77777777" w:rsidR="00FC6D8E" w:rsidRPr="00FC6D8E" w:rsidRDefault="00FC6D8E" w:rsidP="00FC6D8E">
      <w:pPr>
        <w:jc w:val="both"/>
      </w:pPr>
    </w:p>
    <w:p w14:paraId="388C44DD" w14:textId="28CAECC9" w:rsidR="00FC6D8E" w:rsidRDefault="00FC6D8E" w:rsidP="00FC6D8E">
      <w:pPr>
        <w:pStyle w:val="Default"/>
        <w:numPr>
          <w:ilvl w:val="0"/>
          <w:numId w:val="5"/>
        </w:numPr>
        <w:jc w:val="both"/>
      </w:pPr>
      <w:r w:rsidRPr="00FC6D8E">
        <w:t>Consider taking steps towards legal recognition of same-sex relationships, including marriage, and the possibility to adopt children;</w:t>
      </w:r>
    </w:p>
    <w:p w14:paraId="0BEAA68D" w14:textId="77777777" w:rsidR="00230069" w:rsidRPr="00FC6D8E" w:rsidRDefault="00230069" w:rsidP="00230069">
      <w:pPr>
        <w:pStyle w:val="Default"/>
        <w:ind w:left="720"/>
        <w:jc w:val="both"/>
      </w:pPr>
    </w:p>
    <w:p w14:paraId="783AA634" w14:textId="4404264C" w:rsidR="00FC6D8E" w:rsidRDefault="00FC6D8E" w:rsidP="00FC6D8E">
      <w:pPr>
        <w:pStyle w:val="Default"/>
        <w:numPr>
          <w:ilvl w:val="0"/>
          <w:numId w:val="5"/>
        </w:numPr>
        <w:jc w:val="both"/>
      </w:pPr>
      <w:r w:rsidRPr="00FC6D8E">
        <w:t>Develop a child centre budgetary policy, in combination with child mainstreaming, in all sectors of public policy;</w:t>
      </w:r>
    </w:p>
    <w:p w14:paraId="6E3DF87D" w14:textId="77777777" w:rsidR="00230069" w:rsidRPr="00FC6D8E" w:rsidRDefault="00230069" w:rsidP="00230069">
      <w:pPr>
        <w:pStyle w:val="Default"/>
        <w:jc w:val="both"/>
      </w:pPr>
    </w:p>
    <w:p w14:paraId="7D070383" w14:textId="77777777" w:rsidR="00FC6D8E" w:rsidRPr="00FC6D8E" w:rsidRDefault="00FC6D8E" w:rsidP="00FC6D8E">
      <w:pPr>
        <w:pStyle w:val="Default"/>
        <w:numPr>
          <w:ilvl w:val="0"/>
          <w:numId w:val="5"/>
        </w:numPr>
        <w:jc w:val="both"/>
      </w:pPr>
      <w:r w:rsidRPr="00FC6D8E">
        <w:t>Adopt appropriate measures to protect children who are victims of sexual abuse and/or exploitation and trafficking.</w:t>
      </w:r>
    </w:p>
    <w:p w14:paraId="111EA4B7" w14:textId="77777777" w:rsidR="00FC6D8E" w:rsidRPr="00FC6D8E" w:rsidRDefault="00FC6D8E" w:rsidP="00FC6D8E">
      <w:pPr>
        <w:pStyle w:val="Default"/>
        <w:ind w:left="720"/>
        <w:jc w:val="both"/>
      </w:pPr>
    </w:p>
    <w:p w14:paraId="5FA1B827" w14:textId="77777777" w:rsidR="00FC6D8E" w:rsidRPr="00FC6D8E" w:rsidRDefault="00FC6D8E" w:rsidP="00FC6D8E">
      <w:pPr>
        <w:jc w:val="both"/>
      </w:pPr>
      <w:r w:rsidRPr="00FC6D8E">
        <w:t>We wish the delegation of Greece a successful review session.</w:t>
      </w:r>
    </w:p>
    <w:p w14:paraId="27B2E6EA" w14:textId="77777777" w:rsidR="00861565" w:rsidRPr="00FC6D8E" w:rsidRDefault="00861565" w:rsidP="00861565">
      <w:pPr>
        <w:jc w:val="both"/>
        <w:rPr>
          <w:lang w:val="en-GB"/>
        </w:rPr>
      </w:pPr>
    </w:p>
    <w:p w14:paraId="3103A028" w14:textId="16BE904F" w:rsidR="00CE72E5" w:rsidRPr="00FC6D8E" w:rsidRDefault="00C40326" w:rsidP="00861565">
      <w:pPr>
        <w:jc w:val="both"/>
        <w:rPr>
          <w:lang w:val="en-GB" w:eastAsia="en-GB"/>
        </w:rPr>
      </w:pPr>
      <w:r w:rsidRPr="00FC6D8E">
        <w:rPr>
          <w:lang w:val="en-GB"/>
        </w:rPr>
        <w:t>Thank you.</w:t>
      </w:r>
    </w:p>
    <w:p w14:paraId="3B32BDF7" w14:textId="77777777" w:rsidR="00A75259" w:rsidRPr="00861565" w:rsidRDefault="00A75259" w:rsidP="00861565">
      <w:pPr>
        <w:jc w:val="both"/>
        <w:rPr>
          <w:sz w:val="28"/>
          <w:szCs w:val="28"/>
          <w:lang w:val="en-GB"/>
        </w:rPr>
      </w:pPr>
    </w:p>
    <w:p w14:paraId="24AE82E6" w14:textId="77777777" w:rsidR="008D3846" w:rsidRPr="00861565" w:rsidRDefault="008D3846" w:rsidP="00861565">
      <w:pPr>
        <w:jc w:val="both"/>
        <w:rPr>
          <w:sz w:val="28"/>
          <w:szCs w:val="28"/>
        </w:rPr>
      </w:pPr>
    </w:p>
    <w:sectPr w:rsidR="008D3846" w:rsidRPr="00861565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C6682E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C6682E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C6682E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C6682E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C6682E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C6682E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C66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06704"/>
    <w:rsid w:val="000D3DB6"/>
    <w:rsid w:val="00111B48"/>
    <w:rsid w:val="00163026"/>
    <w:rsid w:val="001B2B80"/>
    <w:rsid w:val="001C5C6A"/>
    <w:rsid w:val="001D0EDF"/>
    <w:rsid w:val="001D5F7A"/>
    <w:rsid w:val="0020181E"/>
    <w:rsid w:val="00230069"/>
    <w:rsid w:val="00291DEF"/>
    <w:rsid w:val="002C46C4"/>
    <w:rsid w:val="002D2269"/>
    <w:rsid w:val="00340EDC"/>
    <w:rsid w:val="00345B68"/>
    <w:rsid w:val="00384113"/>
    <w:rsid w:val="003F6CBA"/>
    <w:rsid w:val="0041548F"/>
    <w:rsid w:val="00485E1D"/>
    <w:rsid w:val="004A0064"/>
    <w:rsid w:val="004C0D6C"/>
    <w:rsid w:val="004F1A29"/>
    <w:rsid w:val="00507D73"/>
    <w:rsid w:val="005134E3"/>
    <w:rsid w:val="00515E4C"/>
    <w:rsid w:val="005361A7"/>
    <w:rsid w:val="00545276"/>
    <w:rsid w:val="0057131A"/>
    <w:rsid w:val="00594CC0"/>
    <w:rsid w:val="005A666D"/>
    <w:rsid w:val="00647F47"/>
    <w:rsid w:val="00660C76"/>
    <w:rsid w:val="00702278"/>
    <w:rsid w:val="00720885"/>
    <w:rsid w:val="00837EC6"/>
    <w:rsid w:val="00861565"/>
    <w:rsid w:val="008A1AF8"/>
    <w:rsid w:val="008B2ECC"/>
    <w:rsid w:val="008D3846"/>
    <w:rsid w:val="008E68C7"/>
    <w:rsid w:val="008F68A8"/>
    <w:rsid w:val="0091700D"/>
    <w:rsid w:val="009237F3"/>
    <w:rsid w:val="009660ED"/>
    <w:rsid w:val="00981D37"/>
    <w:rsid w:val="00A120F5"/>
    <w:rsid w:val="00A17ED5"/>
    <w:rsid w:val="00A43CA4"/>
    <w:rsid w:val="00A50249"/>
    <w:rsid w:val="00A75259"/>
    <w:rsid w:val="00A95AA1"/>
    <w:rsid w:val="00AA1D4A"/>
    <w:rsid w:val="00AF4183"/>
    <w:rsid w:val="00B065DA"/>
    <w:rsid w:val="00B72F8D"/>
    <w:rsid w:val="00BC168E"/>
    <w:rsid w:val="00C40326"/>
    <w:rsid w:val="00C6682E"/>
    <w:rsid w:val="00C749CB"/>
    <w:rsid w:val="00C75078"/>
    <w:rsid w:val="00CC3C06"/>
    <w:rsid w:val="00CD39BC"/>
    <w:rsid w:val="00CE72E5"/>
    <w:rsid w:val="00D019B5"/>
    <w:rsid w:val="00D34761"/>
    <w:rsid w:val="00D359DB"/>
    <w:rsid w:val="00DA2DAF"/>
    <w:rsid w:val="00DD05DE"/>
    <w:rsid w:val="00E5039E"/>
    <w:rsid w:val="00F930D2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42B2C-46A1-4B01-BDC5-746674E4B164}"/>
</file>

<file path=customXml/itemProps2.xml><?xml version="1.0" encoding="utf-8"?>
<ds:datastoreItem xmlns:ds="http://schemas.openxmlformats.org/officeDocument/2006/customXml" ds:itemID="{C17C76FC-BBB9-492D-B084-D65A2914E0CA}"/>
</file>

<file path=customXml/itemProps3.xml><?xml version="1.0" encoding="utf-8"?>
<ds:datastoreItem xmlns:ds="http://schemas.openxmlformats.org/officeDocument/2006/customXml" ds:itemID="{FAC29D38-3ADC-49B9-877E-262349001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55</cp:revision>
  <dcterms:created xsi:type="dcterms:W3CDTF">2020-12-16T10:57:00Z</dcterms:created>
  <dcterms:modified xsi:type="dcterms:W3CDTF">2021-10-26T16:42:00Z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