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ED63" w14:textId="77777777" w:rsidR="00003BF9" w:rsidRDefault="00003BF9" w:rsidP="00003BF9">
      <w:pPr>
        <w:pStyle w:val="uLinie"/>
        <w:spacing w:after="454"/>
        <w:rPr>
          <w:lang w:val="en-GB"/>
        </w:rPr>
      </w:pPr>
    </w:p>
    <w:p w14:paraId="4E84F011" w14:textId="77777777" w:rsidR="00003BF9" w:rsidRDefault="00003BF9" w:rsidP="00003BF9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14:paraId="5CFA94BD" w14:textId="1E118F72" w:rsidR="00003BF9" w:rsidRDefault="0036101B" w:rsidP="00003BF9">
      <w:pPr>
        <w:jc w:val="center"/>
        <w:rPr>
          <w:lang w:val="fr-CH"/>
        </w:rPr>
      </w:pPr>
      <w:r>
        <w:rPr>
          <w:lang w:val="fr-CH"/>
        </w:rPr>
        <w:t>3</w:t>
      </w:r>
      <w:r w:rsidR="005D74DD">
        <w:rPr>
          <w:lang w:val="fr-CH"/>
        </w:rPr>
        <w:t>9</w:t>
      </w:r>
      <w:r w:rsidR="00003BF9">
        <w:rPr>
          <w:vertAlign w:val="superscript"/>
          <w:lang w:val="fr-CH"/>
        </w:rPr>
        <w:t>e</w:t>
      </w:r>
      <w:r w:rsidR="00003BF9">
        <w:rPr>
          <w:lang w:val="fr-CH"/>
        </w:rPr>
        <w:t xml:space="preserve"> session du Groupe de travail sur l’Examen périodique universel </w:t>
      </w:r>
    </w:p>
    <w:p w14:paraId="14290B54" w14:textId="77777777" w:rsidR="00003BF9" w:rsidRDefault="00003BF9" w:rsidP="00003BF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05A441E1" w14:textId="0C84B4DF" w:rsidR="00003BF9" w:rsidRDefault="00BB13C3" w:rsidP="00003BF9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Grèce</w:t>
      </w:r>
    </w:p>
    <w:p w14:paraId="097FF63C" w14:textId="77777777" w:rsidR="00003BF9" w:rsidRDefault="00003BF9" w:rsidP="00003BF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0D1616B2" w14:textId="4AA56594" w:rsidR="00003BF9" w:rsidRDefault="00D67CF9" w:rsidP="00003BF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1837AE">
        <w:rPr>
          <w:sz w:val="20"/>
          <w:szCs w:val="20"/>
          <w:lang w:val="fr-CH"/>
        </w:rPr>
        <w:t xml:space="preserve">Genève, le </w:t>
      </w:r>
      <w:r w:rsidR="00BB13C3" w:rsidRPr="001837AE">
        <w:rPr>
          <w:sz w:val="20"/>
          <w:szCs w:val="20"/>
          <w:lang w:val="fr-CH"/>
        </w:rPr>
        <w:t>1</w:t>
      </w:r>
      <w:r w:rsidR="005D74DD" w:rsidRPr="001837AE">
        <w:rPr>
          <w:sz w:val="20"/>
          <w:szCs w:val="20"/>
          <w:lang w:val="fr-CH"/>
        </w:rPr>
        <w:t xml:space="preserve"> novembre</w:t>
      </w:r>
      <w:r w:rsidR="00743546" w:rsidRPr="001837AE">
        <w:rPr>
          <w:sz w:val="20"/>
          <w:szCs w:val="20"/>
          <w:lang w:val="fr-CH"/>
        </w:rPr>
        <w:t xml:space="preserve"> </w:t>
      </w:r>
      <w:r w:rsidRPr="001837AE">
        <w:rPr>
          <w:sz w:val="20"/>
          <w:szCs w:val="20"/>
          <w:lang w:val="fr-CH"/>
        </w:rPr>
        <w:t>202</w:t>
      </w:r>
      <w:r w:rsidR="00B74001" w:rsidRPr="001837AE">
        <w:rPr>
          <w:sz w:val="20"/>
          <w:szCs w:val="20"/>
          <w:lang w:val="fr-CH"/>
        </w:rPr>
        <w:t>1</w:t>
      </w:r>
    </w:p>
    <w:p w14:paraId="2371554D" w14:textId="77777777" w:rsidR="00003BF9" w:rsidRDefault="00003BF9" w:rsidP="00003BF9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4DE22C03" w14:textId="77777777" w:rsidR="00003BF9" w:rsidRDefault="00003BF9" w:rsidP="00003BF9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Déclaration de la Suisse </w:t>
      </w:r>
    </w:p>
    <w:p w14:paraId="78BF3C0A" w14:textId="77777777" w:rsidR="00003BF9" w:rsidRDefault="00003BF9" w:rsidP="00003BF9">
      <w:pPr>
        <w:pBdr>
          <w:bottom w:val="single" w:sz="4" w:space="5" w:color="auto"/>
        </w:pBdr>
        <w:rPr>
          <w:lang w:val="fr-CH"/>
        </w:rPr>
      </w:pPr>
    </w:p>
    <w:p w14:paraId="5B6F3A60" w14:textId="77777777" w:rsidR="00003BF9" w:rsidRDefault="00003BF9" w:rsidP="00003BF9">
      <w:pPr>
        <w:rPr>
          <w:lang w:val="fr-CH"/>
        </w:rPr>
      </w:pPr>
    </w:p>
    <w:p w14:paraId="551F60B2" w14:textId="0DB8D051" w:rsidR="00003BF9" w:rsidRPr="00A05E68" w:rsidRDefault="0067030D" w:rsidP="00003BF9">
      <w:pPr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Madame la Présidente</w:t>
      </w:r>
      <w:r w:rsidR="00003BF9" w:rsidRPr="00A05E68">
        <w:rPr>
          <w:sz w:val="24"/>
          <w:szCs w:val="24"/>
          <w:lang w:val="fr-CH"/>
        </w:rPr>
        <w:t xml:space="preserve">, </w:t>
      </w:r>
    </w:p>
    <w:p w14:paraId="2FCD751E" w14:textId="77777777" w:rsidR="00003BF9" w:rsidRPr="00A05E68" w:rsidRDefault="00003BF9" w:rsidP="00003BF9">
      <w:pPr>
        <w:jc w:val="both"/>
        <w:rPr>
          <w:sz w:val="24"/>
          <w:szCs w:val="24"/>
          <w:lang w:val="fr-CH"/>
        </w:rPr>
      </w:pPr>
    </w:p>
    <w:p w14:paraId="7812BB50" w14:textId="380790F0" w:rsidR="00003BF9" w:rsidRDefault="00003BF9" w:rsidP="00F60805">
      <w:pPr>
        <w:jc w:val="both"/>
        <w:rPr>
          <w:sz w:val="24"/>
          <w:szCs w:val="24"/>
          <w:lang w:val="fr-CH"/>
        </w:rPr>
      </w:pPr>
      <w:r w:rsidRPr="00A05E68">
        <w:rPr>
          <w:sz w:val="24"/>
          <w:szCs w:val="24"/>
          <w:lang w:val="fr-CH"/>
        </w:rPr>
        <w:t>Ma délégation souhaite l</w:t>
      </w:r>
      <w:r w:rsidR="00743546">
        <w:rPr>
          <w:sz w:val="24"/>
          <w:szCs w:val="24"/>
          <w:lang w:val="fr-CH"/>
        </w:rPr>
        <w:t>a bienven</w:t>
      </w:r>
      <w:r w:rsidR="00D53701">
        <w:rPr>
          <w:sz w:val="24"/>
          <w:szCs w:val="24"/>
          <w:lang w:val="fr-CH"/>
        </w:rPr>
        <w:t xml:space="preserve">ue à la délégation </w:t>
      </w:r>
      <w:r w:rsidR="0067030D">
        <w:rPr>
          <w:sz w:val="24"/>
          <w:szCs w:val="24"/>
          <w:lang w:val="fr-CH"/>
        </w:rPr>
        <w:t>de</w:t>
      </w:r>
      <w:r w:rsidR="0050400D">
        <w:rPr>
          <w:sz w:val="24"/>
          <w:szCs w:val="24"/>
          <w:lang w:val="fr-CH"/>
        </w:rPr>
        <w:t xml:space="preserve"> la </w:t>
      </w:r>
      <w:r w:rsidR="00BB13C3">
        <w:rPr>
          <w:sz w:val="24"/>
          <w:szCs w:val="24"/>
          <w:lang w:val="fr-CH"/>
        </w:rPr>
        <w:t>Grèce</w:t>
      </w:r>
      <w:r w:rsidR="00743546" w:rsidRPr="00743546">
        <w:rPr>
          <w:lang w:val="fr-CH"/>
        </w:rPr>
        <w:t xml:space="preserve"> </w:t>
      </w:r>
      <w:r w:rsidR="00743546" w:rsidRPr="00743546">
        <w:rPr>
          <w:sz w:val="24"/>
          <w:szCs w:val="24"/>
          <w:lang w:val="fr-CH"/>
        </w:rPr>
        <w:t>et la remercie pour sa présentation</w:t>
      </w:r>
      <w:r w:rsidR="00743546">
        <w:rPr>
          <w:sz w:val="24"/>
          <w:szCs w:val="24"/>
          <w:lang w:val="fr-CH"/>
        </w:rPr>
        <w:t>.</w:t>
      </w:r>
    </w:p>
    <w:p w14:paraId="0066F1F9" w14:textId="77777777" w:rsidR="00743546" w:rsidRDefault="00743546" w:rsidP="00F60805">
      <w:pPr>
        <w:jc w:val="both"/>
        <w:rPr>
          <w:sz w:val="24"/>
          <w:szCs w:val="24"/>
          <w:lang w:val="fr-CH"/>
        </w:rPr>
      </w:pPr>
    </w:p>
    <w:p w14:paraId="6C7DAAC6" w14:textId="01F13370" w:rsidR="00DC2DD6" w:rsidRDefault="00DC2DD6" w:rsidP="00DC2DD6">
      <w:pPr>
        <w:jc w:val="both"/>
        <w:rPr>
          <w:sz w:val="24"/>
          <w:szCs w:val="24"/>
          <w:lang w:val="fr-CH"/>
        </w:rPr>
      </w:pPr>
      <w:r w:rsidRPr="00743546">
        <w:rPr>
          <w:sz w:val="24"/>
          <w:szCs w:val="24"/>
          <w:lang w:val="fr-CH"/>
        </w:rPr>
        <w:t xml:space="preserve">La Suisse salue les mesures prises par </w:t>
      </w:r>
      <w:r>
        <w:rPr>
          <w:sz w:val="24"/>
          <w:szCs w:val="24"/>
          <w:lang w:val="fr-CH"/>
        </w:rPr>
        <w:t xml:space="preserve">la Grèce </w:t>
      </w:r>
      <w:r w:rsidRPr="00743546">
        <w:rPr>
          <w:sz w:val="24"/>
          <w:szCs w:val="24"/>
          <w:lang w:val="fr-CH"/>
        </w:rPr>
        <w:t xml:space="preserve">depuis son dernier EPU, notamment </w:t>
      </w:r>
      <w:proofErr w:type="gramStart"/>
      <w:r>
        <w:rPr>
          <w:sz w:val="24"/>
          <w:szCs w:val="24"/>
          <w:lang w:val="fr-CH"/>
        </w:rPr>
        <w:t>dans</w:t>
      </w:r>
      <w:proofErr w:type="gramEnd"/>
      <w:r>
        <w:rPr>
          <w:sz w:val="24"/>
          <w:szCs w:val="24"/>
          <w:lang w:val="fr-CH"/>
        </w:rPr>
        <w:t xml:space="preserve"> le domaine </w:t>
      </w:r>
      <w:r w:rsidRPr="00DC2DD6">
        <w:rPr>
          <w:sz w:val="24"/>
          <w:szCs w:val="24"/>
          <w:lang w:val="fr-CH"/>
        </w:rPr>
        <w:t>du système scolaire</w:t>
      </w:r>
      <w:r w:rsidR="00FA7B7D">
        <w:rPr>
          <w:sz w:val="24"/>
          <w:szCs w:val="24"/>
          <w:lang w:val="fr-CH"/>
        </w:rPr>
        <w:t xml:space="preserve"> et concernant le </w:t>
      </w:r>
      <w:r w:rsidR="00CA533A">
        <w:rPr>
          <w:sz w:val="24"/>
          <w:szCs w:val="24"/>
          <w:lang w:val="fr-CH"/>
        </w:rPr>
        <w:t xml:space="preserve">renforcement du </w:t>
      </w:r>
      <w:r w:rsidR="00FA7B7D">
        <w:rPr>
          <w:sz w:val="24"/>
          <w:szCs w:val="24"/>
          <w:lang w:val="fr-CH"/>
        </w:rPr>
        <w:t xml:space="preserve">mandat </w:t>
      </w:r>
      <w:r w:rsidR="001F0ADC">
        <w:rPr>
          <w:sz w:val="24"/>
          <w:szCs w:val="24"/>
          <w:lang w:val="fr-CH"/>
        </w:rPr>
        <w:t>de l’Ombudsman</w:t>
      </w:r>
      <w:r>
        <w:rPr>
          <w:sz w:val="24"/>
          <w:szCs w:val="24"/>
          <w:lang w:val="fr-CH"/>
        </w:rPr>
        <w:t>.</w:t>
      </w:r>
    </w:p>
    <w:p w14:paraId="2C0D67EA" w14:textId="77777777" w:rsidR="00DC2DD6" w:rsidRDefault="00DC2DD6" w:rsidP="00DC2DD6">
      <w:pPr>
        <w:jc w:val="both"/>
        <w:rPr>
          <w:sz w:val="24"/>
          <w:szCs w:val="24"/>
          <w:lang w:val="fr-CH"/>
        </w:rPr>
      </w:pPr>
    </w:p>
    <w:p w14:paraId="19584AC3" w14:textId="5C77D7B6" w:rsidR="00DC2DD6" w:rsidRDefault="00DC2DD6" w:rsidP="00DC2DD6">
      <w:pPr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La Suisse souhaite faire les </w:t>
      </w:r>
      <w:r w:rsidR="00F56D62">
        <w:rPr>
          <w:sz w:val="24"/>
          <w:szCs w:val="24"/>
          <w:lang w:val="fr-CH"/>
        </w:rPr>
        <w:t xml:space="preserve">deux </w:t>
      </w:r>
      <w:r>
        <w:rPr>
          <w:sz w:val="24"/>
          <w:szCs w:val="24"/>
          <w:lang w:val="fr-CH"/>
        </w:rPr>
        <w:t>recommandations suivantes</w:t>
      </w:r>
      <w:r w:rsidR="00FA7B7D">
        <w:rPr>
          <w:sz w:val="24"/>
          <w:szCs w:val="24"/>
          <w:lang w:val="fr-CH"/>
        </w:rPr>
        <w:t> </w:t>
      </w:r>
      <w:r w:rsidR="00CA533A">
        <w:rPr>
          <w:sz w:val="24"/>
          <w:szCs w:val="24"/>
          <w:lang w:val="fr-CH"/>
        </w:rPr>
        <w:t>concernant le domaine de la</w:t>
      </w:r>
      <w:r w:rsidR="00CA533A" w:rsidRPr="00CA533A">
        <w:rPr>
          <w:b/>
          <w:sz w:val="24"/>
          <w:szCs w:val="24"/>
          <w:lang w:val="fr-CH"/>
        </w:rPr>
        <w:t xml:space="preserve"> migration</w:t>
      </w:r>
      <w:r w:rsidR="00FA7B7D">
        <w:rPr>
          <w:sz w:val="24"/>
          <w:szCs w:val="24"/>
          <w:lang w:val="fr-CH"/>
        </w:rPr>
        <w:t>:</w:t>
      </w:r>
    </w:p>
    <w:p w14:paraId="29F9A296" w14:textId="68DF2EB4" w:rsidR="00FA7B7D" w:rsidRDefault="00FA7B7D" w:rsidP="00DC2DD6">
      <w:pPr>
        <w:jc w:val="both"/>
        <w:rPr>
          <w:sz w:val="24"/>
          <w:szCs w:val="24"/>
          <w:lang w:val="fr-CH"/>
        </w:rPr>
      </w:pPr>
    </w:p>
    <w:p w14:paraId="6B3864BF" w14:textId="5E40ECA0" w:rsidR="001F0ADC" w:rsidRPr="001F0ADC" w:rsidRDefault="00CA533A" w:rsidP="001F0ADC">
      <w:pPr>
        <w:rPr>
          <w:rFonts w:eastAsiaTheme="minorHAnsi" w:cs="Arial"/>
          <w:iCs/>
          <w:sz w:val="24"/>
          <w:lang w:val="fr-CH" w:eastAsia="en-US"/>
        </w:rPr>
      </w:pPr>
      <w:r>
        <w:rPr>
          <w:rFonts w:eastAsiaTheme="minorHAnsi" w:cs="Arial"/>
          <w:iCs/>
          <w:sz w:val="24"/>
          <w:lang w:val="fr-CH" w:eastAsia="en-US"/>
        </w:rPr>
        <w:t>Premièrement</w:t>
      </w:r>
      <w:r w:rsidR="001F0ADC" w:rsidRPr="001F0ADC">
        <w:rPr>
          <w:rFonts w:eastAsiaTheme="minorHAnsi" w:cs="Arial"/>
          <w:iCs/>
          <w:sz w:val="24"/>
          <w:lang w:val="fr-CH" w:eastAsia="en-US"/>
        </w:rPr>
        <w:t>, la Suisse est</w:t>
      </w:r>
      <w:r w:rsidR="00884809">
        <w:rPr>
          <w:rFonts w:eastAsiaTheme="minorHAnsi" w:cs="Arial"/>
          <w:iCs/>
          <w:sz w:val="24"/>
          <w:lang w:val="fr-CH" w:eastAsia="en-US"/>
        </w:rPr>
        <w:t xml:space="preserve"> très</w:t>
      </w:r>
      <w:r w:rsidR="001F0ADC" w:rsidRPr="001F0ADC">
        <w:rPr>
          <w:rFonts w:eastAsiaTheme="minorHAnsi" w:cs="Arial"/>
          <w:iCs/>
          <w:sz w:val="24"/>
          <w:lang w:val="fr-CH" w:eastAsia="en-US"/>
        </w:rPr>
        <w:t xml:space="preserve"> préoccupée par les </w:t>
      </w:r>
      <w:r w:rsidR="001F0ADC">
        <w:rPr>
          <w:rFonts w:eastAsiaTheme="minorHAnsi" w:cs="Arial"/>
          <w:iCs/>
          <w:sz w:val="24"/>
          <w:lang w:val="fr-CH" w:eastAsia="en-US"/>
        </w:rPr>
        <w:t>« push-</w:t>
      </w:r>
      <w:proofErr w:type="spellStart"/>
      <w:r w:rsidR="001F0ADC">
        <w:rPr>
          <w:rFonts w:eastAsiaTheme="minorHAnsi" w:cs="Arial"/>
          <w:iCs/>
          <w:sz w:val="24"/>
          <w:lang w:val="fr-CH" w:eastAsia="en-US"/>
        </w:rPr>
        <w:t>backs</w:t>
      </w:r>
      <w:proofErr w:type="spellEnd"/>
      <w:r w:rsidR="001F0ADC">
        <w:rPr>
          <w:rFonts w:eastAsiaTheme="minorHAnsi" w:cs="Arial"/>
          <w:iCs/>
          <w:sz w:val="24"/>
          <w:lang w:val="fr-CH" w:eastAsia="en-US"/>
        </w:rPr>
        <w:t> »</w:t>
      </w:r>
      <w:r w:rsidR="001F0ADC" w:rsidRPr="001F0ADC">
        <w:rPr>
          <w:rFonts w:eastAsiaTheme="minorHAnsi" w:cs="Arial"/>
          <w:iCs/>
          <w:sz w:val="24"/>
          <w:lang w:val="fr-CH" w:eastAsia="en-US"/>
        </w:rPr>
        <w:t xml:space="preserve"> </w:t>
      </w:r>
      <w:r w:rsidR="00884809" w:rsidRPr="00884809">
        <w:rPr>
          <w:rFonts w:eastAsiaTheme="minorHAnsi" w:cs="Arial"/>
          <w:iCs/>
          <w:sz w:val="24"/>
          <w:lang w:val="fr-CH" w:eastAsia="en-US"/>
        </w:rPr>
        <w:t>de réfugiés et de migrants</w:t>
      </w:r>
      <w:r w:rsidR="00884809">
        <w:rPr>
          <w:rFonts w:eastAsiaTheme="minorHAnsi" w:cs="Arial"/>
          <w:iCs/>
          <w:sz w:val="24"/>
          <w:lang w:val="fr-CH" w:eastAsia="en-US"/>
        </w:rPr>
        <w:t xml:space="preserve"> et par leur mauvais traitement</w:t>
      </w:r>
      <w:r w:rsidR="00884809" w:rsidRPr="00884809">
        <w:rPr>
          <w:rFonts w:eastAsiaTheme="minorHAnsi" w:cs="Arial"/>
          <w:iCs/>
          <w:sz w:val="24"/>
          <w:lang w:val="fr-CH" w:eastAsia="en-US"/>
        </w:rPr>
        <w:t>, notamment</w:t>
      </w:r>
      <w:r w:rsidR="00884809">
        <w:rPr>
          <w:rFonts w:eastAsiaTheme="minorHAnsi" w:cs="Arial"/>
          <w:iCs/>
          <w:sz w:val="24"/>
          <w:lang w:val="fr-CH" w:eastAsia="en-US"/>
        </w:rPr>
        <w:t xml:space="preserve"> dans les lieux de détention. </w:t>
      </w:r>
      <w:bookmarkStart w:id="0" w:name="_GoBack"/>
      <w:bookmarkEnd w:id="0"/>
      <w:r w:rsidR="001F0ADC" w:rsidRPr="001F0ADC">
        <w:rPr>
          <w:rFonts w:eastAsiaTheme="minorHAnsi" w:cs="Arial"/>
          <w:iCs/>
          <w:sz w:val="24"/>
          <w:lang w:val="fr-CH" w:eastAsia="en-US"/>
        </w:rPr>
        <w:t xml:space="preserve">La Suisse recommande à la Grèce de mettre en place un </w:t>
      </w:r>
      <w:r w:rsidR="001F0ADC" w:rsidRPr="001F0ADC">
        <w:rPr>
          <w:rFonts w:eastAsiaTheme="minorHAnsi" w:cs="Arial"/>
          <w:b/>
          <w:iCs/>
          <w:sz w:val="24"/>
          <w:lang w:val="fr-CH" w:eastAsia="en-US"/>
        </w:rPr>
        <w:t>mécanisme efficace et indépendant pour enregistrer les plaintes</w:t>
      </w:r>
      <w:r w:rsidR="001F0ADC" w:rsidRPr="001F0ADC">
        <w:rPr>
          <w:rFonts w:eastAsiaTheme="minorHAnsi" w:cs="Arial"/>
          <w:iCs/>
          <w:sz w:val="24"/>
          <w:lang w:val="fr-CH" w:eastAsia="en-US"/>
        </w:rPr>
        <w:t xml:space="preserve"> contre les autorités grecques et enquêter sur les violations </w:t>
      </w:r>
      <w:r w:rsidR="00884809" w:rsidRPr="00884809">
        <w:rPr>
          <w:rFonts w:eastAsiaTheme="minorHAnsi" w:cs="Arial"/>
          <w:iCs/>
          <w:sz w:val="24"/>
          <w:lang w:val="fr-CH" w:eastAsia="en-US"/>
        </w:rPr>
        <w:t>des droits de l’homme rapportés par des organisations internationales</w:t>
      </w:r>
      <w:r w:rsidR="001F0ADC" w:rsidRPr="001F0ADC">
        <w:rPr>
          <w:rFonts w:eastAsiaTheme="minorHAnsi" w:cs="Arial"/>
          <w:iCs/>
          <w:sz w:val="24"/>
          <w:lang w:val="fr-CH" w:eastAsia="en-US"/>
        </w:rPr>
        <w:t xml:space="preserve">. </w:t>
      </w:r>
    </w:p>
    <w:p w14:paraId="6D7DDE28" w14:textId="77777777" w:rsidR="001F0ADC" w:rsidRPr="001F0ADC" w:rsidRDefault="001F0ADC" w:rsidP="001F0ADC">
      <w:pPr>
        <w:rPr>
          <w:rFonts w:eastAsiaTheme="minorHAnsi" w:cs="Arial"/>
          <w:iCs/>
          <w:sz w:val="24"/>
          <w:lang w:val="fr-CH" w:eastAsia="en-US"/>
        </w:rPr>
      </w:pPr>
    </w:p>
    <w:p w14:paraId="6E9FF586" w14:textId="51D60C30" w:rsidR="009C5D96" w:rsidRPr="009C5D96" w:rsidRDefault="001F0ADC" w:rsidP="001F0ADC">
      <w:pPr>
        <w:rPr>
          <w:rFonts w:eastAsiaTheme="minorHAnsi" w:cs="Arial"/>
          <w:iCs/>
          <w:sz w:val="24"/>
          <w:lang w:val="fr-CH" w:eastAsia="en-US"/>
        </w:rPr>
      </w:pPr>
      <w:r w:rsidRPr="001F0ADC">
        <w:rPr>
          <w:rFonts w:eastAsiaTheme="minorHAnsi" w:cs="Arial"/>
          <w:iCs/>
          <w:sz w:val="24"/>
          <w:lang w:val="fr-CH" w:eastAsia="en-US"/>
        </w:rPr>
        <w:t xml:space="preserve">Deuxièmement, nous saluons les efforts du gouvernement grec dans le domaine de l'intégration et recommandons </w:t>
      </w:r>
      <w:r w:rsidRPr="001F0ADC">
        <w:rPr>
          <w:rFonts w:eastAsiaTheme="minorHAnsi" w:cs="Arial"/>
          <w:b/>
          <w:iCs/>
          <w:sz w:val="24"/>
          <w:lang w:val="fr-CH" w:eastAsia="en-US"/>
        </w:rPr>
        <w:t>la mise en œuvre complète et rapide de sa politique d'intégration</w:t>
      </w:r>
      <w:r w:rsidRPr="001F0ADC">
        <w:rPr>
          <w:rFonts w:eastAsiaTheme="minorHAnsi" w:cs="Arial"/>
          <w:iCs/>
          <w:sz w:val="24"/>
          <w:lang w:val="fr-CH" w:eastAsia="en-US"/>
        </w:rPr>
        <w:t xml:space="preserve"> des </w:t>
      </w:r>
      <w:r w:rsidR="00884809" w:rsidRPr="00884809">
        <w:rPr>
          <w:rFonts w:eastAsiaTheme="minorHAnsi" w:cs="Arial"/>
          <w:iCs/>
          <w:sz w:val="24"/>
          <w:lang w:val="fr-CH" w:eastAsia="en-US"/>
        </w:rPr>
        <w:t xml:space="preserve">réfugiés </w:t>
      </w:r>
      <w:r w:rsidRPr="001F0ADC">
        <w:rPr>
          <w:rFonts w:eastAsiaTheme="minorHAnsi" w:cs="Arial"/>
          <w:iCs/>
          <w:sz w:val="24"/>
          <w:lang w:val="fr-CH" w:eastAsia="en-US"/>
        </w:rPr>
        <w:t>et demandeurs d'asile accueillis.</w:t>
      </w:r>
    </w:p>
    <w:p w14:paraId="631D4E1C" w14:textId="77777777" w:rsidR="00B12F38" w:rsidRPr="00A05E68" w:rsidRDefault="00B12F38" w:rsidP="00003BF9">
      <w:pPr>
        <w:rPr>
          <w:b/>
          <w:sz w:val="24"/>
          <w:szCs w:val="24"/>
          <w:lang w:val="fr-CH"/>
        </w:rPr>
      </w:pPr>
    </w:p>
    <w:p w14:paraId="25A5A89E" w14:textId="79743033" w:rsidR="00D036E7" w:rsidRPr="00A05D85" w:rsidRDefault="00003BF9" w:rsidP="00D036E7">
      <w:pPr>
        <w:rPr>
          <w:b/>
          <w:sz w:val="24"/>
          <w:szCs w:val="24"/>
          <w:lang w:val="fr-CH"/>
        </w:rPr>
      </w:pPr>
      <w:r w:rsidRPr="00A05E68">
        <w:rPr>
          <w:sz w:val="24"/>
          <w:szCs w:val="24"/>
          <w:lang w:val="fr-CH"/>
        </w:rPr>
        <w:t>Je vous remercie.</w:t>
      </w:r>
    </w:p>
    <w:sectPr w:rsidR="00D036E7" w:rsidRPr="00A05D85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835C" w14:textId="77777777" w:rsidR="00054550" w:rsidRDefault="00054550">
      <w:r>
        <w:separator/>
      </w:r>
    </w:p>
  </w:endnote>
  <w:endnote w:type="continuationSeparator" w:id="0">
    <w:p w14:paraId="61DB7C2A" w14:textId="77777777" w:rsidR="00054550" w:rsidRDefault="0005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98D28" w14:textId="77777777" w:rsidR="00B82727" w:rsidRDefault="00B82727">
    <w:pPr>
      <w:pStyle w:val="Footer"/>
      <w:pBdr>
        <w:top w:val="single" w:sz="4" w:space="1" w:color="auto"/>
      </w:pBdr>
      <w:rPr>
        <w:b/>
        <w:lang w:val="fr-CH"/>
      </w:rPr>
    </w:pPr>
  </w:p>
  <w:p w14:paraId="02B91499" w14:textId="77777777" w:rsidR="00B82727" w:rsidRDefault="003F744B">
    <w:pPr>
      <w:pStyle w:val="Footer"/>
      <w:pBdr>
        <w:top w:val="single" w:sz="4" w:space="1" w:color="auto"/>
      </w:pBdr>
      <w:rPr>
        <w:b/>
        <w:lang w:val="fr-CH"/>
      </w:rPr>
    </w:pPr>
    <w:r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1157D5A0" w14:textId="77777777" w:rsidR="00B82727" w:rsidRDefault="003F744B">
    <w:pPr>
      <w:pStyle w:val="Footer"/>
      <w:spacing w:after="80"/>
      <w:rPr>
        <w:b/>
      </w:rPr>
    </w:pPr>
    <w:r>
      <w:rPr>
        <w:b/>
      </w:rPr>
      <w:t>Permanent Mission of Switzerland to the United Nations Office and to the other International Organizations in Geneva</w:t>
    </w:r>
  </w:p>
  <w:p w14:paraId="71AB1CC3" w14:textId="77777777" w:rsidR="00B82727" w:rsidRDefault="003F744B">
    <w:pPr>
      <w:pStyle w:val="Footer"/>
      <w:rPr>
        <w:lang w:val="fr-CH"/>
      </w:rPr>
    </w:pPr>
    <w:r>
      <w:rPr>
        <w:lang w:val="fr-CH"/>
      </w:rPr>
      <w:t xml:space="preserve">Rue de </w:t>
    </w:r>
    <w:proofErr w:type="spellStart"/>
    <w:r>
      <w:rPr>
        <w:lang w:val="fr-CH"/>
      </w:rPr>
      <w:t>Varembé</w:t>
    </w:r>
    <w:proofErr w:type="spellEnd"/>
    <w:r>
      <w:rPr>
        <w:lang w:val="fr-CH"/>
      </w:rPr>
      <w:t xml:space="preserve"> 9-11, CP 194, 1211 Genève 20</w:t>
    </w:r>
  </w:p>
  <w:p w14:paraId="4C7B5A2D" w14:textId="77777777" w:rsidR="00B82727" w:rsidRDefault="000D1E2A">
    <w:pPr>
      <w:pStyle w:val="Footer"/>
      <w:rPr>
        <w:lang w:val="fr-CH"/>
      </w:rPr>
    </w:pPr>
    <w:r>
      <w:rPr>
        <w:lang w:val="fr-CH"/>
      </w:rPr>
      <w:t>Tél. +41 (0)58 482 24 41</w:t>
    </w:r>
    <w:r w:rsidR="00E128AD">
      <w:rPr>
        <w:lang w:val="fr-CH"/>
      </w:rPr>
      <w:t>, Fax +41 (0)58 482</w:t>
    </w:r>
    <w:r w:rsidR="003F744B">
      <w:rPr>
        <w:lang w:val="fr-CH"/>
      </w:rPr>
      <w:t xml:space="preserve">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6A579" w14:textId="77777777" w:rsidR="00054550" w:rsidRDefault="00054550">
      <w:r>
        <w:separator/>
      </w:r>
    </w:p>
  </w:footnote>
  <w:footnote w:type="continuationSeparator" w:id="0">
    <w:p w14:paraId="3BCDC37A" w14:textId="77777777" w:rsidR="00054550" w:rsidRDefault="0005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AAA9" w14:textId="77777777" w:rsidR="00B82727" w:rsidRDefault="00B82727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B82727" w14:paraId="57449814" w14:textId="77777777">
      <w:trPr>
        <w:cantSplit/>
        <w:trHeight w:hRule="exact" w:val="1840"/>
      </w:trPr>
      <w:tc>
        <w:tcPr>
          <w:tcW w:w="4848" w:type="dxa"/>
        </w:tcPr>
        <w:p w14:paraId="5F57C385" w14:textId="77777777" w:rsidR="00B82727" w:rsidRDefault="003F744B">
          <w:pPr>
            <w:pStyle w:val="Logo"/>
          </w:pPr>
          <w:r>
            <w:drawing>
              <wp:inline distT="0" distB="0" distL="0" distR="0" wp14:anchorId="05EB3333" wp14:editId="2B17DD95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44F49FFB" w14:textId="77777777" w:rsidR="00B82727" w:rsidRDefault="003F744B">
          <w:pPr>
            <w:pStyle w:val="Header"/>
            <w:spacing w:line="276" w:lineRule="auto"/>
            <w:ind w:left="1417"/>
            <w:rPr>
              <w:color w:val="808080"/>
              <w:sz w:val="24"/>
              <w:lang w:val="fr-CH"/>
            </w:rPr>
          </w:pPr>
          <w:r>
            <w:rPr>
              <w:color w:val="808080"/>
              <w:sz w:val="24"/>
              <w:lang w:val="fr-CH"/>
            </w:rPr>
            <w:t>Seul le texte prononcé fait foi</w:t>
          </w:r>
        </w:p>
        <w:p w14:paraId="77AA31C7" w14:textId="77777777" w:rsidR="00B82727" w:rsidRDefault="003F744B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rPr>
              <w:color w:val="808080"/>
              <w:sz w:val="24"/>
              <w:lang w:val="en-GB"/>
            </w:rPr>
            <w:t>Check against delivery</w:t>
          </w:r>
          <w:r>
            <w:rPr>
              <w:color w:val="808080"/>
              <w:sz w:val="24"/>
              <w:lang w:val="en-GB"/>
            </w:rPr>
            <w:tab/>
          </w:r>
        </w:p>
      </w:tc>
    </w:tr>
  </w:tbl>
  <w:p w14:paraId="7D8B099C" w14:textId="77777777" w:rsidR="00B82727" w:rsidRDefault="00B8272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2D8214EF"/>
    <w:multiLevelType w:val="hybridMultilevel"/>
    <w:tmpl w:val="7910B6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64976"/>
    <w:multiLevelType w:val="hybridMultilevel"/>
    <w:tmpl w:val="E034AC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B76"/>
    <w:multiLevelType w:val="hybridMultilevel"/>
    <w:tmpl w:val="69B00570"/>
    <w:lvl w:ilvl="0" w:tplc="782ED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27"/>
    <w:rsid w:val="00003BF9"/>
    <w:rsid w:val="00014C5A"/>
    <w:rsid w:val="00040FBF"/>
    <w:rsid w:val="00054550"/>
    <w:rsid w:val="000C120E"/>
    <w:rsid w:val="000C2085"/>
    <w:rsid w:val="000D1E2A"/>
    <w:rsid w:val="000E1306"/>
    <w:rsid w:val="000F1600"/>
    <w:rsid w:val="001249DA"/>
    <w:rsid w:val="001601BD"/>
    <w:rsid w:val="001837AE"/>
    <w:rsid w:val="001C5FE8"/>
    <w:rsid w:val="001F0ADC"/>
    <w:rsid w:val="00210E73"/>
    <w:rsid w:val="00213C4E"/>
    <w:rsid w:val="002403DC"/>
    <w:rsid w:val="00242470"/>
    <w:rsid w:val="00250608"/>
    <w:rsid w:val="00277EB4"/>
    <w:rsid w:val="002966B8"/>
    <w:rsid w:val="00297AB9"/>
    <w:rsid w:val="002A798D"/>
    <w:rsid w:val="002E7E05"/>
    <w:rsid w:val="002F6BEE"/>
    <w:rsid w:val="0036101B"/>
    <w:rsid w:val="0039660B"/>
    <w:rsid w:val="003A272F"/>
    <w:rsid w:val="003C5228"/>
    <w:rsid w:val="003F744B"/>
    <w:rsid w:val="00402186"/>
    <w:rsid w:val="0042641C"/>
    <w:rsid w:val="00435768"/>
    <w:rsid w:val="004E5D9E"/>
    <w:rsid w:val="004E6295"/>
    <w:rsid w:val="0050400D"/>
    <w:rsid w:val="00516A8F"/>
    <w:rsid w:val="005264A7"/>
    <w:rsid w:val="005A210F"/>
    <w:rsid w:val="005B0B2A"/>
    <w:rsid w:val="005B45E4"/>
    <w:rsid w:val="005C78F8"/>
    <w:rsid w:val="005D74DD"/>
    <w:rsid w:val="00657DBB"/>
    <w:rsid w:val="0067030D"/>
    <w:rsid w:val="006E5A50"/>
    <w:rsid w:val="007222D4"/>
    <w:rsid w:val="00726322"/>
    <w:rsid w:val="00731EB7"/>
    <w:rsid w:val="00743546"/>
    <w:rsid w:val="007E5D13"/>
    <w:rsid w:val="008832F4"/>
    <w:rsid w:val="00884809"/>
    <w:rsid w:val="008974C6"/>
    <w:rsid w:val="008A760E"/>
    <w:rsid w:val="008E1C3B"/>
    <w:rsid w:val="008F4C02"/>
    <w:rsid w:val="009141D4"/>
    <w:rsid w:val="00944407"/>
    <w:rsid w:val="00982752"/>
    <w:rsid w:val="009C5D96"/>
    <w:rsid w:val="009D1F9D"/>
    <w:rsid w:val="009E07D9"/>
    <w:rsid w:val="00A032C7"/>
    <w:rsid w:val="00A05D85"/>
    <w:rsid w:val="00A05E68"/>
    <w:rsid w:val="00A90F93"/>
    <w:rsid w:val="00AD1440"/>
    <w:rsid w:val="00B12F38"/>
    <w:rsid w:val="00B20434"/>
    <w:rsid w:val="00B74001"/>
    <w:rsid w:val="00B82727"/>
    <w:rsid w:val="00BB13C3"/>
    <w:rsid w:val="00BD4467"/>
    <w:rsid w:val="00BE0169"/>
    <w:rsid w:val="00C10780"/>
    <w:rsid w:val="00C15E7F"/>
    <w:rsid w:val="00C25955"/>
    <w:rsid w:val="00C451CC"/>
    <w:rsid w:val="00C755EF"/>
    <w:rsid w:val="00C84E70"/>
    <w:rsid w:val="00CA533A"/>
    <w:rsid w:val="00CE1EC9"/>
    <w:rsid w:val="00D036E7"/>
    <w:rsid w:val="00D53701"/>
    <w:rsid w:val="00D630B8"/>
    <w:rsid w:val="00D67CF9"/>
    <w:rsid w:val="00DC2DD6"/>
    <w:rsid w:val="00DE5479"/>
    <w:rsid w:val="00E010C6"/>
    <w:rsid w:val="00E128AD"/>
    <w:rsid w:val="00EB2511"/>
    <w:rsid w:val="00ED627B"/>
    <w:rsid w:val="00EE08AA"/>
    <w:rsid w:val="00F5621C"/>
    <w:rsid w:val="00F56D62"/>
    <w:rsid w:val="00F60805"/>
    <w:rsid w:val="00F70913"/>
    <w:rsid w:val="00F81960"/>
    <w:rsid w:val="00FA7B7D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3AC981"/>
  <w15:docId w15:val="{04A46EFB-34AE-47C8-922F-C3D714DF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eastAsia="PMingLiU" w:hAnsi="Arial"/>
      <w:lang w:eastAsia="de-CH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line="480" w:lineRule="exact"/>
      <w:outlineLvl w:val="0"/>
    </w:pPr>
    <w:rPr>
      <w:rFonts w:eastAsiaTheme="minorEastAsia" w:cs="Arial"/>
      <w:b/>
      <w:bCs/>
      <w:kern w:val="32"/>
      <w:sz w:val="42"/>
      <w:szCs w:val="32"/>
      <w:lang w:val="en-US" w:eastAsia="zh-CN"/>
    </w:rPr>
  </w:style>
  <w:style w:type="paragraph" w:styleId="Heading2">
    <w:name w:val="heading 2"/>
    <w:basedOn w:val="Heading1"/>
    <w:next w:val="Normal"/>
    <w:autoRedefine/>
    <w:qFormat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"/>
      </w:numPr>
      <w:spacing w:line="300" w:lineRule="exact"/>
      <w:outlineLvl w:val="2"/>
    </w:pPr>
    <w:rPr>
      <w:rFonts w:eastAsiaTheme="minorEastAsia" w:cs="Arial"/>
      <w:b/>
      <w:bCs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1"/>
      </w:numPr>
      <w:tabs>
        <w:tab w:val="left" w:pos="720"/>
      </w:tabs>
      <w:spacing w:line="240" w:lineRule="auto"/>
      <w:outlineLvl w:val="3"/>
    </w:pPr>
    <w:rPr>
      <w:rFonts w:eastAsiaTheme="minorEastAsia"/>
      <w:b/>
      <w:bCs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pPr>
      <w:spacing w:line="480" w:lineRule="exact"/>
    </w:pPr>
    <w:rPr>
      <w:rFonts w:eastAsiaTheme="minorEastAsia"/>
      <w:b/>
      <w:sz w:val="42"/>
      <w:szCs w:val="24"/>
      <w:lang w:eastAsia="zh-CN"/>
    </w:rPr>
  </w:style>
  <w:style w:type="paragraph" w:customStyle="1" w:styleId="Title2">
    <w:name w:val="Title 2"/>
    <w:basedOn w:val="Normal"/>
    <w:autoRedefine/>
    <w:qFormat/>
    <w:pPr>
      <w:spacing w:line="380" w:lineRule="exact"/>
    </w:pPr>
    <w:rPr>
      <w:rFonts w:eastAsiaTheme="minorEastAsia"/>
      <w:b/>
      <w:sz w:val="32"/>
      <w:szCs w:val="24"/>
      <w:lang w:val="en-US" w:eastAsia="zh-CN"/>
    </w:rPr>
  </w:style>
  <w:style w:type="paragraph" w:customStyle="1" w:styleId="Title3">
    <w:name w:val="Title 3"/>
    <w:basedOn w:val="Normal"/>
    <w:autoRedefine/>
    <w:qFormat/>
    <w:pPr>
      <w:spacing w:line="300" w:lineRule="exact"/>
    </w:pPr>
    <w:rPr>
      <w:rFonts w:eastAsiaTheme="minorEastAsia"/>
      <w:b/>
      <w:sz w:val="24"/>
      <w:szCs w:val="24"/>
      <w:lang w:val="en-US" w:eastAsia="zh-CN"/>
    </w:rPr>
  </w:style>
  <w:style w:type="paragraph" w:customStyle="1" w:styleId="Title4">
    <w:name w:val="Title 4"/>
    <w:basedOn w:val="Normal"/>
    <w:autoRedefine/>
    <w:qFormat/>
    <w:pPr>
      <w:spacing w:line="240" w:lineRule="auto"/>
    </w:pPr>
    <w:rPr>
      <w:rFonts w:eastAsiaTheme="minorEastAsia"/>
      <w:b/>
      <w:szCs w:val="24"/>
      <w:lang w:val="en-US" w:eastAsia="zh-CN"/>
    </w:rPr>
  </w:style>
  <w:style w:type="paragraph" w:styleId="TOC1">
    <w:name w:val="toc 1"/>
    <w:basedOn w:val="Normal"/>
    <w:next w:val="Normal"/>
    <w:pPr>
      <w:spacing w:before="120" w:after="120" w:line="240" w:lineRule="auto"/>
    </w:pPr>
    <w:rPr>
      <w:rFonts w:eastAsiaTheme="minorEastAsia"/>
      <w:szCs w:val="24"/>
      <w:lang w:val="en-US" w:eastAsia="zh-CN"/>
    </w:rPr>
  </w:style>
  <w:style w:type="paragraph" w:styleId="TOC2">
    <w:name w:val="toc 2"/>
    <w:basedOn w:val="Normal"/>
    <w:next w:val="Normal"/>
    <w:pPr>
      <w:spacing w:before="60" w:line="240" w:lineRule="auto"/>
      <w:ind w:left="238"/>
    </w:pPr>
    <w:rPr>
      <w:rFonts w:eastAsiaTheme="minorEastAsia"/>
      <w:szCs w:val="24"/>
      <w:lang w:val="en-US" w:eastAsia="zh-CN"/>
    </w:rPr>
  </w:style>
  <w:style w:type="paragraph" w:styleId="TOC3">
    <w:name w:val="toc 3"/>
    <w:basedOn w:val="Normal"/>
    <w:next w:val="Normal"/>
    <w:pPr>
      <w:spacing w:line="240" w:lineRule="auto"/>
      <w:ind w:left="480"/>
    </w:pPr>
    <w:rPr>
      <w:rFonts w:eastAsiaTheme="minorEastAsia"/>
      <w:szCs w:val="24"/>
      <w:lang w:val="en-US" w:eastAsia="zh-CN"/>
    </w:rPr>
  </w:style>
  <w:style w:type="paragraph" w:styleId="TOC4">
    <w:name w:val="toc 4"/>
    <w:basedOn w:val="Normal"/>
    <w:next w:val="Normal"/>
    <w:pPr>
      <w:spacing w:line="240" w:lineRule="auto"/>
      <w:ind w:left="720"/>
    </w:pPr>
    <w:rPr>
      <w:rFonts w:eastAsiaTheme="minorEastAsia"/>
      <w:szCs w:val="24"/>
      <w:lang w:val="en-US" w:eastAsia="zh-CN"/>
    </w:rPr>
  </w:style>
  <w:style w:type="paragraph" w:customStyle="1" w:styleId="Normal-klein">
    <w:name w:val="Normal-klein"/>
    <w:basedOn w:val="Normal"/>
    <w:autoRedefine/>
    <w:qFormat/>
    <w:pPr>
      <w:spacing w:line="200" w:lineRule="exact"/>
    </w:pPr>
    <w:rPr>
      <w:rFonts w:eastAsiaTheme="minorEastAsia"/>
      <w:sz w:val="15"/>
      <w:szCs w:val="24"/>
      <w:lang w:val="en-US" w:eastAsia="zh-CN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Pr>
      <w:rFonts w:ascii="Arial" w:eastAsia="PMingLiU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pPr>
      <w:pBdr>
        <w:bottom w:val="none" w:sz="0" w:space="0" w:color="auto"/>
      </w:pBdr>
      <w:spacing w:after="0" w:line="480" w:lineRule="exact"/>
      <w:contextualSpacing w:val="0"/>
      <w:outlineLvl w:val="1"/>
    </w:pPr>
    <w:rPr>
      <w:rFonts w:ascii="Arial" w:eastAsia="PMingLiU" w:hAnsi="Arial" w:cs="Arial"/>
      <w:bCs/>
      <w:color w:val="auto"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Arial" w:eastAsia="PMingLiU" w:hAnsi="Arial" w:cs="Arial"/>
      <w:bCs/>
      <w:kern w:val="28"/>
      <w:sz w:val="42"/>
      <w:szCs w:val="24"/>
      <w:lang w:eastAsia="de-CH"/>
    </w:rPr>
  </w:style>
  <w:style w:type="paragraph" w:styleId="Title">
    <w:name w:val="Title"/>
    <w:basedOn w:val="Normal"/>
    <w:next w:val="Normal"/>
    <w:link w:val="TitleChar"/>
    <w:uiPriority w:val="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PMingLiU" w:hAnsi="Tahoma" w:cs="Tahoma"/>
      <w:sz w:val="16"/>
      <w:szCs w:val="16"/>
      <w:lang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PMingLiU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PMingLiU" w:hAnsi="Arial"/>
      <w:b/>
      <w:bCs/>
      <w:lang w:eastAsia="de-CH"/>
    </w:rPr>
  </w:style>
  <w:style w:type="character" w:styleId="Strong">
    <w:name w:val="Strong"/>
    <w:basedOn w:val="DefaultParagraphFont"/>
    <w:uiPriority w:val="22"/>
    <w:qFormat/>
    <w:rsid w:val="00D630B8"/>
    <w:rPr>
      <w:b/>
      <w:bCs/>
    </w:rPr>
  </w:style>
  <w:style w:type="paragraph" w:styleId="ListParagraph">
    <w:name w:val="List Paragraph"/>
    <w:basedOn w:val="Normal"/>
    <w:uiPriority w:val="34"/>
    <w:qFormat/>
    <w:rsid w:val="009C5D96"/>
    <w:pPr>
      <w:spacing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57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CC037-816C-4123-B089-616EF2D8A432}"/>
</file>

<file path=customXml/itemProps2.xml><?xml version="1.0" encoding="utf-8"?>
<ds:datastoreItem xmlns:ds="http://schemas.openxmlformats.org/officeDocument/2006/customXml" ds:itemID="{FAF87D94-4BDB-4390-B694-F24B17899038}"/>
</file>

<file path=customXml/itemProps3.xml><?xml version="1.0" encoding="utf-8"?>
<ds:datastoreItem xmlns:ds="http://schemas.openxmlformats.org/officeDocument/2006/customXml" ds:itemID="{746355A3-7697-4AAB-8812-6391A325B564}"/>
</file>

<file path=customXml/itemProps4.xml><?xml version="1.0" encoding="utf-8"?>
<ds:datastoreItem xmlns:ds="http://schemas.openxmlformats.org/officeDocument/2006/customXml" ds:itemID="{6137616C-5E66-4EBC-B1C0-F507C7DF9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Titel</vt:lpstr>
      </vt:variant>
      <vt:variant>
        <vt:i4>1</vt:i4>
      </vt:variant>
    </vt:vector>
  </HeadingPairs>
  <TitlesOfParts>
    <vt:vector size="9" baseType="lpstr">
      <vt:lpstr/>
      <vt:lpstr>    Conseil des droits de l’homme</vt:lpstr>
      <vt:lpstr>    </vt:lpstr>
      <vt:lpstr>    Grèce</vt:lpstr>
      <vt:lpstr>    </vt:lpstr>
      <vt:lpstr>    Genève, le 1 novembre 2021</vt:lpstr>
      <vt:lpstr>    </vt:lpstr>
      <vt:lpstr>    Déclaration de la Suisse </vt:lpstr>
      <vt:lpstr/>
    </vt:vector>
  </TitlesOfParts>
  <Company>EDA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Broquet Nathan EDA BQN</dc:creator>
  <cp:lastModifiedBy>Restrepo Barman Gaël EDA RGA</cp:lastModifiedBy>
  <cp:revision>6</cp:revision>
  <cp:lastPrinted>2015-06-15T14:49:00Z</cp:lastPrinted>
  <dcterms:created xsi:type="dcterms:W3CDTF">2021-10-15T15:18:00Z</dcterms:created>
  <dcterms:modified xsi:type="dcterms:W3CDTF">2021-10-27T13:50:00Z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