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9638" w14:textId="1015E730" w:rsidR="00C43A86" w:rsidRPr="00D24139" w:rsidRDefault="00836D38" w:rsidP="00EB5154">
      <w:pPr>
        <w:spacing w:after="0" w:line="360" w:lineRule="auto"/>
        <w:rPr>
          <w:rFonts w:ascii="Cambria" w:hAnsi="Cambria" w:cs="Arial"/>
          <w:b/>
          <w:bCs/>
          <w:sz w:val="26"/>
          <w:szCs w:val="26"/>
        </w:rPr>
      </w:pPr>
      <w:r w:rsidRPr="00D24139">
        <w:rPr>
          <w:rFonts w:ascii="Cambria" w:hAnsi="Cambria" w:cs="Arial"/>
          <w:noProof/>
          <w:sz w:val="26"/>
          <w:szCs w:val="26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D24139">
        <w:rPr>
          <w:rFonts w:ascii="Cambria" w:hAnsi="Cambria" w:cs="Arial"/>
          <w:b/>
          <w:bCs/>
          <w:noProof/>
          <w:sz w:val="26"/>
          <w:szCs w:val="26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D24139">
        <w:rPr>
          <w:rFonts w:ascii="Cambria" w:hAnsi="Cambria" w:cs="Arial"/>
          <w:noProof/>
          <w:sz w:val="26"/>
          <w:szCs w:val="26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8AE36" w14:textId="77777777" w:rsidR="00D24139" w:rsidRDefault="00D24139" w:rsidP="009C783C">
      <w:pPr>
        <w:spacing w:line="276" w:lineRule="auto"/>
        <w:jc w:val="center"/>
        <w:rPr>
          <w:rFonts w:ascii="Cambria" w:hAnsi="Cambria" w:cstheme="majorHAnsi"/>
          <w:b/>
          <w:bCs/>
          <w:sz w:val="26"/>
          <w:szCs w:val="26"/>
        </w:rPr>
      </w:pPr>
    </w:p>
    <w:p w14:paraId="4455F98B" w14:textId="72D3B8E2" w:rsidR="009C783C" w:rsidRPr="00D24139" w:rsidRDefault="009C783C" w:rsidP="009C783C">
      <w:pPr>
        <w:spacing w:line="276" w:lineRule="auto"/>
        <w:jc w:val="center"/>
        <w:rPr>
          <w:rFonts w:ascii="Cambria" w:hAnsi="Cambria" w:cstheme="majorHAnsi"/>
          <w:b/>
          <w:bCs/>
          <w:sz w:val="26"/>
          <w:szCs w:val="26"/>
        </w:rPr>
      </w:pPr>
      <w:r w:rsidRPr="00D24139">
        <w:rPr>
          <w:rFonts w:ascii="Cambria" w:hAnsi="Cambria" w:cstheme="majorHAnsi"/>
          <w:b/>
          <w:bCs/>
          <w:sz w:val="26"/>
          <w:szCs w:val="26"/>
        </w:rPr>
        <w:t>Statement of Cambodia</w:t>
      </w:r>
    </w:p>
    <w:p w14:paraId="315335C5" w14:textId="02D466F8" w:rsidR="009C783C" w:rsidRPr="00D24139" w:rsidRDefault="008C2336" w:rsidP="009C783C">
      <w:pPr>
        <w:spacing w:line="276" w:lineRule="auto"/>
        <w:jc w:val="center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At the 39</w:t>
      </w:r>
      <w:r w:rsidR="009C783C" w:rsidRPr="00D24139">
        <w:rPr>
          <w:rFonts w:ascii="Cambria" w:hAnsi="Cambria" w:cstheme="majorHAnsi"/>
          <w:sz w:val="26"/>
          <w:szCs w:val="26"/>
          <w:vertAlign w:val="superscript"/>
        </w:rPr>
        <w:t>th</w:t>
      </w:r>
      <w:r w:rsidR="009C783C" w:rsidRPr="00D24139">
        <w:rPr>
          <w:rFonts w:ascii="Cambria" w:hAnsi="Cambria" w:cstheme="majorHAnsi"/>
          <w:sz w:val="26"/>
          <w:szCs w:val="26"/>
        </w:rPr>
        <w:t xml:space="preserve"> Session of the UPR Working Group</w:t>
      </w:r>
    </w:p>
    <w:p w14:paraId="60428C19" w14:textId="416E98E3" w:rsidR="009C783C" w:rsidRPr="00D24139" w:rsidRDefault="008C2336" w:rsidP="009C783C">
      <w:pPr>
        <w:spacing w:line="276" w:lineRule="auto"/>
        <w:jc w:val="center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UPR of Hungary</w:t>
      </w:r>
    </w:p>
    <w:p w14:paraId="74058A7F" w14:textId="72C1E64B" w:rsidR="009C783C" w:rsidRPr="00D24139" w:rsidRDefault="008C2336" w:rsidP="009C783C">
      <w:pPr>
        <w:spacing w:line="276" w:lineRule="auto"/>
        <w:jc w:val="center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02 November</w:t>
      </w:r>
      <w:r w:rsidR="009C783C" w:rsidRPr="00D24139">
        <w:rPr>
          <w:rFonts w:ascii="Cambria" w:hAnsi="Cambria" w:cstheme="majorHAnsi"/>
          <w:sz w:val="26"/>
          <w:szCs w:val="26"/>
        </w:rPr>
        <w:t xml:space="preserve"> 2021</w:t>
      </w:r>
    </w:p>
    <w:p w14:paraId="139F2E2A" w14:textId="77777777" w:rsidR="009C783C" w:rsidRPr="00D24139" w:rsidRDefault="009C783C" w:rsidP="009C783C">
      <w:pPr>
        <w:spacing w:line="276" w:lineRule="auto"/>
        <w:jc w:val="center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-------</w:t>
      </w:r>
    </w:p>
    <w:p w14:paraId="5CBAB6D5" w14:textId="77777777" w:rsidR="009C783C" w:rsidRPr="00D24139" w:rsidRDefault="009C783C" w:rsidP="009C783C">
      <w:pPr>
        <w:spacing w:line="276" w:lineRule="auto"/>
        <w:jc w:val="both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Madam President!</w:t>
      </w:r>
      <w:bookmarkStart w:id="0" w:name="_GoBack"/>
      <w:bookmarkEnd w:id="0"/>
    </w:p>
    <w:p w14:paraId="199F4724" w14:textId="40A54F7E" w:rsidR="00D24139" w:rsidRDefault="00D24139" w:rsidP="009C783C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>Cambodia recognizes</w:t>
      </w:r>
      <w:r w:rsidR="008C2336" w:rsidRPr="00D24139">
        <w:rPr>
          <w:rFonts w:ascii="Cambria" w:hAnsi="Cambria" w:cstheme="majorHAnsi"/>
          <w:sz w:val="26"/>
          <w:szCs w:val="26"/>
        </w:rPr>
        <w:t xml:space="preserve"> Hungary</w:t>
      </w:r>
      <w:r w:rsidR="009C783C" w:rsidRPr="00D24139">
        <w:rPr>
          <w:rFonts w:ascii="Cambria" w:hAnsi="Cambria" w:cstheme="majorHAnsi"/>
          <w:sz w:val="26"/>
          <w:szCs w:val="26"/>
        </w:rPr>
        <w:t>’s substantial progress and achievem</w:t>
      </w:r>
      <w:r w:rsidR="00E710F5">
        <w:rPr>
          <w:rFonts w:ascii="Cambria" w:hAnsi="Cambria" w:cstheme="majorHAnsi"/>
          <w:sz w:val="26"/>
          <w:szCs w:val="26"/>
        </w:rPr>
        <w:t>ents since its second UPR cycle.</w:t>
      </w:r>
      <w:r w:rsidR="009C783C" w:rsidRPr="00D24139">
        <w:rPr>
          <w:rFonts w:ascii="Cambria" w:hAnsi="Cambria" w:cstheme="majorHAnsi"/>
          <w:sz w:val="26"/>
          <w:szCs w:val="26"/>
        </w:rPr>
        <w:t xml:space="preserve"> </w:t>
      </w:r>
      <w:r w:rsidR="00F64BAE" w:rsidRPr="00D24139">
        <w:rPr>
          <w:rFonts w:ascii="Cambria" w:hAnsi="Cambria" w:cstheme="majorHAnsi"/>
          <w:sz w:val="26"/>
          <w:szCs w:val="26"/>
        </w:rPr>
        <w:t>Hungary</w:t>
      </w:r>
      <w:r>
        <w:rPr>
          <w:rFonts w:ascii="Cambria" w:hAnsi="Cambria" w:cstheme="majorHAnsi"/>
          <w:sz w:val="26"/>
          <w:szCs w:val="26"/>
        </w:rPr>
        <w:t xml:space="preserve">’s efforts for equality between women and men by promoting women’s participation in </w:t>
      </w:r>
      <w:proofErr w:type="spellStart"/>
      <w:r>
        <w:rPr>
          <w:rFonts w:ascii="Cambria" w:hAnsi="Cambria" w:cstheme="majorHAnsi"/>
          <w:sz w:val="26"/>
          <w:szCs w:val="26"/>
        </w:rPr>
        <w:t>labor</w:t>
      </w:r>
      <w:proofErr w:type="spellEnd"/>
      <w:r>
        <w:rPr>
          <w:rFonts w:ascii="Cambria" w:hAnsi="Cambria" w:cstheme="majorHAnsi"/>
          <w:sz w:val="26"/>
          <w:szCs w:val="26"/>
        </w:rPr>
        <w:t xml:space="preserve"> market, facilitating the return of mothers to the </w:t>
      </w:r>
      <w:proofErr w:type="spellStart"/>
      <w:r>
        <w:rPr>
          <w:rFonts w:ascii="Cambria" w:hAnsi="Cambria" w:cstheme="majorHAnsi"/>
          <w:sz w:val="26"/>
          <w:szCs w:val="26"/>
        </w:rPr>
        <w:t>labor</w:t>
      </w:r>
      <w:proofErr w:type="spellEnd"/>
      <w:r>
        <w:rPr>
          <w:rFonts w:ascii="Cambria" w:hAnsi="Cambria" w:cstheme="majorHAnsi"/>
          <w:sz w:val="26"/>
          <w:szCs w:val="26"/>
        </w:rPr>
        <w:t xml:space="preserve"> </w:t>
      </w:r>
      <w:r w:rsidR="00066770">
        <w:rPr>
          <w:rFonts w:ascii="Cambria" w:hAnsi="Cambria" w:cstheme="majorHAnsi"/>
          <w:sz w:val="26"/>
          <w:szCs w:val="26"/>
        </w:rPr>
        <w:t>market</w:t>
      </w:r>
      <w:r>
        <w:rPr>
          <w:rFonts w:ascii="Cambria" w:hAnsi="Cambria" w:cstheme="majorHAnsi"/>
          <w:sz w:val="26"/>
          <w:szCs w:val="26"/>
        </w:rPr>
        <w:t>, and substantially</w:t>
      </w:r>
      <w:r w:rsidR="00066770">
        <w:rPr>
          <w:rFonts w:ascii="Cambria" w:hAnsi="Cambria" w:cstheme="majorHAnsi"/>
          <w:sz w:val="26"/>
          <w:szCs w:val="26"/>
        </w:rPr>
        <w:t xml:space="preserve"> reducing the pay gap are commendable. </w:t>
      </w:r>
      <w:r>
        <w:rPr>
          <w:rFonts w:ascii="Cambria" w:hAnsi="Cambria" w:cstheme="majorHAnsi"/>
          <w:sz w:val="26"/>
          <w:szCs w:val="26"/>
        </w:rPr>
        <w:t xml:space="preserve">  </w:t>
      </w:r>
    </w:p>
    <w:p w14:paraId="0565A8D2" w14:textId="77777777" w:rsidR="00D24139" w:rsidRDefault="00D24139" w:rsidP="00D24139">
      <w:pPr>
        <w:pStyle w:val="ListParagraph"/>
        <w:spacing w:before="240" w:after="0" w:line="276" w:lineRule="auto"/>
        <w:jc w:val="both"/>
        <w:rPr>
          <w:rFonts w:ascii="Cambria" w:hAnsi="Cambria" w:cstheme="majorHAnsi"/>
          <w:sz w:val="26"/>
          <w:szCs w:val="26"/>
        </w:rPr>
      </w:pPr>
    </w:p>
    <w:p w14:paraId="265268F4" w14:textId="05F0C04A" w:rsidR="009C783C" w:rsidRPr="00D24139" w:rsidRDefault="007D11C8" w:rsidP="009C783C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>We</w:t>
      </w:r>
      <w:r w:rsidR="009C783C" w:rsidRPr="00D24139">
        <w:rPr>
          <w:rFonts w:ascii="Cambria" w:hAnsi="Cambria" w:cstheme="majorHAnsi"/>
          <w:sz w:val="26"/>
          <w:szCs w:val="26"/>
        </w:rPr>
        <w:t xml:space="preserve"> also </w:t>
      </w:r>
      <w:r w:rsidR="00066770">
        <w:rPr>
          <w:rFonts w:ascii="Cambria" w:hAnsi="Cambria" w:cstheme="majorHAnsi"/>
          <w:sz w:val="26"/>
          <w:szCs w:val="26"/>
        </w:rPr>
        <w:t>recognize</w:t>
      </w:r>
      <w:r w:rsidR="00D24139">
        <w:rPr>
          <w:rFonts w:ascii="Cambria" w:hAnsi="Cambria" w:cstheme="majorHAnsi"/>
          <w:sz w:val="26"/>
          <w:szCs w:val="26"/>
        </w:rPr>
        <w:t xml:space="preserve"> </w:t>
      </w:r>
      <w:r w:rsidR="00F64BAE" w:rsidRPr="00D24139">
        <w:rPr>
          <w:rFonts w:ascii="Cambria" w:hAnsi="Cambria" w:cstheme="majorHAnsi"/>
          <w:sz w:val="26"/>
          <w:szCs w:val="26"/>
        </w:rPr>
        <w:t>Hungary</w:t>
      </w:r>
      <w:r w:rsidR="009C783C" w:rsidRPr="00D24139">
        <w:rPr>
          <w:rFonts w:ascii="Cambria" w:hAnsi="Cambria" w:cstheme="majorHAnsi"/>
          <w:sz w:val="26"/>
          <w:szCs w:val="26"/>
        </w:rPr>
        <w:t xml:space="preserve">’s </w:t>
      </w:r>
      <w:r w:rsidR="00D24139">
        <w:rPr>
          <w:rFonts w:ascii="Cambria" w:hAnsi="Cambria" w:cstheme="majorHAnsi"/>
          <w:sz w:val="26"/>
          <w:szCs w:val="26"/>
        </w:rPr>
        <w:t xml:space="preserve">concrete initiatives to address </w:t>
      </w:r>
      <w:r w:rsidR="00A45339">
        <w:rPr>
          <w:rFonts w:ascii="Cambria" w:hAnsi="Cambria" w:cstheme="majorHAnsi"/>
          <w:sz w:val="26"/>
          <w:szCs w:val="26"/>
        </w:rPr>
        <w:t xml:space="preserve">domestic </w:t>
      </w:r>
      <w:r w:rsidR="00D24139">
        <w:rPr>
          <w:rFonts w:ascii="Cambria" w:hAnsi="Cambria" w:cstheme="majorHAnsi"/>
          <w:sz w:val="26"/>
          <w:szCs w:val="26"/>
        </w:rPr>
        <w:t>violence</w:t>
      </w:r>
      <w:r w:rsidR="00A45339">
        <w:rPr>
          <w:rFonts w:ascii="Cambria" w:hAnsi="Cambria" w:cstheme="majorHAnsi"/>
          <w:sz w:val="26"/>
          <w:szCs w:val="26"/>
        </w:rPr>
        <w:t xml:space="preserve">, and </w:t>
      </w:r>
      <w:r>
        <w:rPr>
          <w:rFonts w:ascii="Cambria" w:hAnsi="Cambria" w:cstheme="majorHAnsi"/>
          <w:sz w:val="26"/>
          <w:szCs w:val="26"/>
        </w:rPr>
        <w:t xml:space="preserve">to significantly </w:t>
      </w:r>
      <w:r w:rsidR="00A45339">
        <w:rPr>
          <w:rFonts w:ascii="Cambria" w:hAnsi="Cambria" w:cstheme="majorHAnsi"/>
          <w:sz w:val="26"/>
          <w:szCs w:val="26"/>
        </w:rPr>
        <w:t>increase its ODA</w:t>
      </w:r>
      <w:r>
        <w:rPr>
          <w:rFonts w:ascii="Cambria" w:hAnsi="Cambria" w:cstheme="majorHAnsi"/>
          <w:sz w:val="26"/>
          <w:szCs w:val="26"/>
        </w:rPr>
        <w:t>/GNI ratio</w:t>
      </w:r>
      <w:r w:rsidR="00A45339">
        <w:rPr>
          <w:rFonts w:ascii="Cambria" w:hAnsi="Cambria" w:cstheme="majorHAnsi"/>
          <w:sz w:val="26"/>
          <w:szCs w:val="26"/>
        </w:rPr>
        <w:t xml:space="preserve"> to nearly </w:t>
      </w:r>
      <w:r>
        <w:rPr>
          <w:rFonts w:ascii="Cambria" w:hAnsi="Cambria" w:cstheme="majorHAnsi"/>
          <w:sz w:val="26"/>
          <w:szCs w:val="26"/>
        </w:rPr>
        <w:t>0</w:t>
      </w:r>
      <w:r w:rsidR="00A45339">
        <w:rPr>
          <w:rFonts w:ascii="Cambria" w:hAnsi="Cambria" w:cstheme="majorHAnsi"/>
          <w:sz w:val="26"/>
          <w:szCs w:val="26"/>
        </w:rPr>
        <w:t xml:space="preserve">.26% in 2020. </w:t>
      </w:r>
    </w:p>
    <w:p w14:paraId="42912584" w14:textId="77777777" w:rsidR="009C783C" w:rsidRPr="00D24139" w:rsidRDefault="009C783C" w:rsidP="009C783C">
      <w:pPr>
        <w:pStyle w:val="ListParagraph"/>
        <w:rPr>
          <w:rFonts w:ascii="Cambria" w:hAnsi="Cambria" w:cstheme="majorHAnsi"/>
          <w:sz w:val="26"/>
          <w:szCs w:val="26"/>
        </w:rPr>
      </w:pPr>
    </w:p>
    <w:p w14:paraId="555920BA" w14:textId="05B3577D" w:rsidR="009C783C" w:rsidRPr="00D24139" w:rsidRDefault="009C783C" w:rsidP="009C783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In the constructive spirit, Camb</w:t>
      </w:r>
      <w:r w:rsidR="006C2764" w:rsidRPr="00D24139">
        <w:rPr>
          <w:rFonts w:ascii="Cambria" w:hAnsi="Cambria" w:cstheme="majorHAnsi"/>
          <w:sz w:val="26"/>
          <w:szCs w:val="26"/>
        </w:rPr>
        <w:t xml:space="preserve">odia would like to put </w:t>
      </w:r>
      <w:r w:rsidR="007D11C8">
        <w:rPr>
          <w:rFonts w:ascii="Cambria" w:hAnsi="Cambria" w:cstheme="majorHAnsi"/>
          <w:sz w:val="26"/>
          <w:szCs w:val="26"/>
        </w:rPr>
        <w:t>forward three recommendations to Hungary</w:t>
      </w:r>
      <w:r w:rsidRPr="00D24139">
        <w:rPr>
          <w:rFonts w:ascii="Cambria" w:hAnsi="Cambria" w:cstheme="majorHAnsi"/>
          <w:sz w:val="26"/>
          <w:szCs w:val="26"/>
        </w:rPr>
        <w:t>:</w:t>
      </w:r>
    </w:p>
    <w:p w14:paraId="1C2B385D" w14:textId="446D3021" w:rsidR="007D11C8" w:rsidRPr="00E710F5" w:rsidRDefault="007D11C8" w:rsidP="00E710F5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First, </w:t>
      </w:r>
      <w:r w:rsidR="00E710F5">
        <w:rPr>
          <w:rFonts w:ascii="Cambria" w:hAnsi="Cambria" w:cstheme="majorHAnsi"/>
          <w:sz w:val="26"/>
          <w:szCs w:val="26"/>
        </w:rPr>
        <w:t xml:space="preserve">intensify further efforts toward implementation of the National Disability Program, </w:t>
      </w:r>
      <w:r w:rsidR="00E710F5" w:rsidRPr="00E710F5">
        <w:rPr>
          <w:rFonts w:ascii="Cambria" w:hAnsi="Cambria" w:cstheme="majorHAnsi"/>
          <w:sz w:val="26"/>
          <w:szCs w:val="26"/>
        </w:rPr>
        <w:t xml:space="preserve">increase </w:t>
      </w:r>
      <w:r w:rsidR="00E710F5">
        <w:rPr>
          <w:rFonts w:ascii="Cambria" w:hAnsi="Cambria" w:cstheme="majorHAnsi"/>
          <w:sz w:val="26"/>
          <w:szCs w:val="26"/>
        </w:rPr>
        <w:t xml:space="preserve">in </w:t>
      </w:r>
      <w:r w:rsidR="00E710F5" w:rsidRPr="00E710F5">
        <w:rPr>
          <w:rFonts w:ascii="Cambria" w:hAnsi="Cambria" w:cstheme="majorHAnsi"/>
          <w:sz w:val="26"/>
          <w:szCs w:val="26"/>
        </w:rPr>
        <w:t>the number of children with disabilities attending the public education system</w:t>
      </w:r>
      <w:r w:rsidR="00E710F5">
        <w:rPr>
          <w:rFonts w:ascii="Cambria" w:hAnsi="Cambria" w:cstheme="majorHAnsi"/>
          <w:sz w:val="26"/>
          <w:szCs w:val="26"/>
        </w:rPr>
        <w:t xml:space="preserve">, </w:t>
      </w:r>
      <w:r w:rsidR="00066770">
        <w:rPr>
          <w:rFonts w:ascii="Cambria" w:hAnsi="Cambria" w:cstheme="majorHAnsi"/>
          <w:sz w:val="26"/>
          <w:szCs w:val="26"/>
        </w:rPr>
        <w:t xml:space="preserve">raise </w:t>
      </w:r>
      <w:r w:rsidR="00E710F5">
        <w:rPr>
          <w:rFonts w:ascii="Cambria" w:hAnsi="Cambria" w:cstheme="majorHAnsi"/>
          <w:sz w:val="26"/>
          <w:szCs w:val="26"/>
        </w:rPr>
        <w:t>in employment rate of the persons with disability</w:t>
      </w:r>
      <w:r w:rsidR="00E710F5" w:rsidRPr="00E710F5">
        <w:rPr>
          <w:rFonts w:ascii="Cambria" w:hAnsi="Cambria" w:cstheme="majorHAnsi"/>
          <w:sz w:val="26"/>
          <w:szCs w:val="26"/>
        </w:rPr>
        <w:t>.</w:t>
      </w:r>
    </w:p>
    <w:p w14:paraId="57496F5D" w14:textId="54181CEE" w:rsidR="009C783C" w:rsidRPr="00D24139" w:rsidRDefault="00E710F5" w:rsidP="009C783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theme="majorHAnsi"/>
          <w:sz w:val="26"/>
          <w:szCs w:val="26"/>
        </w:rPr>
        <w:t xml:space="preserve">Second, </w:t>
      </w:r>
      <w:r w:rsidR="00F54E01">
        <w:rPr>
          <w:rFonts w:ascii="Cambria" w:hAnsi="Cambria" w:cstheme="majorHAnsi"/>
          <w:sz w:val="26"/>
          <w:szCs w:val="26"/>
        </w:rPr>
        <w:t>explore</w:t>
      </w:r>
      <w:r w:rsidR="00066770">
        <w:rPr>
          <w:rFonts w:ascii="Cambria" w:hAnsi="Cambria" w:cstheme="majorHAnsi"/>
          <w:sz w:val="26"/>
          <w:szCs w:val="26"/>
        </w:rPr>
        <w:t xml:space="preserve"> additional initiatives </w:t>
      </w:r>
      <w:r>
        <w:rPr>
          <w:rFonts w:ascii="Cambria" w:hAnsi="Cambria" w:cstheme="majorHAnsi"/>
          <w:sz w:val="26"/>
          <w:szCs w:val="26"/>
        </w:rPr>
        <w:t>toward elimination of violence against women</w:t>
      </w:r>
    </w:p>
    <w:p w14:paraId="7E5C7747" w14:textId="306D1A8D" w:rsidR="009C783C" w:rsidRPr="00D24139" w:rsidRDefault="00E710F5" w:rsidP="006C276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mbria" w:hAnsi="Cambria" w:cstheme="majorHAnsi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Third, </w:t>
      </w:r>
      <w:r w:rsidR="00F54E01">
        <w:rPr>
          <w:rFonts w:ascii="Cambria" w:hAnsi="Cambria" w:cs="Arial"/>
          <w:sz w:val="26"/>
          <w:szCs w:val="26"/>
        </w:rPr>
        <w:t xml:space="preserve">consider further efforts toward </w:t>
      </w:r>
      <w:r w:rsidR="00066770">
        <w:rPr>
          <w:rFonts w:ascii="Cambria" w:hAnsi="Cambria" w:cs="Arial"/>
          <w:sz w:val="26"/>
          <w:szCs w:val="26"/>
        </w:rPr>
        <w:t xml:space="preserve">early preparation of the National Action Plan based on UNSC Resolution 1325. </w:t>
      </w:r>
    </w:p>
    <w:p w14:paraId="3C58CE10" w14:textId="353B10FB" w:rsidR="009C783C" w:rsidRDefault="009C783C" w:rsidP="009C783C">
      <w:pPr>
        <w:pStyle w:val="ListParagraph"/>
        <w:spacing w:before="240" w:line="276" w:lineRule="auto"/>
        <w:jc w:val="both"/>
        <w:rPr>
          <w:rFonts w:ascii="Cambria" w:hAnsi="Cambria" w:cstheme="majorHAnsi"/>
          <w:sz w:val="26"/>
          <w:szCs w:val="26"/>
        </w:rPr>
      </w:pPr>
    </w:p>
    <w:p w14:paraId="35E60B9D" w14:textId="3F53EA8E" w:rsidR="009C783C" w:rsidRPr="00D24139" w:rsidRDefault="009C783C" w:rsidP="009C783C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Cambria" w:hAnsi="Cambria" w:cstheme="majorHAnsi"/>
          <w:sz w:val="26"/>
          <w:szCs w:val="26"/>
        </w:rPr>
      </w:pPr>
      <w:r w:rsidRPr="00D24139">
        <w:rPr>
          <w:rFonts w:ascii="Cambria" w:hAnsi="Cambria" w:cstheme="majorHAnsi"/>
          <w:sz w:val="26"/>
          <w:szCs w:val="26"/>
        </w:rPr>
        <w:t>Finally, I w</w:t>
      </w:r>
      <w:r w:rsidR="00F64BAE" w:rsidRPr="00D24139">
        <w:rPr>
          <w:rFonts w:ascii="Cambria" w:hAnsi="Cambria" w:cstheme="majorHAnsi"/>
          <w:sz w:val="26"/>
          <w:szCs w:val="26"/>
        </w:rPr>
        <w:t>ish the delegation of Hungary</w:t>
      </w:r>
      <w:r w:rsidRPr="00D24139">
        <w:rPr>
          <w:rFonts w:ascii="Cambria" w:hAnsi="Cambria" w:cstheme="majorHAnsi"/>
          <w:sz w:val="26"/>
          <w:szCs w:val="26"/>
        </w:rPr>
        <w:t xml:space="preserve"> every success in this exercise. </w:t>
      </w:r>
    </w:p>
    <w:p w14:paraId="55584AAB" w14:textId="77777777" w:rsidR="009C783C" w:rsidRPr="00D24139" w:rsidRDefault="009C783C" w:rsidP="009C783C">
      <w:pPr>
        <w:pStyle w:val="ListParagraph"/>
        <w:spacing w:before="240" w:line="276" w:lineRule="auto"/>
        <w:jc w:val="both"/>
        <w:rPr>
          <w:rFonts w:ascii="Cambria" w:hAnsi="Cambria" w:cstheme="majorHAnsi"/>
          <w:sz w:val="26"/>
          <w:szCs w:val="26"/>
        </w:rPr>
      </w:pPr>
    </w:p>
    <w:p w14:paraId="6E446A48" w14:textId="2F9C6CF9" w:rsidR="00D956BF" w:rsidRPr="00D24139" w:rsidRDefault="000B71EF" w:rsidP="000B71EF">
      <w:pPr>
        <w:spacing w:after="0" w:line="360" w:lineRule="auto"/>
        <w:jc w:val="center"/>
        <w:rPr>
          <w:rFonts w:ascii="Cambria" w:hAnsi="Cambria" w:cs="Arial"/>
          <w:i/>
          <w:iCs/>
          <w:color w:val="000000"/>
          <w:sz w:val="26"/>
          <w:szCs w:val="26"/>
        </w:rPr>
      </w:pPr>
      <w:r w:rsidRPr="00D24139">
        <w:rPr>
          <w:rFonts w:ascii="Cambria" w:hAnsi="Cambria" w:cs="Arial"/>
          <w:i/>
          <w:iCs/>
          <w:color w:val="000000"/>
          <w:sz w:val="26"/>
          <w:szCs w:val="26"/>
        </w:rPr>
        <w:t>*****</w:t>
      </w:r>
    </w:p>
    <w:sectPr w:rsidR="00D956BF" w:rsidRPr="00D24139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B79A" w14:textId="77777777" w:rsidR="0043095E" w:rsidRDefault="0043095E" w:rsidP="00105824">
      <w:pPr>
        <w:spacing w:after="0" w:line="240" w:lineRule="auto"/>
      </w:pPr>
      <w:r>
        <w:separator/>
      </w:r>
    </w:p>
  </w:endnote>
  <w:endnote w:type="continuationSeparator" w:id="0">
    <w:p w14:paraId="0CEFC72E" w14:textId="77777777" w:rsidR="0043095E" w:rsidRDefault="0043095E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CAB3D" w14:textId="077EE342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4E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54E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F20B" w14:textId="77777777" w:rsidR="0043095E" w:rsidRDefault="0043095E" w:rsidP="00105824">
      <w:pPr>
        <w:spacing w:after="0" w:line="240" w:lineRule="auto"/>
      </w:pPr>
      <w:r>
        <w:separator/>
      </w:r>
    </w:p>
  </w:footnote>
  <w:footnote w:type="continuationSeparator" w:id="0">
    <w:p w14:paraId="04316CC7" w14:textId="77777777" w:rsidR="0043095E" w:rsidRDefault="0043095E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6770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C0DC1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32684"/>
    <w:rsid w:val="0013768F"/>
    <w:rsid w:val="001428E6"/>
    <w:rsid w:val="00144542"/>
    <w:rsid w:val="00145970"/>
    <w:rsid w:val="00154FF6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201993"/>
    <w:rsid w:val="002024CB"/>
    <w:rsid w:val="0020286E"/>
    <w:rsid w:val="0020396F"/>
    <w:rsid w:val="0022220C"/>
    <w:rsid w:val="00230424"/>
    <w:rsid w:val="002345BF"/>
    <w:rsid w:val="0024275D"/>
    <w:rsid w:val="00253541"/>
    <w:rsid w:val="00263FAE"/>
    <w:rsid w:val="0027053A"/>
    <w:rsid w:val="00274780"/>
    <w:rsid w:val="002749B6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C2637"/>
    <w:rsid w:val="002D2627"/>
    <w:rsid w:val="002D51CE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80D16"/>
    <w:rsid w:val="0038203F"/>
    <w:rsid w:val="003914AE"/>
    <w:rsid w:val="00393B66"/>
    <w:rsid w:val="003A0C30"/>
    <w:rsid w:val="003A4BE7"/>
    <w:rsid w:val="003A6843"/>
    <w:rsid w:val="003C212F"/>
    <w:rsid w:val="003C2475"/>
    <w:rsid w:val="003C7A36"/>
    <w:rsid w:val="003D21FB"/>
    <w:rsid w:val="003D2DCF"/>
    <w:rsid w:val="003F277E"/>
    <w:rsid w:val="003F6C66"/>
    <w:rsid w:val="003F7DBB"/>
    <w:rsid w:val="00415B6D"/>
    <w:rsid w:val="00420309"/>
    <w:rsid w:val="0043095E"/>
    <w:rsid w:val="004349BD"/>
    <w:rsid w:val="004413C4"/>
    <w:rsid w:val="004441BF"/>
    <w:rsid w:val="004502E0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928"/>
    <w:rsid w:val="004A458C"/>
    <w:rsid w:val="004A6EDE"/>
    <w:rsid w:val="004B50D0"/>
    <w:rsid w:val="004C1F2A"/>
    <w:rsid w:val="004E2222"/>
    <w:rsid w:val="004E78D1"/>
    <w:rsid w:val="004F2B0D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36A3B"/>
    <w:rsid w:val="00541159"/>
    <w:rsid w:val="00552524"/>
    <w:rsid w:val="00565789"/>
    <w:rsid w:val="00577575"/>
    <w:rsid w:val="00577709"/>
    <w:rsid w:val="005812AE"/>
    <w:rsid w:val="005824DE"/>
    <w:rsid w:val="005831D2"/>
    <w:rsid w:val="005845AD"/>
    <w:rsid w:val="00587D65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C48"/>
    <w:rsid w:val="006572ED"/>
    <w:rsid w:val="00670436"/>
    <w:rsid w:val="00670527"/>
    <w:rsid w:val="00670A86"/>
    <w:rsid w:val="0067320D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11C8"/>
    <w:rsid w:val="007D3559"/>
    <w:rsid w:val="007D3B47"/>
    <w:rsid w:val="007F33F2"/>
    <w:rsid w:val="007F657A"/>
    <w:rsid w:val="00802C5E"/>
    <w:rsid w:val="008053AD"/>
    <w:rsid w:val="008077FF"/>
    <w:rsid w:val="008158A7"/>
    <w:rsid w:val="00824FE9"/>
    <w:rsid w:val="0083062F"/>
    <w:rsid w:val="0083138A"/>
    <w:rsid w:val="00836D38"/>
    <w:rsid w:val="0084184E"/>
    <w:rsid w:val="0084526B"/>
    <w:rsid w:val="0084607A"/>
    <w:rsid w:val="00856DDF"/>
    <w:rsid w:val="00860298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A76"/>
    <w:rsid w:val="00905B52"/>
    <w:rsid w:val="0090602E"/>
    <w:rsid w:val="00916FAE"/>
    <w:rsid w:val="0092090B"/>
    <w:rsid w:val="00921C9A"/>
    <w:rsid w:val="009369B9"/>
    <w:rsid w:val="00956CB4"/>
    <w:rsid w:val="00956D50"/>
    <w:rsid w:val="0097086D"/>
    <w:rsid w:val="00972718"/>
    <w:rsid w:val="0097305A"/>
    <w:rsid w:val="00976A23"/>
    <w:rsid w:val="00980250"/>
    <w:rsid w:val="009B09F7"/>
    <w:rsid w:val="009B0E68"/>
    <w:rsid w:val="009C2FA5"/>
    <w:rsid w:val="009C783C"/>
    <w:rsid w:val="009C7CA3"/>
    <w:rsid w:val="009D1966"/>
    <w:rsid w:val="009E4380"/>
    <w:rsid w:val="009F74F6"/>
    <w:rsid w:val="00A002F6"/>
    <w:rsid w:val="00A00871"/>
    <w:rsid w:val="00A05E96"/>
    <w:rsid w:val="00A1338A"/>
    <w:rsid w:val="00A2545C"/>
    <w:rsid w:val="00A2789D"/>
    <w:rsid w:val="00A37919"/>
    <w:rsid w:val="00A43504"/>
    <w:rsid w:val="00A43AE8"/>
    <w:rsid w:val="00A45339"/>
    <w:rsid w:val="00A50A29"/>
    <w:rsid w:val="00A645AB"/>
    <w:rsid w:val="00A65B8E"/>
    <w:rsid w:val="00A67444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12EC1"/>
    <w:rsid w:val="00C226A2"/>
    <w:rsid w:val="00C22994"/>
    <w:rsid w:val="00C23488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4139"/>
    <w:rsid w:val="00D25C6C"/>
    <w:rsid w:val="00D35673"/>
    <w:rsid w:val="00D404FC"/>
    <w:rsid w:val="00D41C08"/>
    <w:rsid w:val="00D6312E"/>
    <w:rsid w:val="00D719AE"/>
    <w:rsid w:val="00D74321"/>
    <w:rsid w:val="00D76F7E"/>
    <w:rsid w:val="00D956BF"/>
    <w:rsid w:val="00D967E9"/>
    <w:rsid w:val="00DB212D"/>
    <w:rsid w:val="00DB7521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6506D"/>
    <w:rsid w:val="00E677C6"/>
    <w:rsid w:val="00E70BCB"/>
    <w:rsid w:val="00E710F5"/>
    <w:rsid w:val="00E71BEF"/>
    <w:rsid w:val="00E7243B"/>
    <w:rsid w:val="00E82F0D"/>
    <w:rsid w:val="00E869F5"/>
    <w:rsid w:val="00E875F7"/>
    <w:rsid w:val="00EB5154"/>
    <w:rsid w:val="00EB778D"/>
    <w:rsid w:val="00EC71E9"/>
    <w:rsid w:val="00ED3425"/>
    <w:rsid w:val="00ED3B5A"/>
    <w:rsid w:val="00ED498C"/>
    <w:rsid w:val="00ED7C6A"/>
    <w:rsid w:val="00ED7DE3"/>
    <w:rsid w:val="00EE38D2"/>
    <w:rsid w:val="00EF129E"/>
    <w:rsid w:val="00F11C37"/>
    <w:rsid w:val="00F1767F"/>
    <w:rsid w:val="00F245FA"/>
    <w:rsid w:val="00F27765"/>
    <w:rsid w:val="00F54E01"/>
    <w:rsid w:val="00F60751"/>
    <w:rsid w:val="00F62DCE"/>
    <w:rsid w:val="00F64BAE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character" w:customStyle="1" w:styleId="fontstyle01">
    <w:name w:val="fontstyle01"/>
    <w:basedOn w:val="DefaultParagraphFont"/>
    <w:rsid w:val="00D2413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45339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SOKKHOEURN AN</cp:lastModifiedBy>
  <cp:revision>3</cp:revision>
  <cp:lastPrinted>2021-02-25T20:03:00Z</cp:lastPrinted>
  <dcterms:created xsi:type="dcterms:W3CDTF">2021-10-31T19:09:00Z</dcterms:created>
  <dcterms:modified xsi:type="dcterms:W3CDTF">2021-10-31T20:11:00Z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