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6997" w14:textId="77777777" w:rsidR="00D473FA" w:rsidRPr="00D473FA" w:rsidRDefault="00D473FA" w:rsidP="00D473FA">
      <w:pPr>
        <w:pStyle w:val="Normlnweb"/>
        <w:shd w:val="clear" w:color="auto" w:fill="FFFFFF"/>
        <w:jc w:val="center"/>
        <w:rPr>
          <w:rFonts w:ascii="TimesNewRomanPS" w:hAnsi="TimesNewRomanPS"/>
          <w:b/>
          <w:bCs/>
          <w:lang w:val="en-GB"/>
        </w:rPr>
      </w:pPr>
      <w:bookmarkStart w:id="0" w:name="_GoBack"/>
      <w:bookmarkEnd w:id="0"/>
      <w:r w:rsidRPr="00D473FA">
        <w:rPr>
          <w:rFonts w:ascii="TimesNewRomanPS" w:hAnsi="TimesNewRomanPS"/>
          <w:b/>
          <w:bCs/>
          <w:lang w:val="en-GB"/>
        </w:rPr>
        <w:t>UPR 39</w:t>
      </w:r>
    </w:p>
    <w:p w14:paraId="01E8AD7C" w14:textId="77777777" w:rsidR="00D473FA" w:rsidRPr="00D473FA" w:rsidRDefault="00D473FA" w:rsidP="00D473FA">
      <w:pPr>
        <w:pStyle w:val="Normlnweb"/>
        <w:shd w:val="clear" w:color="auto" w:fill="FFFFFF"/>
        <w:jc w:val="center"/>
        <w:rPr>
          <w:rFonts w:ascii="TimesNewRomanPS" w:hAnsi="TimesNewRomanPS"/>
          <w:b/>
          <w:bCs/>
          <w:lang w:val="en-GB"/>
        </w:rPr>
      </w:pPr>
      <w:r w:rsidRPr="00D473FA">
        <w:rPr>
          <w:rFonts w:ascii="TimesNewRomanPS" w:hAnsi="TimesNewRomanPS"/>
          <w:b/>
          <w:bCs/>
          <w:lang w:val="en-GB"/>
        </w:rPr>
        <w:t>Hungary</w:t>
      </w:r>
    </w:p>
    <w:p w14:paraId="15DD3297" w14:textId="287A9667" w:rsidR="00D473FA" w:rsidRPr="00D473FA" w:rsidRDefault="00D473FA" w:rsidP="00D473FA">
      <w:pPr>
        <w:pStyle w:val="Normlnweb"/>
        <w:shd w:val="clear" w:color="auto" w:fill="FFFFFF"/>
        <w:jc w:val="center"/>
        <w:rPr>
          <w:rFonts w:ascii="TimesNewRomanPS" w:hAnsi="TimesNewRomanPS"/>
          <w:b/>
          <w:bCs/>
          <w:lang w:val="en-GB"/>
        </w:rPr>
      </w:pPr>
      <w:r w:rsidRPr="00D473FA">
        <w:rPr>
          <w:rFonts w:ascii="TimesNewRomanPS" w:hAnsi="TimesNewRomanPS"/>
          <w:b/>
          <w:bCs/>
          <w:lang w:val="en-GB"/>
        </w:rPr>
        <w:t>3 November 2021</w:t>
      </w:r>
    </w:p>
    <w:p w14:paraId="7B3529E7" w14:textId="56542D23" w:rsidR="00D473FA" w:rsidRPr="00D473FA" w:rsidRDefault="00D473FA" w:rsidP="00D473FA">
      <w:pPr>
        <w:pStyle w:val="Normlnweb"/>
        <w:shd w:val="clear" w:color="auto" w:fill="FFFFFF"/>
        <w:jc w:val="center"/>
        <w:rPr>
          <w:lang w:val="en-GB"/>
        </w:rPr>
      </w:pPr>
      <w:r w:rsidRPr="00D473FA">
        <w:rPr>
          <w:rFonts w:ascii="TimesNewRomanPS" w:hAnsi="TimesNewRomanPS"/>
          <w:b/>
          <w:bCs/>
          <w:lang w:val="en-GB"/>
        </w:rPr>
        <w:t>STATEMENT BY THE CZECH REPUBLIC</w:t>
      </w:r>
    </w:p>
    <w:p w14:paraId="41957735" w14:textId="77777777" w:rsidR="00D473FA" w:rsidRPr="00D473FA" w:rsidRDefault="00D473FA" w:rsidP="00D473FA">
      <w:pPr>
        <w:pStyle w:val="Normlnweb"/>
        <w:shd w:val="clear" w:color="auto" w:fill="FFFFFF"/>
        <w:spacing w:line="276" w:lineRule="auto"/>
        <w:jc w:val="both"/>
        <w:rPr>
          <w:lang w:val="en-GB"/>
        </w:rPr>
      </w:pPr>
      <w:r w:rsidRPr="00D473FA">
        <w:rPr>
          <w:rFonts w:ascii="TimesNewRomanPSMT" w:hAnsi="TimesNewRomanPSMT"/>
          <w:lang w:val="en-GB"/>
        </w:rPr>
        <w:t xml:space="preserve">The Czech Republic warmly welcomes the delegation of Hungary and thanks for its national report. </w:t>
      </w:r>
    </w:p>
    <w:p w14:paraId="1E0B0280" w14:textId="77777777" w:rsidR="00D473FA" w:rsidRPr="00D473FA" w:rsidRDefault="00D473FA" w:rsidP="00D473FA">
      <w:pPr>
        <w:pStyle w:val="Normlnweb"/>
        <w:shd w:val="clear" w:color="auto" w:fill="FFFFFF"/>
        <w:spacing w:line="276" w:lineRule="auto"/>
        <w:jc w:val="both"/>
        <w:rPr>
          <w:lang w:val="en-GB"/>
        </w:rPr>
      </w:pPr>
      <w:r w:rsidRPr="00D473FA">
        <w:rPr>
          <w:rFonts w:ascii="TimesNewRomanPSMT" w:hAnsi="TimesNewRomanPSMT"/>
          <w:lang w:val="en-GB"/>
        </w:rPr>
        <w:t xml:space="preserve">We commend Hungary for its commitment to combat anti-Semitism, including by declaring a zero tolerance policy against this phenomenon. We further appreciate the progress made in responding to hate crimes. </w:t>
      </w:r>
    </w:p>
    <w:p w14:paraId="276B9E9A" w14:textId="77777777" w:rsidR="00D473FA" w:rsidRPr="00D473FA" w:rsidRDefault="00D473FA" w:rsidP="00D473FA">
      <w:pPr>
        <w:pStyle w:val="Normlnweb"/>
        <w:shd w:val="clear" w:color="auto" w:fill="FFFFFF"/>
        <w:spacing w:line="276" w:lineRule="auto"/>
        <w:jc w:val="both"/>
        <w:rPr>
          <w:lang w:val="en-GB"/>
        </w:rPr>
      </w:pPr>
      <w:r w:rsidRPr="00D473FA">
        <w:rPr>
          <w:rFonts w:ascii="TimesNewRomanPSMT" w:hAnsi="TimesNewRomanPSMT"/>
          <w:lang w:val="en-GB"/>
        </w:rPr>
        <w:t xml:space="preserve">The Czech Republic </w:t>
      </w:r>
      <w:r w:rsidRPr="00D473FA">
        <w:rPr>
          <w:rFonts w:ascii="TimesNewRomanPS" w:hAnsi="TimesNewRomanPS"/>
          <w:b/>
          <w:bCs/>
          <w:lang w:val="en-GB"/>
        </w:rPr>
        <w:t xml:space="preserve">recommends </w:t>
      </w:r>
      <w:r w:rsidRPr="00D473FA">
        <w:rPr>
          <w:rFonts w:ascii="TimesNewRomanPSMT" w:hAnsi="TimesNewRomanPSMT"/>
          <w:lang w:val="en-GB"/>
        </w:rPr>
        <w:t xml:space="preserve">to: </w:t>
      </w:r>
    </w:p>
    <w:p w14:paraId="1B04261F" w14:textId="4CF329E1" w:rsidR="00D473FA" w:rsidRPr="00D473FA" w:rsidRDefault="00D473FA" w:rsidP="00D473FA">
      <w:pPr>
        <w:pStyle w:val="Normlnweb"/>
        <w:numPr>
          <w:ilvl w:val="0"/>
          <w:numId w:val="2"/>
        </w:numPr>
        <w:shd w:val="clear" w:color="auto" w:fill="FFFFFF"/>
        <w:spacing w:line="276" w:lineRule="auto"/>
        <w:jc w:val="both"/>
        <w:rPr>
          <w:lang w:val="en-GB"/>
        </w:rPr>
      </w:pPr>
      <w:r w:rsidRPr="00D473FA">
        <w:rPr>
          <w:rFonts w:ascii="TimesNewRomanPSMT" w:hAnsi="TimesNewRomanPSMT"/>
          <w:lang w:val="en-GB"/>
        </w:rPr>
        <w:t>Take concrete steps to guarantee the freedom of the media and their independent work and promote a pluralist, transparent and participatory media environment, both offline and online, including steps to ensure the independence of the media regulator.</w:t>
      </w:r>
    </w:p>
    <w:p w14:paraId="21ED0CC0" w14:textId="74B24E67" w:rsidR="00D473FA" w:rsidRPr="00D473FA" w:rsidRDefault="00D473FA" w:rsidP="00D473FA">
      <w:pPr>
        <w:pStyle w:val="Normlnweb"/>
        <w:numPr>
          <w:ilvl w:val="0"/>
          <w:numId w:val="2"/>
        </w:numPr>
        <w:shd w:val="clear" w:color="auto" w:fill="FFFFFF"/>
        <w:spacing w:line="276" w:lineRule="auto"/>
        <w:jc w:val="both"/>
        <w:rPr>
          <w:lang w:val="en-GB"/>
        </w:rPr>
      </w:pPr>
      <w:r w:rsidRPr="00D473FA">
        <w:rPr>
          <w:rFonts w:ascii="TimesNewRomanPSMT" w:hAnsi="TimesNewRomanPSMT"/>
          <w:lang w:val="en-GB"/>
        </w:rPr>
        <w:t xml:space="preserve">Intensify its efforts to combat all forms of discrimination, xenophobia and intolerance, including by taking action against hate speech and hate crimes against minority and vulnerable groups. </w:t>
      </w:r>
    </w:p>
    <w:p w14:paraId="4F2385E6" w14:textId="74B24E67" w:rsidR="00D473FA" w:rsidRPr="00D473FA" w:rsidRDefault="00D473FA" w:rsidP="00D473FA">
      <w:pPr>
        <w:pStyle w:val="Normlnweb"/>
        <w:numPr>
          <w:ilvl w:val="0"/>
          <w:numId w:val="2"/>
        </w:numPr>
        <w:shd w:val="clear" w:color="auto" w:fill="FFFFFF"/>
        <w:spacing w:line="276" w:lineRule="auto"/>
        <w:jc w:val="both"/>
        <w:rPr>
          <w:lang w:val="en-GB"/>
        </w:rPr>
      </w:pPr>
      <w:r w:rsidRPr="00D473FA">
        <w:rPr>
          <w:rFonts w:ascii="TimesNewRomanPSMT" w:hAnsi="TimesNewRomanPSMT"/>
          <w:lang w:val="en-GB"/>
        </w:rPr>
        <w:t xml:space="preserve">Provide sufficient financial and other resources for the Commissioner for Fundamental Rights necessary to implement its mandate independently and effectively. </w:t>
      </w:r>
    </w:p>
    <w:p w14:paraId="26993F5A" w14:textId="2BA85FC6" w:rsidR="00D473FA" w:rsidRPr="00D473FA" w:rsidRDefault="00D473FA" w:rsidP="00D473FA">
      <w:pPr>
        <w:pStyle w:val="Normlnweb"/>
        <w:numPr>
          <w:ilvl w:val="0"/>
          <w:numId w:val="2"/>
        </w:numPr>
        <w:shd w:val="clear" w:color="auto" w:fill="FFFFFF"/>
        <w:spacing w:line="276" w:lineRule="auto"/>
        <w:jc w:val="both"/>
        <w:rPr>
          <w:lang w:val="en-GB"/>
        </w:rPr>
      </w:pPr>
      <w:r w:rsidRPr="00D473FA">
        <w:rPr>
          <w:rFonts w:ascii="TimesNewRomanPSMT" w:hAnsi="TimesNewRomanPSMT"/>
          <w:lang w:val="en-GB"/>
        </w:rPr>
        <w:t xml:space="preserve">Improve both formal and informal dialogue and public consultation between the Government and civil society. Foster sharing of information and best practices between civil society and the Commission for Fundamental Rights (the Ombudsperson). </w:t>
      </w:r>
    </w:p>
    <w:p w14:paraId="466E192D" w14:textId="450687EC" w:rsidR="00D473FA" w:rsidRPr="00D473FA" w:rsidRDefault="00D473FA" w:rsidP="00D473FA">
      <w:pPr>
        <w:pStyle w:val="Normlnweb"/>
        <w:numPr>
          <w:ilvl w:val="0"/>
          <w:numId w:val="2"/>
        </w:numPr>
        <w:shd w:val="clear" w:color="auto" w:fill="FFFFFF"/>
        <w:spacing w:line="276" w:lineRule="auto"/>
        <w:jc w:val="both"/>
        <w:rPr>
          <w:lang w:val="en-GB"/>
        </w:rPr>
      </w:pPr>
      <w:r w:rsidRPr="00D473FA">
        <w:rPr>
          <w:rFonts w:ascii="TimesNewRomanPSMT" w:hAnsi="TimesNewRomanPSMT"/>
          <w:lang w:val="en-GB"/>
        </w:rPr>
        <w:t xml:space="preserve">Strengthen efforts to provide access to non-discriminatory and inclusive education for Roma children and take steps to improve their educational opportunities, including by addressing their special needs, ensuring adequate training of educational personnel and securing adequate funding. </w:t>
      </w:r>
    </w:p>
    <w:p w14:paraId="3E518F04" w14:textId="77777777" w:rsidR="00D473FA" w:rsidRDefault="00D473FA" w:rsidP="00D473FA">
      <w:pPr>
        <w:pStyle w:val="Normlnweb"/>
        <w:shd w:val="clear" w:color="auto" w:fill="FFFFFF"/>
        <w:jc w:val="both"/>
        <w:rPr>
          <w:rFonts w:ascii="TimesNewRomanPSMT" w:hAnsi="TimesNewRomanPSMT"/>
          <w:lang w:val="en-GB"/>
        </w:rPr>
      </w:pPr>
    </w:p>
    <w:p w14:paraId="7EB74126" w14:textId="756EFFA0" w:rsidR="001F2148" w:rsidRPr="00D473FA" w:rsidRDefault="00D473FA" w:rsidP="00D473FA">
      <w:pPr>
        <w:pStyle w:val="Normlnweb"/>
        <w:shd w:val="clear" w:color="auto" w:fill="FFFFFF"/>
        <w:jc w:val="both"/>
        <w:rPr>
          <w:lang w:val="en-GB"/>
        </w:rPr>
      </w:pPr>
      <w:r w:rsidRPr="00D473FA">
        <w:rPr>
          <w:rFonts w:ascii="TimesNewRomanPSMT" w:hAnsi="TimesNewRomanPSMT"/>
          <w:lang w:val="en-GB"/>
        </w:rPr>
        <w:t xml:space="preserve">Thank you. </w:t>
      </w:r>
    </w:p>
    <w:sectPr w:rsidR="001F2148" w:rsidRPr="00D473FA" w:rsidSect="000E6D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10A03"/>
    <w:multiLevelType w:val="multilevel"/>
    <w:tmpl w:val="9DF8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40FE8"/>
    <w:multiLevelType w:val="hybridMultilevel"/>
    <w:tmpl w:val="C03E9E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FA"/>
    <w:rsid w:val="000E6D28"/>
    <w:rsid w:val="001F2148"/>
    <w:rsid w:val="004132E2"/>
    <w:rsid w:val="00D473FA"/>
    <w:rsid w:val="00EF5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3C45"/>
  <w15:chartTrackingRefBased/>
  <w15:docId w15:val="{6EF548BF-104B-D646-9347-50825F6F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32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473FA"/>
    <w:pPr>
      <w:spacing w:before="100" w:beforeAutospacing="1" w:after="100" w:afterAutospacing="1" w:line="240" w:lineRule="auto"/>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893753">
      <w:bodyDiv w:val="1"/>
      <w:marLeft w:val="0"/>
      <w:marRight w:val="0"/>
      <w:marTop w:val="0"/>
      <w:marBottom w:val="0"/>
      <w:divBdr>
        <w:top w:val="none" w:sz="0" w:space="0" w:color="auto"/>
        <w:left w:val="none" w:sz="0" w:space="0" w:color="auto"/>
        <w:bottom w:val="none" w:sz="0" w:space="0" w:color="auto"/>
        <w:right w:val="none" w:sz="0" w:space="0" w:color="auto"/>
      </w:divBdr>
      <w:divsChild>
        <w:div w:id="1813717580">
          <w:marLeft w:val="0"/>
          <w:marRight w:val="0"/>
          <w:marTop w:val="0"/>
          <w:marBottom w:val="0"/>
          <w:divBdr>
            <w:top w:val="none" w:sz="0" w:space="0" w:color="auto"/>
            <w:left w:val="none" w:sz="0" w:space="0" w:color="auto"/>
            <w:bottom w:val="none" w:sz="0" w:space="0" w:color="auto"/>
            <w:right w:val="none" w:sz="0" w:space="0" w:color="auto"/>
          </w:divBdr>
          <w:divsChild>
            <w:div w:id="814105614">
              <w:marLeft w:val="0"/>
              <w:marRight w:val="0"/>
              <w:marTop w:val="0"/>
              <w:marBottom w:val="0"/>
              <w:divBdr>
                <w:top w:val="none" w:sz="0" w:space="0" w:color="auto"/>
                <w:left w:val="none" w:sz="0" w:space="0" w:color="auto"/>
                <w:bottom w:val="none" w:sz="0" w:space="0" w:color="auto"/>
                <w:right w:val="none" w:sz="0" w:space="0" w:color="auto"/>
              </w:divBdr>
              <w:divsChild>
                <w:div w:id="1754357865">
                  <w:marLeft w:val="0"/>
                  <w:marRight w:val="0"/>
                  <w:marTop w:val="0"/>
                  <w:marBottom w:val="0"/>
                  <w:divBdr>
                    <w:top w:val="none" w:sz="0" w:space="0" w:color="auto"/>
                    <w:left w:val="none" w:sz="0" w:space="0" w:color="auto"/>
                    <w:bottom w:val="none" w:sz="0" w:space="0" w:color="auto"/>
                    <w:right w:val="none" w:sz="0" w:space="0" w:color="auto"/>
                  </w:divBdr>
                  <w:divsChild>
                    <w:div w:id="12383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00316">
      <w:bodyDiv w:val="1"/>
      <w:marLeft w:val="0"/>
      <w:marRight w:val="0"/>
      <w:marTop w:val="0"/>
      <w:marBottom w:val="0"/>
      <w:divBdr>
        <w:top w:val="none" w:sz="0" w:space="0" w:color="auto"/>
        <w:left w:val="none" w:sz="0" w:space="0" w:color="auto"/>
        <w:bottom w:val="none" w:sz="0" w:space="0" w:color="auto"/>
        <w:right w:val="none" w:sz="0" w:space="0" w:color="auto"/>
      </w:divBdr>
      <w:divsChild>
        <w:div w:id="946961516">
          <w:marLeft w:val="0"/>
          <w:marRight w:val="0"/>
          <w:marTop w:val="0"/>
          <w:marBottom w:val="0"/>
          <w:divBdr>
            <w:top w:val="none" w:sz="0" w:space="0" w:color="auto"/>
            <w:left w:val="none" w:sz="0" w:space="0" w:color="auto"/>
            <w:bottom w:val="none" w:sz="0" w:space="0" w:color="auto"/>
            <w:right w:val="none" w:sz="0" w:space="0" w:color="auto"/>
          </w:divBdr>
          <w:divsChild>
            <w:div w:id="1054505881">
              <w:marLeft w:val="0"/>
              <w:marRight w:val="0"/>
              <w:marTop w:val="0"/>
              <w:marBottom w:val="0"/>
              <w:divBdr>
                <w:top w:val="none" w:sz="0" w:space="0" w:color="auto"/>
                <w:left w:val="none" w:sz="0" w:space="0" w:color="auto"/>
                <w:bottom w:val="none" w:sz="0" w:space="0" w:color="auto"/>
                <w:right w:val="none" w:sz="0" w:space="0" w:color="auto"/>
              </w:divBdr>
              <w:divsChild>
                <w:div w:id="1116365666">
                  <w:marLeft w:val="0"/>
                  <w:marRight w:val="0"/>
                  <w:marTop w:val="0"/>
                  <w:marBottom w:val="0"/>
                  <w:divBdr>
                    <w:top w:val="none" w:sz="0" w:space="0" w:color="auto"/>
                    <w:left w:val="none" w:sz="0" w:space="0" w:color="auto"/>
                    <w:bottom w:val="none" w:sz="0" w:space="0" w:color="auto"/>
                    <w:right w:val="none" w:sz="0" w:space="0" w:color="auto"/>
                  </w:divBdr>
                  <w:divsChild>
                    <w:div w:id="19591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20867-A8D0-4C84-AED1-C66649961D37}"/>
</file>

<file path=customXml/itemProps2.xml><?xml version="1.0" encoding="utf-8"?>
<ds:datastoreItem xmlns:ds="http://schemas.openxmlformats.org/officeDocument/2006/customXml" ds:itemID="{DD0C59AE-676E-4EFE-A285-06B7DAC9307C}"/>
</file>

<file path=customXml/itemProps3.xml><?xml version="1.0" encoding="utf-8"?>
<ds:datastoreItem xmlns:ds="http://schemas.openxmlformats.org/officeDocument/2006/customXml" ds:itemID="{327BFF11-F834-4EBD-BC48-B34116EBBA9D}"/>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1326</Characters>
  <Application>Microsoft Office Word</Application>
  <DocSecurity>4</DocSecurity>
  <Lines>11</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Spáčil</dc:creator>
  <cp:keywords/>
  <dc:description/>
  <cp:lastModifiedBy>Author </cp:lastModifiedBy>
  <cp:revision>2</cp:revision>
  <dcterms:created xsi:type="dcterms:W3CDTF">2021-11-02T10:53:00Z</dcterms:created>
  <dcterms:modified xsi:type="dcterms:W3CDTF">2021-11-02T10:53:00Z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