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中国代表团在国别人权审议工作组第39次会议</w:t>
      </w:r>
    </w:p>
    <w:p>
      <w:pPr>
        <w:jc w:val="center"/>
        <w:rPr>
          <w:rFonts w:hint="eastAsia" w:ascii="黑体" w:hAnsi="黑体" w:eastAsia="黑体" w:cs="黑体"/>
          <w:sz w:val="36"/>
          <w:szCs w:val="36"/>
        </w:rPr>
      </w:pPr>
      <w:r>
        <w:rPr>
          <w:rFonts w:hint="eastAsia" w:ascii="黑体" w:hAnsi="黑体" w:eastAsia="黑体" w:cs="黑体"/>
          <w:sz w:val="36"/>
          <w:szCs w:val="36"/>
        </w:rPr>
        <w:t>审议巴布亚新几内亚时的发言</w:t>
      </w:r>
    </w:p>
    <w:p>
      <w:pPr>
        <w:jc w:val="center"/>
        <w:rPr>
          <w:rFonts w:hint="eastAsia" w:ascii="仿宋" w:hAnsi="仿宋" w:eastAsia="仿宋" w:cs="仿宋"/>
          <w:sz w:val="32"/>
          <w:szCs w:val="32"/>
        </w:rPr>
      </w:pPr>
      <w:r>
        <w:rPr>
          <w:rFonts w:hint="eastAsia" w:ascii="仿宋" w:hAnsi="仿宋" w:eastAsia="仿宋" w:cs="仿宋"/>
          <w:sz w:val="32"/>
          <w:szCs w:val="32"/>
        </w:rPr>
        <w:t>(2021年11月4日)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主席女士:</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中国代表团赞赏巴布亚新几内亚建设性参加国别人权审议,欢迎巴布亚新几内亚在促进和保护人权方面所作努力和取得的积极进展。巴布亚新几内亚采取积极措施推动经济社会发展,努力消除贫困,发展教育、卫生事业,积极应对气候变化挑战,重视保障妇女、儿童、残疾人等弱势群体权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中方愿向巴布亚新几内亚提出两项建议:一是继续推动经济社会可持续发展,提高人民生活水平。二是加大对教育</w:t>
      </w:r>
      <w:r>
        <w:rPr>
          <w:rFonts w:hint="eastAsia" w:ascii="仿宋" w:hAnsi="仿宋" w:eastAsia="仿宋" w:cs="仿宋"/>
          <w:sz w:val="32"/>
          <w:szCs w:val="32"/>
          <w:lang w:eastAsia="zh-CN"/>
        </w:rPr>
        <w:t>基础</w:t>
      </w:r>
      <w:bookmarkStart w:id="0" w:name="_GoBack"/>
      <w:bookmarkEnd w:id="0"/>
      <w:r>
        <w:rPr>
          <w:rFonts w:hint="eastAsia" w:ascii="仿宋" w:hAnsi="仿宋" w:eastAsia="仿宋" w:cs="仿宋"/>
          <w:sz w:val="32"/>
          <w:szCs w:val="32"/>
        </w:rPr>
        <w:t>设施的投入,提高偏远地区儿童入学率。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谢谢主席女士。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D072A"/>
    <w:rsid w:val="2E7D0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2028E-8E60-4882-9E20-B305E64CF181}"/>
</file>

<file path=customXml/itemProps2.xml><?xml version="1.0" encoding="utf-8"?>
<ds:datastoreItem xmlns:ds="http://schemas.openxmlformats.org/officeDocument/2006/customXml" ds:itemID="{DF34CFD1-DD6F-4F43-8491-74A2E731626B}"/>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D0E81CD3-96D0-4867-AFEA-4600C82CBE42}"/>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1</cp:revision>
  <dcterms:created xsi:type="dcterms:W3CDTF">2021-11-01T16:32:00Z</dcterms:created>
  <dcterms:modified xsi:type="dcterms:W3CDTF">2021-11-01T16:35:01Z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ContentTypeId">
    <vt:lpwstr>0x01010037C5AC3008AAB14799B0F32C039A8199</vt:lpwstr>
  </property>
</Properties>
</file>