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029F" w14:textId="77777777" w:rsidR="00A36CE8" w:rsidRPr="00A36CE8" w:rsidRDefault="00A36CE8" w:rsidP="00A36CE8">
      <w:pPr>
        <w:jc w:val="center"/>
        <w:rPr>
          <w:rFonts w:ascii="Arial" w:hAnsi="Arial" w:cs="Arial"/>
          <w:b/>
        </w:rPr>
      </w:pPr>
      <w:r w:rsidRPr="00A36CE8">
        <w:rPr>
          <w:rFonts w:ascii="Arial" w:hAnsi="Arial" w:cs="Arial"/>
          <w:b/>
        </w:rPr>
        <w:t>UPR, November 9, 2021</w:t>
      </w:r>
    </w:p>
    <w:p w14:paraId="5F52649A" w14:textId="2AD93D01" w:rsidR="00A36CE8" w:rsidRPr="00A36CE8" w:rsidRDefault="00A36CE8" w:rsidP="00A36CE8">
      <w:pPr>
        <w:jc w:val="center"/>
        <w:rPr>
          <w:rFonts w:ascii="Arial" w:hAnsi="Arial" w:cs="Arial"/>
          <w:b/>
        </w:rPr>
      </w:pPr>
      <w:r w:rsidRPr="00A36CE8">
        <w:rPr>
          <w:rFonts w:ascii="Arial" w:hAnsi="Arial" w:cs="Arial"/>
          <w:b/>
        </w:rPr>
        <w:t xml:space="preserve">Recommendations by Canada </w:t>
      </w:r>
      <w:r w:rsidRPr="00A36CE8">
        <w:rPr>
          <w:rFonts w:ascii="Arial" w:hAnsi="Arial" w:cs="Arial"/>
          <w:b/>
        </w:rPr>
        <w:t>for Trinidad and Tobago’s UPR</w:t>
      </w:r>
    </w:p>
    <w:p w14:paraId="76EA55CA" w14:textId="77777777" w:rsidR="00A36CE8" w:rsidRPr="00A36CE8" w:rsidRDefault="00A36CE8" w:rsidP="00A36CE8">
      <w:pPr>
        <w:rPr>
          <w:rFonts w:ascii="Arial" w:hAnsi="Arial" w:cs="Arial"/>
        </w:rPr>
      </w:pPr>
    </w:p>
    <w:p w14:paraId="43B2EC35" w14:textId="77777777" w:rsidR="00A36CE8" w:rsidRPr="00A36CE8" w:rsidRDefault="00A36CE8" w:rsidP="00A36CE8">
      <w:pPr>
        <w:spacing w:before="100" w:beforeAutospacing="1" w:after="100" w:afterAutospacing="1"/>
        <w:rPr>
          <w:rFonts w:ascii="Arial" w:eastAsia="Times New Roman" w:hAnsi="Arial" w:cs="Arial"/>
          <w:lang w:val="en" w:eastAsia="en-CA"/>
        </w:rPr>
      </w:pPr>
      <w:r w:rsidRPr="00A36CE8">
        <w:rPr>
          <w:rFonts w:ascii="Arial" w:eastAsia="Times New Roman" w:hAnsi="Arial" w:cs="Arial"/>
          <w:lang w:val="en" w:eastAsia="en-CA"/>
        </w:rPr>
        <w:t>Thank you, Madam President.</w:t>
      </w:r>
    </w:p>
    <w:p w14:paraId="421C904F" w14:textId="77777777" w:rsidR="00A36CE8" w:rsidRPr="00A36CE8" w:rsidRDefault="00A36CE8" w:rsidP="00A36CE8">
      <w:pPr>
        <w:spacing w:before="100" w:beforeAutospacing="1" w:after="100" w:afterAutospacing="1"/>
        <w:rPr>
          <w:rFonts w:ascii="Arial" w:eastAsia="Times New Roman" w:hAnsi="Arial" w:cs="Arial"/>
          <w:lang w:val="en" w:eastAsia="en-CA"/>
        </w:rPr>
      </w:pPr>
      <w:r w:rsidRPr="00A36CE8">
        <w:rPr>
          <w:rFonts w:ascii="Arial" w:eastAsia="Times New Roman" w:hAnsi="Arial" w:cs="Arial"/>
          <w:lang w:val="en" w:eastAsia="en-CA"/>
        </w:rPr>
        <w:t>Canada welcomes the positive steps taken by T</w:t>
      </w:r>
      <w:bookmarkStart w:id="0" w:name="_GoBack"/>
      <w:bookmarkEnd w:id="0"/>
      <w:r w:rsidRPr="00A36CE8">
        <w:rPr>
          <w:rFonts w:ascii="Arial" w:eastAsia="Times New Roman" w:hAnsi="Arial" w:cs="Arial"/>
          <w:lang w:val="en" w:eastAsia="en-CA"/>
        </w:rPr>
        <w:t xml:space="preserve">rinidad and Tobago to implement recommendations made in previous cycles of this process and its ongoing commitment to strengthen and improve human rights nationally. </w:t>
      </w:r>
    </w:p>
    <w:p w14:paraId="5CD9057B" w14:textId="77777777" w:rsidR="00A36CE8" w:rsidRPr="00A36CE8" w:rsidRDefault="00A36CE8" w:rsidP="00A36CE8">
      <w:pPr>
        <w:pStyle w:val="Default"/>
        <w:rPr>
          <w:rFonts w:ascii="Arial" w:eastAsia="Times New Roman" w:hAnsi="Arial" w:cs="Arial"/>
          <w:lang w:val="en"/>
        </w:rPr>
      </w:pPr>
      <w:r w:rsidRPr="00A36CE8">
        <w:rPr>
          <w:rFonts w:ascii="Arial" w:eastAsia="Times New Roman" w:hAnsi="Arial" w:cs="Arial"/>
          <w:lang w:val="en"/>
        </w:rPr>
        <w:t>Canada recommends Trinidad and Tobago:</w:t>
      </w:r>
    </w:p>
    <w:p w14:paraId="0CB43746" w14:textId="77777777" w:rsidR="00A36CE8" w:rsidRPr="00A36CE8" w:rsidRDefault="00A36CE8" w:rsidP="00A36CE8">
      <w:pPr>
        <w:numPr>
          <w:ilvl w:val="0"/>
          <w:numId w:val="10"/>
        </w:numPr>
        <w:spacing w:before="100" w:beforeAutospacing="1" w:after="100" w:afterAutospacing="1"/>
        <w:rPr>
          <w:rFonts w:ascii="Arial" w:eastAsia="Times New Roman" w:hAnsi="Arial" w:cs="Arial"/>
          <w:lang w:val="en" w:eastAsia="en-CA"/>
        </w:rPr>
      </w:pPr>
      <w:r w:rsidRPr="00A36CE8">
        <w:rPr>
          <w:rFonts w:ascii="Arial" w:eastAsia="Times New Roman" w:hAnsi="Arial" w:cs="Arial"/>
          <w:lang w:val="en" w:eastAsia="en-CA"/>
        </w:rPr>
        <w:t xml:space="preserve">Take stronger measures to prevent, mitigate and respond to sexual and gender-based violence, including providing adequate financial, staffing and other technical support for the full implementation of the Gender-based Violence Unit. </w:t>
      </w:r>
    </w:p>
    <w:p w14:paraId="78B92802" w14:textId="77777777" w:rsidR="00A36CE8" w:rsidRPr="00A36CE8" w:rsidRDefault="00A36CE8" w:rsidP="00A36CE8">
      <w:pPr>
        <w:pStyle w:val="Default"/>
        <w:numPr>
          <w:ilvl w:val="0"/>
          <w:numId w:val="10"/>
        </w:numPr>
        <w:adjustRightInd w:val="0"/>
        <w:rPr>
          <w:rFonts w:ascii="Arial" w:hAnsi="Arial" w:cs="Arial"/>
        </w:rPr>
      </w:pPr>
      <w:r w:rsidRPr="00A36CE8">
        <w:rPr>
          <w:rFonts w:ascii="Arial" w:hAnsi="Arial" w:cs="Arial"/>
        </w:rPr>
        <w:t xml:space="preserve">Implement policies and programs to prevent discrimination based on sexual orientation and gender identity. </w:t>
      </w:r>
    </w:p>
    <w:p w14:paraId="7240BBAD" w14:textId="77777777" w:rsidR="00A36CE8" w:rsidRPr="00A36CE8" w:rsidRDefault="00A36CE8" w:rsidP="00A36CE8">
      <w:pPr>
        <w:pStyle w:val="ListParagraph"/>
        <w:numPr>
          <w:ilvl w:val="0"/>
          <w:numId w:val="10"/>
        </w:numPr>
        <w:spacing w:after="0" w:line="240" w:lineRule="auto"/>
        <w:contextualSpacing w:val="0"/>
        <w:rPr>
          <w:rFonts w:ascii="Arial" w:hAnsi="Arial" w:cs="Arial"/>
          <w:sz w:val="24"/>
          <w:szCs w:val="24"/>
        </w:rPr>
      </w:pPr>
      <w:r w:rsidRPr="00A36CE8">
        <w:rPr>
          <w:rFonts w:ascii="Arial" w:hAnsi="Arial" w:cs="Arial"/>
          <w:sz w:val="24"/>
          <w:szCs w:val="24"/>
        </w:rPr>
        <w:t>Take further measures to improve prison infrastructure and the system for determining the security classification of inmates.</w:t>
      </w:r>
    </w:p>
    <w:p w14:paraId="386CCBDE" w14:textId="77777777" w:rsidR="00A36CE8" w:rsidRPr="00A36CE8" w:rsidRDefault="00A36CE8" w:rsidP="00A36CE8">
      <w:pPr>
        <w:pStyle w:val="Default"/>
        <w:numPr>
          <w:ilvl w:val="0"/>
          <w:numId w:val="10"/>
        </w:numPr>
        <w:adjustRightInd w:val="0"/>
        <w:rPr>
          <w:rFonts w:ascii="Arial" w:hAnsi="Arial" w:cs="Arial"/>
        </w:rPr>
      </w:pPr>
      <w:r w:rsidRPr="00A36CE8">
        <w:rPr>
          <w:rFonts w:ascii="Arial" w:hAnsi="Arial" w:cs="Arial"/>
          <w:lang w:val="en-GB"/>
        </w:rPr>
        <w:t>D</w:t>
      </w:r>
      <w:r w:rsidRPr="00A36CE8">
        <w:rPr>
          <w:rFonts w:ascii="Arial" w:hAnsi="Arial" w:cs="Arial"/>
        </w:rPr>
        <w:t xml:space="preserve">evelop national legislation on refugees that aligns with existing international standards, and, in the interim, implement the existing National Policy on asylum and refugees by addressing smuggling and trafficking and putting in place a refugee determination system. </w:t>
      </w:r>
    </w:p>
    <w:p w14:paraId="59EB9C9E" w14:textId="181539AB" w:rsidR="00A36CE8" w:rsidRPr="00A36CE8" w:rsidRDefault="00A36CE8" w:rsidP="00A36CE8">
      <w:pPr>
        <w:spacing w:before="100" w:beforeAutospacing="1" w:after="100" w:afterAutospacing="1"/>
        <w:rPr>
          <w:rFonts w:ascii="Arial" w:hAnsi="Arial" w:cs="Arial"/>
        </w:rPr>
      </w:pPr>
      <w:r w:rsidRPr="00A36CE8">
        <w:rPr>
          <w:rFonts w:ascii="Arial" w:hAnsi="Arial" w:cs="Arial"/>
          <w:lang w:val="en"/>
        </w:rPr>
        <w:t xml:space="preserve">Canada recognizes Trinidad and Tobago’s efforts to address Venezuelan migration and reiterates the importance of ensuring refugees have access to a range of legal and physical protections, as well as access to services including health services, quality education and employment opportunities. We stand ready to work in partnership with the Government of Trinidad and Tobago on these issues. </w:t>
      </w:r>
      <w:r w:rsidRPr="00A36CE8">
        <w:rPr>
          <w:rFonts w:ascii="Arial" w:eastAsia="Times New Roman" w:hAnsi="Arial" w:cs="Arial"/>
          <w:lang w:val="en" w:eastAsia="en-CA"/>
        </w:rPr>
        <w:t xml:space="preserve"> </w:t>
      </w:r>
    </w:p>
    <w:p w14:paraId="55D7FD7F" w14:textId="77777777" w:rsidR="00295563" w:rsidRPr="00A36CE8" w:rsidRDefault="00295563" w:rsidP="00B31261">
      <w:pPr>
        <w:spacing w:line="276" w:lineRule="auto"/>
        <w:rPr>
          <w:rFonts w:ascii="Arial" w:hAnsi="Arial" w:cs="Arial"/>
        </w:rPr>
      </w:pPr>
    </w:p>
    <w:sectPr w:rsidR="00295563" w:rsidRPr="00A36CE8"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18B4A39"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A36C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36CE8">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1E8E7229"/>
    <w:multiLevelType w:val="multilevel"/>
    <w:tmpl w:val="E0BAFB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0BB5087"/>
    <w:multiLevelType w:val="multilevel"/>
    <w:tmpl w:val="6F6E2E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E10E09"/>
    <w:multiLevelType w:val="multilevel"/>
    <w:tmpl w:val="65A0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6"/>
  </w:num>
  <w:num w:numId="5">
    <w:abstractNumId w:val="6"/>
  </w:num>
  <w:num w:numId="6">
    <w:abstractNumId w:val="6"/>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36CE8"/>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868B7-972A-4880-A3DB-9438D5A8FB70}"/>
</file>

<file path=customXml/itemProps2.xml><?xml version="1.0" encoding="utf-8"?>
<ds:datastoreItem xmlns:ds="http://schemas.openxmlformats.org/officeDocument/2006/customXml" ds:itemID="{489C6F4D-A126-4E7C-8210-D1E554994D98}"/>
</file>

<file path=customXml/itemProps3.xml><?xml version="1.0" encoding="utf-8"?>
<ds:datastoreItem xmlns:ds="http://schemas.openxmlformats.org/officeDocument/2006/customXml" ds:itemID="{C7AB3AF8-EB69-4981-AF91-46A22342377D}"/>
</file>

<file path=customXml/itemProps4.xml><?xml version="1.0" encoding="utf-8"?>
<ds:datastoreItem xmlns:ds="http://schemas.openxmlformats.org/officeDocument/2006/customXml" ds:itemID="{1BEF1A25-DD18-48BD-881A-9A1A0105870D}"/>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2021-10-28T11:29:00Z</dcterms:created>
  <dcterms:modified xsi:type="dcterms:W3CDTF">2021-10-28T11:29:00Z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