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A6BE" w14:textId="5077A7DE" w:rsidR="004023F9" w:rsidRPr="006F173C" w:rsidRDefault="004023F9" w:rsidP="004023F9">
      <w:pPr>
        <w:spacing w:after="0" w:line="276" w:lineRule="auto"/>
        <w:rPr>
          <w:rFonts w:ascii="Verdana" w:eastAsia="Calibri" w:hAnsi="Verdana" w:cs="Times New Roman"/>
          <w:b/>
          <w:sz w:val="32"/>
          <w:szCs w:val="32"/>
        </w:rPr>
      </w:pPr>
      <w:bookmarkStart w:id="0" w:name="_GoBack"/>
      <w:bookmarkEnd w:id="0"/>
      <w:r w:rsidRPr="006F173C">
        <w:rPr>
          <w:rFonts w:ascii="Verdana" w:eastAsia="Calibri" w:hAnsi="Verdana" w:cs="Times New Roman"/>
          <w:b/>
          <w:sz w:val="32"/>
          <w:szCs w:val="32"/>
        </w:rPr>
        <w:t xml:space="preserve">Universal Periodic Review 39 – </w:t>
      </w:r>
      <w:r w:rsidR="005130A2">
        <w:rPr>
          <w:rFonts w:ascii="Verdana" w:eastAsia="Calibri" w:hAnsi="Verdana" w:cs="Times New Roman"/>
          <w:b/>
          <w:sz w:val="32"/>
          <w:szCs w:val="32"/>
        </w:rPr>
        <w:t>Papua New Guinea</w:t>
      </w:r>
    </w:p>
    <w:p w14:paraId="3A379D7E" w14:textId="77777777" w:rsidR="004023F9" w:rsidRPr="006F173C" w:rsidRDefault="004023F9" w:rsidP="004023F9">
      <w:pPr>
        <w:pBdr>
          <w:bottom w:val="single" w:sz="4" w:space="1" w:color="auto"/>
        </w:pBdr>
        <w:spacing w:after="200" w:line="276" w:lineRule="auto"/>
        <w:rPr>
          <w:rFonts w:ascii="Verdana" w:eastAsia="MS Mincho" w:hAnsi="Verdana" w:cs="Times New Roman"/>
          <w:b/>
          <w:sz w:val="32"/>
          <w:szCs w:val="32"/>
        </w:rPr>
      </w:pPr>
    </w:p>
    <w:p w14:paraId="02A1B5C8" w14:textId="77777777" w:rsidR="004023F9" w:rsidRDefault="004023F9" w:rsidP="004023F9">
      <w:pPr>
        <w:spacing w:after="200" w:line="276" w:lineRule="auto"/>
        <w:rPr>
          <w:rFonts w:ascii="Verdana" w:eastAsia="MS Mincho" w:hAnsi="Verdana" w:cs="Times New Roman"/>
          <w:sz w:val="32"/>
          <w:szCs w:val="32"/>
        </w:rPr>
      </w:pPr>
      <w:r>
        <w:rPr>
          <w:rFonts w:ascii="Verdana" w:eastAsia="MS Mincho" w:hAnsi="Verdana" w:cs="Times New Roman"/>
          <w:b/>
          <w:sz w:val="32"/>
          <w:szCs w:val="32"/>
        </w:rPr>
        <w:t>Statement by the Kingdom of the Netherlands</w:t>
      </w:r>
    </w:p>
    <w:p w14:paraId="10C76651" w14:textId="77777777" w:rsidR="004023F9" w:rsidRDefault="004023F9" w:rsidP="004023F9">
      <w:pPr>
        <w:spacing w:after="200" w:line="360" w:lineRule="auto"/>
        <w:rPr>
          <w:rFonts w:ascii="Verdana" w:eastAsia="MS Mincho" w:hAnsi="Verdana" w:cs="Times New Roman"/>
          <w:sz w:val="28"/>
          <w:szCs w:val="24"/>
        </w:rPr>
      </w:pPr>
    </w:p>
    <w:p w14:paraId="4CACEECB" w14:textId="58D1A708" w:rsidR="004023F9" w:rsidRPr="00B23464" w:rsidRDefault="004023F9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 xml:space="preserve">Thank you Madam President, </w:t>
      </w:r>
    </w:p>
    <w:p w14:paraId="2151C986" w14:textId="62F8F17D" w:rsidR="004023F9" w:rsidRPr="00B23464" w:rsidRDefault="004023F9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 xml:space="preserve">The </w:t>
      </w:r>
      <w:r w:rsidR="007A5A2F" w:rsidRPr="00B23464">
        <w:rPr>
          <w:rFonts w:ascii="Verdana" w:hAnsi="Verdana"/>
          <w:sz w:val="28"/>
          <w:szCs w:val="28"/>
        </w:rPr>
        <w:t xml:space="preserve">Kingdom of the </w:t>
      </w:r>
      <w:r w:rsidRPr="00B23464">
        <w:rPr>
          <w:rFonts w:ascii="Verdana" w:hAnsi="Verdana"/>
          <w:sz w:val="28"/>
          <w:szCs w:val="28"/>
        </w:rPr>
        <w:t xml:space="preserve">Netherlands thanks the Government of </w:t>
      </w:r>
      <w:r w:rsidR="00D51C33" w:rsidRPr="00B23464">
        <w:rPr>
          <w:rFonts w:ascii="Verdana" w:hAnsi="Verdana"/>
          <w:sz w:val="28"/>
          <w:szCs w:val="28"/>
        </w:rPr>
        <w:t>Papua New Guinea</w:t>
      </w:r>
      <w:r w:rsidRPr="00B23464">
        <w:rPr>
          <w:rFonts w:ascii="Verdana" w:hAnsi="Verdana"/>
          <w:sz w:val="28"/>
          <w:szCs w:val="28"/>
        </w:rPr>
        <w:t xml:space="preserve"> for its comprehensive report and</w:t>
      </w:r>
      <w:r w:rsidR="007A5A2F" w:rsidRPr="00B23464">
        <w:rPr>
          <w:rFonts w:ascii="Verdana" w:hAnsi="Verdana"/>
          <w:sz w:val="28"/>
          <w:szCs w:val="28"/>
        </w:rPr>
        <w:t xml:space="preserve"> welcomes the</w:t>
      </w:r>
      <w:r w:rsidRPr="00B23464">
        <w:rPr>
          <w:rFonts w:ascii="Verdana" w:hAnsi="Verdana"/>
          <w:sz w:val="28"/>
          <w:szCs w:val="28"/>
        </w:rPr>
        <w:t xml:space="preserve"> </w:t>
      </w:r>
      <w:r w:rsidR="007A5A2F" w:rsidRPr="00B23464">
        <w:rPr>
          <w:rFonts w:ascii="Verdana" w:hAnsi="Verdana"/>
          <w:sz w:val="28"/>
          <w:szCs w:val="28"/>
        </w:rPr>
        <w:t>progress</w:t>
      </w:r>
      <w:r w:rsidR="002C68C6" w:rsidRPr="00B23464">
        <w:rPr>
          <w:rFonts w:ascii="Verdana" w:hAnsi="Verdana"/>
          <w:sz w:val="28"/>
          <w:szCs w:val="28"/>
        </w:rPr>
        <w:t xml:space="preserve"> made </w:t>
      </w:r>
      <w:r w:rsidR="007A5A2F" w:rsidRPr="00B23464">
        <w:rPr>
          <w:rFonts w:ascii="Verdana" w:hAnsi="Verdana"/>
          <w:sz w:val="28"/>
          <w:szCs w:val="28"/>
        </w:rPr>
        <w:t xml:space="preserve">on </w:t>
      </w:r>
      <w:r w:rsidR="002E368F" w:rsidRPr="00B23464">
        <w:rPr>
          <w:rFonts w:ascii="Verdana" w:hAnsi="Verdana"/>
          <w:sz w:val="28"/>
          <w:szCs w:val="28"/>
        </w:rPr>
        <w:t>preventing and responding to Gender Based Violence, including the establishment of the Interim Gender-Based Violence Secretariat that will hopefully help ensur</w:t>
      </w:r>
      <w:r w:rsidR="00BD6A9C">
        <w:rPr>
          <w:rFonts w:ascii="Verdana" w:hAnsi="Verdana"/>
          <w:sz w:val="28"/>
          <w:szCs w:val="28"/>
        </w:rPr>
        <w:t>e</w:t>
      </w:r>
      <w:r w:rsidR="002E368F" w:rsidRPr="00B23464">
        <w:rPr>
          <w:rFonts w:ascii="Verdana" w:hAnsi="Verdana"/>
          <w:sz w:val="28"/>
          <w:szCs w:val="28"/>
        </w:rPr>
        <w:t xml:space="preserve"> accountability for survivors through a multi</w:t>
      </w:r>
      <w:r w:rsidR="00BD6A9C">
        <w:rPr>
          <w:rFonts w:ascii="Verdana" w:hAnsi="Verdana"/>
          <w:sz w:val="28"/>
          <w:szCs w:val="28"/>
        </w:rPr>
        <w:t>-</w:t>
      </w:r>
      <w:r w:rsidR="002E368F" w:rsidRPr="00B23464">
        <w:rPr>
          <w:rFonts w:ascii="Verdana" w:hAnsi="Verdana"/>
          <w:sz w:val="28"/>
          <w:szCs w:val="28"/>
        </w:rPr>
        <w:t xml:space="preserve">sectoral approach. </w:t>
      </w:r>
    </w:p>
    <w:p w14:paraId="59ACE31C" w14:textId="035534B0" w:rsidR="004023F9" w:rsidRPr="00B23464" w:rsidRDefault="00BD6A9C" w:rsidP="00B234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are however</w:t>
      </w:r>
      <w:r w:rsidR="007A5A2F" w:rsidRPr="00B23464">
        <w:rPr>
          <w:rFonts w:ascii="Verdana" w:hAnsi="Verdana"/>
          <w:sz w:val="28"/>
          <w:szCs w:val="28"/>
        </w:rPr>
        <w:t xml:space="preserve"> concerned </w:t>
      </w:r>
      <w:r w:rsidR="002E368F" w:rsidRPr="00B23464">
        <w:rPr>
          <w:rFonts w:ascii="Verdana" w:hAnsi="Verdana"/>
          <w:sz w:val="28"/>
          <w:szCs w:val="28"/>
        </w:rPr>
        <w:t>that few perpetrators of violence against women and girls are brought to justice</w:t>
      </w:r>
      <w:r w:rsidR="00B23464" w:rsidRPr="00B23464">
        <w:rPr>
          <w:rFonts w:ascii="Verdana" w:hAnsi="Verdana"/>
          <w:sz w:val="28"/>
          <w:szCs w:val="28"/>
        </w:rPr>
        <w:t>.</w:t>
      </w:r>
    </w:p>
    <w:p w14:paraId="249C3A24" w14:textId="2A1E3C3A" w:rsidR="007A5A2F" w:rsidRPr="00B23464" w:rsidRDefault="007A5A2F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 xml:space="preserve">We also note that our previous recommendation regarding the establishment of a National Human Rights Institution </w:t>
      </w:r>
      <w:r w:rsidR="00505640" w:rsidRPr="00B23464">
        <w:rPr>
          <w:rFonts w:ascii="Verdana" w:hAnsi="Verdana"/>
          <w:sz w:val="28"/>
          <w:szCs w:val="28"/>
        </w:rPr>
        <w:t xml:space="preserve">that is compliant </w:t>
      </w:r>
      <w:r w:rsidRPr="00B23464">
        <w:rPr>
          <w:rFonts w:ascii="Verdana" w:hAnsi="Verdana"/>
          <w:sz w:val="28"/>
          <w:szCs w:val="28"/>
        </w:rPr>
        <w:t xml:space="preserve">with the Paris Principle </w:t>
      </w:r>
      <w:r w:rsidR="002E368F" w:rsidRPr="00B23464">
        <w:rPr>
          <w:rFonts w:ascii="Verdana" w:hAnsi="Verdana"/>
          <w:sz w:val="28"/>
          <w:szCs w:val="28"/>
        </w:rPr>
        <w:t>was adopted, but not yet implemented</w:t>
      </w:r>
      <w:r w:rsidR="00505640" w:rsidRPr="00B23464">
        <w:rPr>
          <w:rFonts w:ascii="Verdana" w:hAnsi="Verdana"/>
          <w:sz w:val="28"/>
          <w:szCs w:val="28"/>
        </w:rPr>
        <w:t>.</w:t>
      </w:r>
    </w:p>
    <w:p w14:paraId="5891834F" w14:textId="008CF95C" w:rsidR="004023F9" w:rsidRPr="00B23464" w:rsidRDefault="00290787" w:rsidP="00B234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</w:t>
      </w:r>
      <w:r w:rsidR="004023F9" w:rsidRPr="00B23464">
        <w:rPr>
          <w:rFonts w:ascii="Verdana" w:hAnsi="Verdana"/>
          <w:sz w:val="28"/>
          <w:szCs w:val="28"/>
        </w:rPr>
        <w:t xml:space="preserve"> therefore recommend the government: </w:t>
      </w:r>
    </w:p>
    <w:p w14:paraId="60FAA51E" w14:textId="76B93298" w:rsidR="00B23464" w:rsidRPr="00B23464" w:rsidRDefault="004023F9" w:rsidP="00B23464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 xml:space="preserve">to </w:t>
      </w:r>
      <w:r w:rsidR="00B23464" w:rsidRPr="00B23464">
        <w:rPr>
          <w:rFonts w:ascii="Verdana" w:hAnsi="Verdana"/>
          <w:sz w:val="28"/>
          <w:szCs w:val="28"/>
        </w:rPr>
        <w:t xml:space="preserve">investigate all acts of violence against women and girls, including sexual violence, domestic violence and sorcery related violence, and prosecute perpetrators, with a view </w:t>
      </w:r>
      <w:r w:rsidR="00BD6A9C">
        <w:rPr>
          <w:rFonts w:ascii="Verdana" w:hAnsi="Verdana"/>
          <w:sz w:val="28"/>
          <w:szCs w:val="28"/>
        </w:rPr>
        <w:t>to</w:t>
      </w:r>
      <w:r w:rsidR="00B23464" w:rsidRPr="00B23464">
        <w:rPr>
          <w:rFonts w:ascii="Verdana" w:hAnsi="Verdana"/>
          <w:sz w:val="28"/>
          <w:szCs w:val="28"/>
        </w:rPr>
        <w:t xml:space="preserve"> ensuring full accountability for victims;</w:t>
      </w:r>
      <w:r w:rsidR="00B23464">
        <w:rPr>
          <w:rFonts w:ascii="Verdana" w:hAnsi="Verdana"/>
          <w:sz w:val="28"/>
          <w:szCs w:val="28"/>
        </w:rPr>
        <w:br/>
      </w:r>
    </w:p>
    <w:p w14:paraId="6D8A5758" w14:textId="02D918A6" w:rsidR="00B23464" w:rsidRPr="00290787" w:rsidRDefault="00B23464" w:rsidP="00B23464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>to e</w:t>
      </w:r>
      <w:r w:rsidRPr="00290787">
        <w:rPr>
          <w:rFonts w:ascii="Verdana" w:hAnsi="Verdana"/>
          <w:sz w:val="28"/>
          <w:szCs w:val="28"/>
        </w:rPr>
        <w:t>stablish a National Human Rights Institution in accordance with the principles relating to the status of national institutions for the promotion and protection of human rights (the Paris Principles)</w:t>
      </w:r>
      <w:r>
        <w:rPr>
          <w:rFonts w:ascii="Verdana" w:hAnsi="Verdana"/>
          <w:sz w:val="28"/>
          <w:szCs w:val="28"/>
        </w:rPr>
        <w:t>, i</w:t>
      </w:r>
      <w:r w:rsidRPr="00B23464">
        <w:rPr>
          <w:rFonts w:ascii="Verdana" w:hAnsi="Verdana"/>
          <w:sz w:val="28"/>
          <w:szCs w:val="28"/>
        </w:rPr>
        <w:t>n repetition of the recommendation made in the last UPR cycle</w:t>
      </w:r>
      <w:r>
        <w:rPr>
          <w:rFonts w:ascii="Verdana" w:hAnsi="Verdana"/>
          <w:sz w:val="28"/>
          <w:szCs w:val="28"/>
        </w:rPr>
        <w:t>.</w:t>
      </w:r>
      <w:r w:rsidRPr="00290787">
        <w:rPr>
          <w:rFonts w:ascii="Verdana" w:hAnsi="Verdana"/>
          <w:sz w:val="28"/>
          <w:szCs w:val="28"/>
        </w:rPr>
        <w:t xml:space="preserve"> </w:t>
      </w:r>
    </w:p>
    <w:p w14:paraId="47EC14F5" w14:textId="77777777" w:rsidR="00B23464" w:rsidRPr="00B23464" w:rsidRDefault="00B23464" w:rsidP="00B23464">
      <w:pPr>
        <w:rPr>
          <w:rFonts w:ascii="Verdana" w:hAnsi="Verdana"/>
          <w:sz w:val="28"/>
          <w:szCs w:val="28"/>
        </w:rPr>
      </w:pPr>
    </w:p>
    <w:p w14:paraId="3A0F9A34" w14:textId="039B99CE" w:rsidR="00D51C33" w:rsidRPr="00B23464" w:rsidRDefault="00D51C33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lastRenderedPageBreak/>
        <w:t xml:space="preserve">The Netherlands wishes Papua New Guinea success with the follow-up of all recommendations it receives during this third UPR cycle. </w:t>
      </w:r>
    </w:p>
    <w:p w14:paraId="6C096378" w14:textId="61028E07" w:rsidR="004023F9" w:rsidRPr="00B23464" w:rsidRDefault="004023F9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>Thank you Madam President.</w:t>
      </w:r>
    </w:p>
    <w:p w14:paraId="49D08094" w14:textId="77777777" w:rsidR="000649CB" w:rsidRPr="005F3C97" w:rsidRDefault="000649CB"/>
    <w:sectPr w:rsidR="000649CB" w:rsidRPr="005F3C97" w:rsidSect="0074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8F1"/>
    <w:multiLevelType w:val="hybridMultilevel"/>
    <w:tmpl w:val="E7181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74DB"/>
    <w:multiLevelType w:val="hybridMultilevel"/>
    <w:tmpl w:val="9B9C5B32"/>
    <w:lvl w:ilvl="0" w:tplc="2A2C2074">
      <w:start w:val="1"/>
      <w:numFmt w:val="decimal"/>
      <w:lvlText w:val="%1."/>
      <w:lvlJc w:val="left"/>
      <w:pPr>
        <w:ind w:left="720" w:hanging="720"/>
      </w:pPr>
      <w:rPr>
        <w:rFonts w:cs="Calibri"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9"/>
    <w:rsid w:val="00017F8C"/>
    <w:rsid w:val="000333EC"/>
    <w:rsid w:val="000649CB"/>
    <w:rsid w:val="0008228A"/>
    <w:rsid w:val="000B1B45"/>
    <w:rsid w:val="000E02CA"/>
    <w:rsid w:val="00121B64"/>
    <w:rsid w:val="0012549D"/>
    <w:rsid w:val="00131DAE"/>
    <w:rsid w:val="00154E1E"/>
    <w:rsid w:val="001A7189"/>
    <w:rsid w:val="001C391A"/>
    <w:rsid w:val="001D01D5"/>
    <w:rsid w:val="001D3AE0"/>
    <w:rsid w:val="00200B0D"/>
    <w:rsid w:val="00290787"/>
    <w:rsid w:val="002C47B8"/>
    <w:rsid w:val="002C68C6"/>
    <w:rsid w:val="002D0B3B"/>
    <w:rsid w:val="002D3555"/>
    <w:rsid w:val="002E368F"/>
    <w:rsid w:val="00352119"/>
    <w:rsid w:val="00377C64"/>
    <w:rsid w:val="003B4EDE"/>
    <w:rsid w:val="004023F9"/>
    <w:rsid w:val="004A4A40"/>
    <w:rsid w:val="00505640"/>
    <w:rsid w:val="005130A2"/>
    <w:rsid w:val="00514B73"/>
    <w:rsid w:val="00533477"/>
    <w:rsid w:val="00555AA2"/>
    <w:rsid w:val="00560AE0"/>
    <w:rsid w:val="005F2874"/>
    <w:rsid w:val="005F3C97"/>
    <w:rsid w:val="006068A8"/>
    <w:rsid w:val="006262D4"/>
    <w:rsid w:val="0068004B"/>
    <w:rsid w:val="00686ECB"/>
    <w:rsid w:val="006F173C"/>
    <w:rsid w:val="00746C36"/>
    <w:rsid w:val="007A5A2F"/>
    <w:rsid w:val="007A66D7"/>
    <w:rsid w:val="007E1680"/>
    <w:rsid w:val="007F526E"/>
    <w:rsid w:val="0082594D"/>
    <w:rsid w:val="008F6FCD"/>
    <w:rsid w:val="009078D5"/>
    <w:rsid w:val="009455C8"/>
    <w:rsid w:val="0097262A"/>
    <w:rsid w:val="00974EC3"/>
    <w:rsid w:val="009845FD"/>
    <w:rsid w:val="009B60BA"/>
    <w:rsid w:val="00A150F9"/>
    <w:rsid w:val="00A772FE"/>
    <w:rsid w:val="00AC14C4"/>
    <w:rsid w:val="00AD01B0"/>
    <w:rsid w:val="00B13AD7"/>
    <w:rsid w:val="00B23464"/>
    <w:rsid w:val="00B47B9C"/>
    <w:rsid w:val="00B86FDD"/>
    <w:rsid w:val="00BD6A9C"/>
    <w:rsid w:val="00C12D2E"/>
    <w:rsid w:val="00CC0A9D"/>
    <w:rsid w:val="00CC1A9E"/>
    <w:rsid w:val="00CD2CCE"/>
    <w:rsid w:val="00CF0E28"/>
    <w:rsid w:val="00CF5A92"/>
    <w:rsid w:val="00D51C33"/>
    <w:rsid w:val="00DC7B38"/>
    <w:rsid w:val="00DE3CC5"/>
    <w:rsid w:val="00E40B99"/>
    <w:rsid w:val="00E6215E"/>
    <w:rsid w:val="00E75A59"/>
    <w:rsid w:val="00E803B4"/>
    <w:rsid w:val="00E97740"/>
    <w:rsid w:val="00F3411E"/>
    <w:rsid w:val="00F777A2"/>
    <w:rsid w:val="00FA36A6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B273"/>
  <w15:chartTrackingRefBased/>
  <w15:docId w15:val="{D4337230-8CCB-4B2F-9496-6DB80B8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B23464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B2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A6AE8-EEFF-481C-81C0-06F5811D67FC}"/>
</file>

<file path=customXml/itemProps2.xml><?xml version="1.0" encoding="utf-8"?>
<ds:datastoreItem xmlns:ds="http://schemas.openxmlformats.org/officeDocument/2006/customXml" ds:itemID="{B4AEC9C3-FD7C-4956-A288-E6DEA666D8DC}"/>
</file>

<file path=customXml/itemProps3.xml><?xml version="1.0" encoding="utf-8"?>
<ds:datastoreItem xmlns:ds="http://schemas.openxmlformats.org/officeDocument/2006/customXml" ds:itemID="{BB37E5BD-A8FC-4525-9790-282AEFC56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Nijssen</dc:creator>
  <cp:keywords/>
  <dc:description/>
  <cp:lastModifiedBy>Sandell, Sabine</cp:lastModifiedBy>
  <cp:revision>2</cp:revision>
  <dcterms:created xsi:type="dcterms:W3CDTF">2021-10-27T12:11:00Z</dcterms:created>
  <dcterms:modified xsi:type="dcterms:W3CDTF">2021-10-27T12:11:00Z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