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16FF5D3F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D14D8A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39 – Ireland 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3B6F1DAD" w:rsidR="00C76B46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D14D8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Republic of Ireland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5C997758" w14:textId="5B74BA56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Pr="00D14D8A">
        <w:rPr>
          <w:rFonts w:ascii="Verdana" w:hAnsi="Verdana"/>
          <w:color w:val="000000" w:themeColor="text1"/>
          <w:sz w:val="28"/>
          <w:szCs w:val="28"/>
          <w:lang w:val="en-GB"/>
        </w:rPr>
        <w:t>commends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steps </w:t>
      </w:r>
      <w:r w:rsidR="00675433">
        <w:rPr>
          <w:rFonts w:ascii="Verdana" w:hAnsi="Verdana"/>
          <w:color w:val="000000" w:themeColor="text1"/>
          <w:sz w:val="28"/>
          <w:szCs w:val="28"/>
          <w:lang w:val="en-GB"/>
        </w:rPr>
        <w:t>undertaken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towards </w:t>
      </w:r>
      <w:r w:rsidR="002D762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>rati</w:t>
      </w:r>
      <w:r w:rsidR="002D7629">
        <w:rPr>
          <w:rFonts w:ascii="Verdana" w:hAnsi="Verdana"/>
          <w:color w:val="000000" w:themeColor="text1"/>
          <w:sz w:val="28"/>
          <w:szCs w:val="28"/>
          <w:lang w:val="en-GB"/>
        </w:rPr>
        <w:t>fication of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>the Optional Protocol to the Convention against Torture</w:t>
      </w:r>
      <w:r w:rsidR="0067543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and</w:t>
      </w:r>
      <w:r w:rsidR="005943B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>encourage</w:t>
      </w:r>
      <w:r w:rsidR="005943B6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Ireland to ratify </w:t>
      </w:r>
      <w:r w:rsidR="002D762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protocol at the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earliest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possible date.  </w:t>
      </w:r>
    </w:p>
    <w:p w14:paraId="5F985602" w14:textId="7E86EC62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D14D8A">
        <w:rPr>
          <w:rFonts w:ascii="Verdana" w:hAnsi="Verdana"/>
          <w:color w:val="000000" w:themeColor="text1"/>
          <w:sz w:val="28"/>
          <w:szCs w:val="28"/>
        </w:rPr>
        <w:t>Ireland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72287DF7" w14:textId="5D7BCBB3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074646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0E1E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 </w:t>
      </w:r>
      <w:r w:rsidR="000E1E16" w:rsidRPr="000E1E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build on the steps </w:t>
      </w:r>
      <w:r w:rsidR="00675433">
        <w:rPr>
          <w:rFonts w:ascii="Verdana" w:hAnsi="Verdana"/>
          <w:color w:val="000000" w:themeColor="text1"/>
          <w:sz w:val="28"/>
          <w:szCs w:val="28"/>
          <w:lang w:val="en-GB"/>
        </w:rPr>
        <w:t>under</w:t>
      </w:r>
      <w:r w:rsidR="000E1E16" w:rsidRPr="000E1E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taken in the area of sexual and reproductive rights by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removing the remaining barriers </w:t>
      </w:r>
      <w:r w:rsidR="000E1E16" w:rsidRPr="000E1E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3E7C16">
        <w:rPr>
          <w:rFonts w:ascii="Verdana" w:hAnsi="Verdana"/>
          <w:color w:val="000000" w:themeColor="text1"/>
          <w:sz w:val="28"/>
          <w:szCs w:val="28"/>
        </w:rPr>
        <w:t xml:space="preserve">accessing </w:t>
      </w:r>
      <w:r w:rsidR="00AC71C6">
        <w:rPr>
          <w:rFonts w:ascii="Verdana" w:hAnsi="Verdana"/>
          <w:color w:val="000000" w:themeColor="text1"/>
          <w:sz w:val="28"/>
          <w:szCs w:val="28"/>
        </w:rPr>
        <w:t xml:space="preserve">safe and legal </w:t>
      </w:r>
      <w:r w:rsidR="000E1E16" w:rsidRPr="000E1E16">
        <w:rPr>
          <w:rFonts w:ascii="Verdana" w:hAnsi="Verdana"/>
          <w:color w:val="000000" w:themeColor="text1"/>
          <w:sz w:val="28"/>
          <w:szCs w:val="28"/>
          <w:lang w:val="en-GB"/>
        </w:rPr>
        <w:t>abortion</w:t>
      </w:r>
      <w:r w:rsidR="000E1E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services </w:t>
      </w:r>
      <w:r w:rsidR="003E7C1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and making it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practically available to </w:t>
      </w:r>
      <w:r w:rsidR="009C5526">
        <w:rPr>
          <w:rFonts w:ascii="Verdana" w:hAnsi="Verdana"/>
          <w:color w:val="000000" w:themeColor="text1"/>
          <w:sz w:val="28"/>
          <w:szCs w:val="28"/>
          <w:lang w:val="en-GB"/>
        </w:rPr>
        <w:t>all</w:t>
      </w:r>
      <w:r w:rsidR="000E1E16" w:rsidRPr="000E1E16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7D723527" w14:textId="77777777" w:rsidR="0008325F" w:rsidRPr="00525A66" w:rsidRDefault="0008325F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16755482" w14:textId="45372C0A" w:rsidR="00C76B46" w:rsidRP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2. </w:t>
      </w:r>
      <w:r w:rsidR="00074646">
        <w:rPr>
          <w:rFonts w:ascii="Verdana" w:hAnsi="Verdana"/>
          <w:color w:val="000000" w:themeColor="text1"/>
          <w:sz w:val="28"/>
          <w:szCs w:val="28"/>
          <w:lang w:val="en-GB"/>
        </w:rPr>
        <w:t>t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 xml:space="preserve">o </w:t>
      </w:r>
      <w:r w:rsidR="0008325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ensure </w:t>
      </w:r>
      <w:r w:rsidR="003D1777">
        <w:rPr>
          <w:rFonts w:ascii="Verdana" w:hAnsi="Verdana"/>
          <w:color w:val="000000" w:themeColor="text1"/>
          <w:sz w:val="28"/>
          <w:szCs w:val="28"/>
          <w:lang w:val="en-GB"/>
        </w:rPr>
        <w:t>that</w:t>
      </w:r>
      <w:r w:rsidR="00BD2789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vulnerable communities, including Traveller</w:t>
      </w:r>
      <w:r w:rsidR="00997B5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s, Roma, migrants and refugees, </w:t>
      </w:r>
      <w:r w:rsidR="003D1777">
        <w:rPr>
          <w:rFonts w:ascii="Verdana" w:hAnsi="Verdana"/>
          <w:color w:val="000000" w:themeColor="text1"/>
          <w:sz w:val="28"/>
          <w:szCs w:val="28"/>
          <w:lang w:val="en-GB"/>
        </w:rPr>
        <w:t xml:space="preserve">have full access to and are 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>actively inform</w:t>
      </w:r>
      <w:r w:rsidR="003D1777">
        <w:rPr>
          <w:rFonts w:ascii="Verdana" w:hAnsi="Verdana"/>
          <w:color w:val="000000" w:themeColor="text1"/>
          <w:sz w:val="28"/>
          <w:szCs w:val="28"/>
          <w:lang w:val="en-GB"/>
        </w:rPr>
        <w:t>ed</w:t>
      </w:r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 about their rights</w:t>
      </w:r>
      <w:r w:rsidR="003D1777">
        <w:rPr>
          <w:rFonts w:ascii="Verdana" w:hAnsi="Verdana"/>
          <w:color w:val="000000" w:themeColor="text1"/>
          <w:sz w:val="28"/>
          <w:szCs w:val="28"/>
          <w:lang w:val="en-GB"/>
        </w:rPr>
        <w:t>, such as in the areas of education and employment</w:t>
      </w:r>
      <w:bookmarkStart w:id="0" w:name="_GoBack"/>
      <w:bookmarkEnd w:id="0"/>
      <w:r w:rsidR="00AC71C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. </w:t>
      </w:r>
    </w:p>
    <w:p w14:paraId="2E37C8BC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D1C8F0B" w14:textId="711443F6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D14D8A">
        <w:rPr>
          <w:rFonts w:ascii="Verdana" w:hAnsi="Verdana"/>
          <w:color w:val="000000" w:themeColor="text1"/>
          <w:sz w:val="28"/>
          <w:szCs w:val="28"/>
          <w:lang w:val="en-GB"/>
        </w:rPr>
        <w:t>Ireland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 this </w:t>
      </w:r>
      <w:r w:rsidRPr="00D14D8A">
        <w:rPr>
          <w:rFonts w:ascii="Verdana" w:hAnsi="Verdana"/>
          <w:color w:val="000000" w:themeColor="text1"/>
          <w:sz w:val="28"/>
          <w:szCs w:val="28"/>
          <w:lang w:val="en-GB"/>
        </w:rPr>
        <w:t>third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3BA85C0F" w14:textId="7390635C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you.</w:t>
      </w:r>
    </w:p>
    <w:p w14:paraId="44E074BB" w14:textId="77777777" w:rsidR="00C76B46" w:rsidRPr="00B902C5" w:rsidRDefault="00C76B46" w:rsidP="00C76B46">
      <w:pPr>
        <w:rPr>
          <w:rFonts w:ascii="Verdana" w:hAnsi="Verdana"/>
          <w:sz w:val="18"/>
          <w:szCs w:val="18"/>
        </w:rPr>
      </w:pP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54569"/>
    <w:rsid w:val="00074646"/>
    <w:rsid w:val="0008325F"/>
    <w:rsid w:val="000E1E16"/>
    <w:rsid w:val="002D7629"/>
    <w:rsid w:val="003C1EBE"/>
    <w:rsid w:val="003D1777"/>
    <w:rsid w:val="003E7C16"/>
    <w:rsid w:val="00525A66"/>
    <w:rsid w:val="00590B13"/>
    <w:rsid w:val="005943B6"/>
    <w:rsid w:val="00615CEB"/>
    <w:rsid w:val="00675433"/>
    <w:rsid w:val="007201C6"/>
    <w:rsid w:val="00735109"/>
    <w:rsid w:val="00895661"/>
    <w:rsid w:val="008F4F7B"/>
    <w:rsid w:val="00997B53"/>
    <w:rsid w:val="009C5526"/>
    <w:rsid w:val="00AC71C6"/>
    <w:rsid w:val="00B902C5"/>
    <w:rsid w:val="00BD2789"/>
    <w:rsid w:val="00C16F51"/>
    <w:rsid w:val="00C76B46"/>
    <w:rsid w:val="00CA4F14"/>
    <w:rsid w:val="00D14D8A"/>
    <w:rsid w:val="00D2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E7B10-FC27-4767-ADF0-EB893C2D7D40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2021-11-04T16:50:00Z</dcterms:created>
  <dcterms:modified xsi:type="dcterms:W3CDTF">2021-11-04T16:50:00Z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