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984C" w14:textId="77777777" w:rsidR="00330D1D" w:rsidRDefault="00330D1D" w:rsidP="00330D1D">
      <w:pPr>
        <w:pStyle w:val="Default"/>
      </w:pPr>
      <w:bookmarkStart w:id="0" w:name="_GoBack"/>
      <w:bookmarkEnd w:id="0"/>
    </w:p>
    <w:p w14:paraId="3513A3D4" w14:textId="47EEC02F" w:rsidR="00C74E41" w:rsidRDefault="00031D20" w:rsidP="00C74E41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39</w:t>
      </w:r>
      <w:r w:rsidR="00C74E41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Hungary</w:t>
      </w:r>
    </w:p>
    <w:p w14:paraId="4D80DE8C" w14:textId="77777777" w:rsidR="00C74E41" w:rsidRPr="00DE102E" w:rsidRDefault="00C74E41" w:rsidP="00C74E41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63E6753A" w14:textId="77777777" w:rsidR="00C74E41" w:rsidRDefault="00C74E41" w:rsidP="00C74E41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1B2C2024" w14:textId="5A913CC1" w:rsidR="00C74E41" w:rsidRDefault="00C74E41" w:rsidP="00C74E41">
      <w:pPr>
        <w:spacing w:line="360" w:lineRule="auto"/>
        <w:jc w:val="both"/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Hungary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38DDC740" w14:textId="09D873DC" w:rsidR="00784FC7" w:rsidRDefault="00CA7CBB" w:rsidP="00C74E4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</w:t>
      </w:r>
      <w:r w:rsidR="000D4868" w:rsidRPr="000D486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commend Hungary for signing the Istanbul Convention</w:t>
      </w:r>
      <w:r w:rsidR="000D486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</w:t>
      </w:r>
      <w:r w:rsidR="000D4868" w:rsidRPr="000D486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and </w:t>
      </w:r>
      <w:r w:rsidR="00C1105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call for </w:t>
      </w:r>
      <w:r w:rsidR="00F847B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its </w:t>
      </w:r>
      <w:r w:rsidR="000D4868" w:rsidRPr="000D4868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swift ratification and implementation. </w:t>
      </w:r>
    </w:p>
    <w:p w14:paraId="06D9D867" w14:textId="2CA9DDE3" w:rsidR="00672FF2" w:rsidRDefault="00CA7CBB" w:rsidP="00C74E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 are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concerned about</w:t>
      </w:r>
      <w:r w:rsidR="00C74E4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</w:t>
      </w:r>
      <w:r w:rsidR="003451E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state of the </w:t>
      </w:r>
      <w:r w:rsidR="00C74E41">
        <w:rPr>
          <w:rFonts w:ascii="Verdana" w:hAnsi="Verdana"/>
          <w:color w:val="000000" w:themeColor="text1"/>
          <w:sz w:val="28"/>
          <w:szCs w:val="28"/>
          <w:lang w:val="en-GB"/>
        </w:rPr>
        <w:t>rule of law in Hungary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with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i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>ndependent institutions, checks and balances and inclusive decision making processes under tremendous pressure</w:t>
      </w:r>
      <w:r w:rsidR="00464C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6E4F9A4B" w14:textId="4CE05D3E" w:rsidR="00C74E41" w:rsidRDefault="00061DE5" w:rsidP="00C74E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</w:t>
      </w:r>
      <w:r w:rsidR="00464C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underline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our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concern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Hungarian 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>anti-LGBTI laws</w:t>
      </w:r>
      <w:r w:rsidR="00CA7CB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which 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have a devastating effect </w:t>
      </w:r>
      <w:r w:rsidR="004063D8">
        <w:rPr>
          <w:rFonts w:ascii="Verdana" w:hAnsi="Verdana"/>
          <w:color w:val="000000" w:themeColor="text1"/>
          <w:sz w:val="28"/>
          <w:szCs w:val="28"/>
          <w:lang w:val="en-GB"/>
        </w:rPr>
        <w:t>o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n the </w:t>
      </w:r>
      <w:r w:rsidR="003451E7">
        <w:rPr>
          <w:rFonts w:ascii="Verdana" w:hAnsi="Verdana"/>
          <w:color w:val="000000" w:themeColor="text1"/>
          <w:sz w:val="28"/>
          <w:szCs w:val="28"/>
          <w:lang w:val="en-GB"/>
        </w:rPr>
        <w:t>acceptance of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LGBTI</w:t>
      </w:r>
      <w:r w:rsidR="00464C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72FF2">
        <w:rPr>
          <w:rFonts w:ascii="Verdana" w:hAnsi="Verdana"/>
          <w:color w:val="000000" w:themeColor="text1"/>
          <w:sz w:val="28"/>
          <w:szCs w:val="28"/>
          <w:lang w:val="en-GB"/>
        </w:rPr>
        <w:t>persons</w:t>
      </w:r>
      <w:r w:rsidR="00CA7CB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 w:rsidR="004063D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E3CF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can </w:t>
      </w:r>
      <w:r w:rsidR="003451E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significantly impact </w:t>
      </w:r>
      <w:r w:rsidR="0015103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their </w:t>
      </w:r>
      <w:r w:rsidR="003451E7">
        <w:rPr>
          <w:rFonts w:ascii="Verdana" w:hAnsi="Verdana"/>
          <w:color w:val="000000" w:themeColor="text1"/>
          <w:sz w:val="28"/>
          <w:szCs w:val="28"/>
          <w:lang w:val="en-GB"/>
        </w:rPr>
        <w:t>mental health</w:t>
      </w:r>
      <w:r w:rsidR="00CA7CBB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4F57ECB3" w14:textId="4E0F7DA5" w:rsidR="00C74E41" w:rsidRDefault="00C74E41" w:rsidP="00C74E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The</w:t>
      </w:r>
      <w:r w:rsidR="00672FF2">
        <w:rPr>
          <w:rFonts w:ascii="Verdana" w:hAnsi="Verdana"/>
          <w:color w:val="000000" w:themeColor="text1"/>
          <w:sz w:val="28"/>
          <w:szCs w:val="28"/>
        </w:rPr>
        <w:t>refore, the</w:t>
      </w:r>
      <w:r>
        <w:rPr>
          <w:rFonts w:ascii="Verdana" w:hAnsi="Verdana"/>
          <w:color w:val="000000" w:themeColor="text1"/>
          <w:sz w:val="28"/>
          <w:szCs w:val="28"/>
        </w:rPr>
        <w:t xml:space="preserve">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672FF2" w:rsidRPr="00672FF2">
        <w:rPr>
          <w:rFonts w:ascii="Verdana" w:hAnsi="Verdana"/>
          <w:color w:val="000000" w:themeColor="text1"/>
          <w:sz w:val="28"/>
          <w:szCs w:val="28"/>
        </w:rPr>
        <w:t>Hungary</w:t>
      </w:r>
      <w:r w:rsidR="00464C1E">
        <w:rPr>
          <w:rFonts w:ascii="Verdana" w:hAnsi="Verdana"/>
          <w:color w:val="000000" w:themeColor="text1"/>
          <w:sz w:val="28"/>
          <w:szCs w:val="28"/>
        </w:rPr>
        <w:t xml:space="preserve"> to</w:t>
      </w:r>
      <w:r w:rsidRPr="00672FF2">
        <w:rPr>
          <w:rFonts w:ascii="Verdana" w:hAnsi="Verdana" w:cs="Arial"/>
          <w:sz w:val="28"/>
          <w:szCs w:val="28"/>
          <w:lang w:val="en-GB"/>
        </w:rPr>
        <w:t>:</w:t>
      </w:r>
    </w:p>
    <w:p w14:paraId="254CDF5B" w14:textId="56E11543" w:rsidR="00A84D9B" w:rsidRPr="002D228A" w:rsidRDefault="000D4868" w:rsidP="002D228A">
      <w:pPr>
        <w:pStyle w:val="NormalWeb"/>
        <w:spacing w:line="360" w:lineRule="auto"/>
        <w:rPr>
          <w:rFonts w:ascii="Verdana" w:eastAsiaTheme="minorHAnsi" w:hAnsi="Verdana" w:cstheme="minorBidi"/>
          <w:color w:val="000000" w:themeColor="text1"/>
          <w:sz w:val="28"/>
          <w:szCs w:val="28"/>
          <w:lang w:val="en-GB" w:eastAsia="en-US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</w:t>
      </w:r>
      <w:r w:rsidR="00A84D9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="00A84D9B" w:rsidRPr="002D228A">
        <w:rPr>
          <w:rFonts w:ascii="Verdana" w:eastAsiaTheme="minorHAnsi" w:hAnsi="Verdana" w:cstheme="minorBidi"/>
          <w:color w:val="000000" w:themeColor="text1"/>
          <w:sz w:val="28"/>
          <w:szCs w:val="28"/>
          <w:lang w:val="en-GB" w:eastAsia="en-US"/>
        </w:rPr>
        <w:t xml:space="preserve">Ensure judicial independence, </w:t>
      </w:r>
      <w:r w:rsidRPr="002D228A">
        <w:rPr>
          <w:rFonts w:ascii="Verdana" w:eastAsiaTheme="minorHAnsi" w:hAnsi="Verdana" w:cstheme="minorBidi"/>
          <w:color w:val="000000" w:themeColor="text1"/>
          <w:sz w:val="28"/>
          <w:szCs w:val="28"/>
          <w:lang w:val="en-GB" w:eastAsia="en-US"/>
        </w:rPr>
        <w:t xml:space="preserve">including by reinforcing the National Judicial Council in line with recommendations of the Venice Commission and the Council of Europe, </w:t>
      </w:r>
      <w:r w:rsidR="00A84D9B" w:rsidRPr="002D228A">
        <w:rPr>
          <w:rFonts w:ascii="Verdana" w:eastAsiaTheme="minorHAnsi" w:hAnsi="Verdana" w:cstheme="minorBidi"/>
          <w:color w:val="000000" w:themeColor="text1"/>
          <w:sz w:val="28"/>
          <w:szCs w:val="28"/>
          <w:lang w:val="en-GB" w:eastAsia="en-US"/>
        </w:rPr>
        <w:t>and fully comply with the decisions of the European Court of Human Rights and the E</w:t>
      </w:r>
      <w:r w:rsidR="00464C1E" w:rsidRPr="002D228A">
        <w:rPr>
          <w:rFonts w:ascii="Verdana" w:eastAsiaTheme="minorHAnsi" w:hAnsi="Verdana" w:cstheme="minorBidi"/>
          <w:color w:val="000000" w:themeColor="text1"/>
          <w:sz w:val="28"/>
          <w:szCs w:val="28"/>
          <w:lang w:val="en-GB" w:eastAsia="en-US"/>
        </w:rPr>
        <w:t xml:space="preserve">U </w:t>
      </w:r>
      <w:r w:rsidR="00A84D9B" w:rsidRPr="002D228A">
        <w:rPr>
          <w:rFonts w:ascii="Verdana" w:eastAsiaTheme="minorHAnsi" w:hAnsi="Verdana" w:cstheme="minorBidi"/>
          <w:color w:val="000000" w:themeColor="text1"/>
          <w:sz w:val="28"/>
          <w:szCs w:val="28"/>
          <w:lang w:val="en-GB" w:eastAsia="en-US"/>
        </w:rPr>
        <w:t xml:space="preserve">Court of Justice. </w:t>
      </w:r>
    </w:p>
    <w:p w14:paraId="4C59F60E" w14:textId="5FA651A7" w:rsidR="00C74E41" w:rsidRDefault="002D228A" w:rsidP="00A84D9B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2</w:t>
      </w:r>
      <w:r w:rsidR="00A84D9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="008110A7"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8110A7" w:rsidRPr="00A84D9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ake </w:t>
      </w:r>
      <w:r w:rsidR="006E0E1C">
        <w:rPr>
          <w:rFonts w:ascii="Verdana" w:hAnsi="Verdana"/>
          <w:color w:val="000000" w:themeColor="text1"/>
          <w:sz w:val="28"/>
          <w:szCs w:val="28"/>
          <w:lang w:val="en-GB"/>
        </w:rPr>
        <w:t>effective</w:t>
      </w:r>
      <w:r w:rsidR="006E0E1C" w:rsidRPr="00A84D9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8110A7" w:rsidRPr="00A84D9B">
        <w:rPr>
          <w:rFonts w:ascii="Verdana" w:hAnsi="Verdana"/>
          <w:color w:val="000000" w:themeColor="text1"/>
          <w:sz w:val="28"/>
          <w:szCs w:val="28"/>
          <w:lang w:val="en-GB"/>
        </w:rPr>
        <w:t>measures to prevent and prohibit discr</w:t>
      </w:r>
      <w:r w:rsidR="008110A7">
        <w:rPr>
          <w:rFonts w:ascii="Verdana" w:hAnsi="Verdana"/>
          <w:color w:val="000000" w:themeColor="text1"/>
          <w:sz w:val="28"/>
          <w:szCs w:val="28"/>
          <w:lang w:val="en-GB"/>
        </w:rPr>
        <w:t>imination against LGBTI people, including by r</w:t>
      </w:r>
      <w:r w:rsidR="00C74E41" w:rsidRPr="00A84D9B">
        <w:rPr>
          <w:rFonts w:ascii="Verdana" w:hAnsi="Verdana"/>
          <w:color w:val="000000" w:themeColor="text1"/>
          <w:sz w:val="28"/>
          <w:szCs w:val="28"/>
          <w:lang w:val="en-GB"/>
        </w:rPr>
        <w:t>evok</w:t>
      </w:r>
      <w:r w:rsidR="008110A7">
        <w:rPr>
          <w:rFonts w:ascii="Verdana" w:hAnsi="Verdana"/>
          <w:color w:val="000000" w:themeColor="text1"/>
          <w:sz w:val="28"/>
          <w:szCs w:val="28"/>
          <w:lang w:val="en-GB"/>
        </w:rPr>
        <w:t>ing</w:t>
      </w:r>
      <w:r w:rsidR="00C74E41" w:rsidRPr="00A84D9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anti-LGBTI provisi</w:t>
      </w:r>
      <w:r w:rsidR="00464C1E">
        <w:rPr>
          <w:rFonts w:ascii="Verdana" w:hAnsi="Verdana"/>
          <w:color w:val="000000" w:themeColor="text1"/>
          <w:sz w:val="28"/>
          <w:szCs w:val="28"/>
          <w:lang w:val="en-GB"/>
        </w:rPr>
        <w:t>ons of the anti-paedophilia law</w:t>
      </w:r>
      <w:r w:rsidR="008110A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</w:t>
      </w:r>
      <w:r w:rsidR="004B4EB0">
        <w:rPr>
          <w:rFonts w:ascii="Verdana" w:hAnsi="Verdana"/>
          <w:color w:val="000000" w:themeColor="text1"/>
          <w:sz w:val="28"/>
          <w:szCs w:val="28"/>
          <w:lang w:val="en-GB"/>
        </w:rPr>
        <w:t>r</w:t>
      </w:r>
      <w:r w:rsidR="00C74E41" w:rsidRPr="00A84D9B">
        <w:rPr>
          <w:rFonts w:ascii="Verdana" w:hAnsi="Verdana"/>
          <w:color w:val="000000" w:themeColor="text1"/>
          <w:sz w:val="28"/>
          <w:szCs w:val="28"/>
          <w:lang w:val="en-GB"/>
        </w:rPr>
        <w:t>e</w:t>
      </w:r>
      <w:r w:rsidR="00571880">
        <w:rPr>
          <w:rFonts w:ascii="Verdana" w:hAnsi="Verdana"/>
          <w:color w:val="000000" w:themeColor="text1"/>
          <w:sz w:val="28"/>
          <w:szCs w:val="28"/>
          <w:lang w:val="en-GB"/>
        </w:rPr>
        <w:t>-</w:t>
      </w:r>
      <w:r w:rsidR="00C74E41" w:rsidRPr="00A84D9B">
        <w:rPr>
          <w:rFonts w:ascii="Verdana" w:hAnsi="Verdana"/>
          <w:color w:val="000000" w:themeColor="text1"/>
          <w:sz w:val="28"/>
          <w:szCs w:val="28"/>
          <w:lang w:val="en-GB"/>
        </w:rPr>
        <w:t>establish</w:t>
      </w:r>
      <w:r w:rsidR="008110A7">
        <w:rPr>
          <w:rFonts w:ascii="Verdana" w:hAnsi="Verdana"/>
          <w:color w:val="000000" w:themeColor="text1"/>
          <w:sz w:val="28"/>
          <w:szCs w:val="28"/>
          <w:lang w:val="en-GB"/>
        </w:rPr>
        <w:t>ing</w:t>
      </w:r>
      <w:r w:rsidR="00C74E41" w:rsidRPr="00A84D9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Equal Treatment Authority</w:t>
      </w:r>
      <w:r w:rsidR="008110A7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0FAA9BAF" w14:textId="77777777" w:rsidR="00C74E41" w:rsidRPr="000E2258" w:rsidRDefault="00C74E41" w:rsidP="00C74E41">
      <w:pPr>
        <w:tabs>
          <w:tab w:val="left" w:pos="2277"/>
        </w:tabs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1F23536E" w14:textId="1E9DA27A" w:rsidR="00C74E41" w:rsidRDefault="00C74E41" w:rsidP="00C74E4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E2258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 Hungary success with the follow-up of all recommendations</w:t>
      </w:r>
      <w:r w:rsidR="00CA7CBB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2944680C" w14:textId="4B634CC8" w:rsidR="00C74E41" w:rsidRPr="000E2258" w:rsidRDefault="00C74E41" w:rsidP="00C74E41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E2258"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</w:p>
    <w:sectPr w:rsidR="00C74E41" w:rsidRPr="000E2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608C"/>
    <w:multiLevelType w:val="hybridMultilevel"/>
    <w:tmpl w:val="270E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D"/>
    <w:rsid w:val="00031D20"/>
    <w:rsid w:val="00061DE5"/>
    <w:rsid w:val="000778D5"/>
    <w:rsid w:val="00095765"/>
    <w:rsid w:val="000D4868"/>
    <w:rsid w:val="000E2258"/>
    <w:rsid w:val="00151033"/>
    <w:rsid w:val="002D228A"/>
    <w:rsid w:val="00330D1D"/>
    <w:rsid w:val="0034379D"/>
    <w:rsid w:val="003451E7"/>
    <w:rsid w:val="00405DE1"/>
    <w:rsid w:val="004063D8"/>
    <w:rsid w:val="00464C1E"/>
    <w:rsid w:val="004A604D"/>
    <w:rsid w:val="004B27DB"/>
    <w:rsid w:val="004B4EB0"/>
    <w:rsid w:val="004E258F"/>
    <w:rsid w:val="00571880"/>
    <w:rsid w:val="00672FF2"/>
    <w:rsid w:val="0068009C"/>
    <w:rsid w:val="006A1710"/>
    <w:rsid w:val="006E0E1C"/>
    <w:rsid w:val="006E3CFC"/>
    <w:rsid w:val="006E5AC6"/>
    <w:rsid w:val="00784FC7"/>
    <w:rsid w:val="007F48F9"/>
    <w:rsid w:val="008110A7"/>
    <w:rsid w:val="00895661"/>
    <w:rsid w:val="008B7956"/>
    <w:rsid w:val="009D651F"/>
    <w:rsid w:val="00A36C5D"/>
    <w:rsid w:val="00A63988"/>
    <w:rsid w:val="00A84D9B"/>
    <w:rsid w:val="00B902C5"/>
    <w:rsid w:val="00C11054"/>
    <w:rsid w:val="00C74E41"/>
    <w:rsid w:val="00CA7CBB"/>
    <w:rsid w:val="00D265D6"/>
    <w:rsid w:val="00F12FA4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45F5"/>
  <w15:chartTrackingRefBased/>
  <w15:docId w15:val="{4D6D1910-D539-4356-9E58-B2F2A67A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D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7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E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74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D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4BB67-6EBB-45EE-ACFE-B2E20E1FFA45}"/>
</file>

<file path=customXml/itemProps2.xml><?xml version="1.0" encoding="utf-8"?>
<ds:datastoreItem xmlns:ds="http://schemas.openxmlformats.org/officeDocument/2006/customXml" ds:itemID="{108245CE-D0C2-450A-9736-D23467C37404}"/>
</file>

<file path=customXml/itemProps3.xml><?xml version="1.0" encoding="utf-8"?>
<ds:datastoreItem xmlns:ds="http://schemas.openxmlformats.org/officeDocument/2006/customXml" ds:itemID="{63FEC3FF-59F8-43B3-9362-25988AC9D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Algra, Elbrich</dc:creator>
  <cp:keywords/>
  <dc:description/>
  <cp:lastModifiedBy>Sandell, Sabine</cp:lastModifiedBy>
  <cp:revision>2</cp:revision>
  <dcterms:created xsi:type="dcterms:W3CDTF">2021-10-27T12:00:00Z</dcterms:created>
  <dcterms:modified xsi:type="dcterms:W3CDTF">2021-10-27T12:00:00Z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5;#DEPARTEMENTAAL VERTROUWELIJK|44c5317c-4070-428a-ab5b-3ea8ac7ad9f3</vt:lpwstr>
  </property>
</Properties>
</file>