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471C6" w14:textId="77777777" w:rsidR="004F0B73" w:rsidRDefault="004C7888" w:rsidP="004F0B73">
      <w:pPr>
        <w:spacing w:after="0" w:line="240" w:lineRule="auto"/>
        <w:jc w:val="center"/>
        <w:rPr>
          <w:rFonts w:ascii="Times" w:eastAsia="Calibri" w:hAnsi="Times" w:cs="Calibri Light"/>
          <w:b/>
        </w:rPr>
      </w:pPr>
      <w:r w:rsidRPr="004C7888">
        <w:rPr>
          <w:rFonts w:ascii="Times" w:eastAsia="Calibri" w:hAnsi="Times" w:cs="Calibri Light"/>
          <w:b/>
          <w:noProof/>
          <w:lang w:val="en-US"/>
        </w:rPr>
        <w:drawing>
          <wp:inline distT="0" distB="0" distL="0" distR="0" wp14:anchorId="61359CF4" wp14:editId="60D31AE6">
            <wp:extent cx="1746000" cy="1803600"/>
            <wp:effectExtent l="0" t="0" r="6985" b="6350"/>
            <wp:docPr id="1" name="Picture 1" descr="C:\Commonwealth-Geneva\UPR\UPR 39-All\Statements by States\Malawi Statements-UPR39\Malawi Coat of A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mmonwealth-Geneva\UPR\UPR 39-All\Statements by States\Malawi Statements-UPR39\Malawi Coat of Arm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6000" cy="1803600"/>
                    </a:xfrm>
                    <a:prstGeom prst="rect">
                      <a:avLst/>
                    </a:prstGeom>
                    <a:noFill/>
                    <a:ln>
                      <a:noFill/>
                    </a:ln>
                  </pic:spPr>
                </pic:pic>
              </a:graphicData>
            </a:graphic>
          </wp:inline>
        </w:drawing>
      </w:r>
    </w:p>
    <w:p w14:paraId="584D8D39" w14:textId="77777777" w:rsidR="00016071" w:rsidRDefault="00016071" w:rsidP="004F0B73">
      <w:pPr>
        <w:spacing w:after="0" w:line="240" w:lineRule="auto"/>
        <w:jc w:val="center"/>
        <w:rPr>
          <w:rFonts w:ascii="Times" w:eastAsia="Calibri" w:hAnsi="Times" w:cs="Calibri Light"/>
          <w:b/>
        </w:rPr>
      </w:pPr>
    </w:p>
    <w:p w14:paraId="322FAACF" w14:textId="598B3797" w:rsidR="004F0B73" w:rsidRPr="004F0B73" w:rsidRDefault="004F0B73" w:rsidP="004F0B73">
      <w:pPr>
        <w:spacing w:after="0" w:line="240" w:lineRule="auto"/>
        <w:jc w:val="center"/>
        <w:rPr>
          <w:rFonts w:ascii="Times New Roman" w:eastAsia="Calibri" w:hAnsi="Times New Roman" w:cs="Times New Roman"/>
          <w:b/>
          <w:sz w:val="24"/>
          <w:szCs w:val="24"/>
        </w:rPr>
      </w:pPr>
      <w:r w:rsidRPr="004F0B73">
        <w:rPr>
          <w:rFonts w:ascii="Times New Roman" w:eastAsia="Calibri" w:hAnsi="Times New Roman" w:cs="Times New Roman"/>
          <w:b/>
          <w:sz w:val="24"/>
          <w:szCs w:val="24"/>
        </w:rPr>
        <w:t xml:space="preserve">Statement delivered by </w:t>
      </w:r>
      <w:r w:rsidR="007D1A13">
        <w:rPr>
          <w:rFonts w:ascii="Times New Roman" w:eastAsia="Calibri" w:hAnsi="Times New Roman" w:cs="Times New Roman"/>
          <w:b/>
          <w:sz w:val="24"/>
          <w:szCs w:val="24"/>
        </w:rPr>
        <w:t>Pacharo Kayira</w:t>
      </w:r>
    </w:p>
    <w:p w14:paraId="69B89EA3" w14:textId="5FB318E8" w:rsidR="004F0B73" w:rsidRPr="004F0B73" w:rsidRDefault="007D1A13" w:rsidP="004F0B7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Deputy</w:t>
      </w:r>
      <w:r w:rsidR="004F0B73" w:rsidRPr="004F0B73">
        <w:rPr>
          <w:rFonts w:ascii="Times New Roman" w:eastAsia="Calibri" w:hAnsi="Times New Roman" w:cs="Times New Roman"/>
          <w:b/>
          <w:sz w:val="24"/>
          <w:szCs w:val="24"/>
        </w:rPr>
        <w:t xml:space="preserve"> Permanent Representative of the Republic of Malawi to the United Nations and other International Organisations in Geneva  </w:t>
      </w:r>
    </w:p>
    <w:p w14:paraId="6AAAD271" w14:textId="77777777" w:rsidR="004F0B73" w:rsidRPr="004F0B73" w:rsidRDefault="004F0B73" w:rsidP="004F0B73">
      <w:pPr>
        <w:spacing w:after="0" w:line="240" w:lineRule="auto"/>
        <w:jc w:val="center"/>
        <w:rPr>
          <w:rFonts w:ascii="Times New Roman" w:eastAsia="Calibri" w:hAnsi="Times New Roman" w:cs="Times New Roman"/>
          <w:b/>
          <w:sz w:val="24"/>
          <w:szCs w:val="24"/>
        </w:rPr>
      </w:pPr>
    </w:p>
    <w:p w14:paraId="3658233A" w14:textId="77777777" w:rsidR="004F0B73" w:rsidRPr="004F0B73" w:rsidRDefault="001F57F4" w:rsidP="004F0B73">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w:t>
      </w:r>
      <w:r w:rsidR="003C4BFD">
        <w:rPr>
          <w:rFonts w:ascii="Times New Roman" w:eastAsia="Calibri" w:hAnsi="Times New Roman" w:cs="Times New Roman"/>
          <w:b/>
          <w:sz w:val="24"/>
          <w:szCs w:val="24"/>
          <w:lang w:val="en-US"/>
        </w:rPr>
        <w:t>9</w:t>
      </w:r>
      <w:r w:rsidR="004F0B73" w:rsidRPr="004F0B73">
        <w:rPr>
          <w:rFonts w:ascii="Times New Roman" w:eastAsia="Calibri" w:hAnsi="Times New Roman" w:cs="Times New Roman"/>
          <w:bCs/>
          <w:sz w:val="24"/>
          <w:szCs w:val="24"/>
          <w:vertAlign w:val="superscript"/>
          <w:lang w:val="en-US"/>
        </w:rPr>
        <w:t>th</w:t>
      </w:r>
      <w:r w:rsidR="004F0B73" w:rsidRPr="004F0B73">
        <w:rPr>
          <w:rFonts w:ascii="Times New Roman" w:eastAsia="Calibri" w:hAnsi="Times New Roman" w:cs="Times New Roman"/>
          <w:b/>
          <w:sz w:val="24"/>
          <w:szCs w:val="24"/>
          <w:lang w:val="en-US"/>
        </w:rPr>
        <w:t xml:space="preserve"> Session of the Working Group of the Universal Periodic Review</w:t>
      </w:r>
    </w:p>
    <w:p w14:paraId="6E4C2A4E" w14:textId="77777777" w:rsidR="004F0B73" w:rsidRPr="004F0B73" w:rsidRDefault="004F0B73" w:rsidP="004F0B73">
      <w:pPr>
        <w:spacing w:after="0" w:line="240" w:lineRule="auto"/>
        <w:jc w:val="center"/>
        <w:rPr>
          <w:rFonts w:ascii="Times New Roman" w:eastAsia="Calibri" w:hAnsi="Times New Roman" w:cs="Times New Roman"/>
          <w:b/>
          <w:sz w:val="24"/>
          <w:szCs w:val="24"/>
        </w:rPr>
      </w:pPr>
    </w:p>
    <w:p w14:paraId="7AFFE20D" w14:textId="77777777" w:rsidR="004F0B73" w:rsidRDefault="004F0B73" w:rsidP="003C4BFD">
      <w:pPr>
        <w:spacing w:after="0" w:line="240" w:lineRule="auto"/>
        <w:jc w:val="center"/>
        <w:rPr>
          <w:rFonts w:ascii="Times New Roman" w:eastAsia="Calibri" w:hAnsi="Times New Roman" w:cs="Times New Roman"/>
          <w:b/>
          <w:sz w:val="24"/>
          <w:szCs w:val="24"/>
          <w:lang w:val="en-US"/>
        </w:rPr>
      </w:pPr>
      <w:r w:rsidRPr="004F0B73">
        <w:rPr>
          <w:rFonts w:ascii="Times New Roman" w:eastAsia="Calibri" w:hAnsi="Times New Roman" w:cs="Times New Roman"/>
          <w:b/>
          <w:sz w:val="24"/>
          <w:szCs w:val="24"/>
          <w:lang w:val="en-US"/>
        </w:rPr>
        <w:t xml:space="preserve">Review of </w:t>
      </w:r>
      <w:r w:rsidR="00801775">
        <w:rPr>
          <w:rFonts w:ascii="Times New Roman" w:eastAsia="Calibri" w:hAnsi="Times New Roman" w:cs="Times New Roman"/>
          <w:b/>
          <w:sz w:val="24"/>
          <w:szCs w:val="24"/>
          <w:lang w:val="en-US"/>
        </w:rPr>
        <w:t xml:space="preserve">the </w:t>
      </w:r>
      <w:r w:rsidR="001F3C0D">
        <w:rPr>
          <w:rFonts w:ascii="Times New Roman" w:eastAsia="Calibri" w:hAnsi="Times New Roman" w:cs="Times New Roman"/>
          <w:b/>
          <w:sz w:val="24"/>
          <w:szCs w:val="24"/>
          <w:lang w:val="en-US"/>
        </w:rPr>
        <w:t>Republic of T</w:t>
      </w:r>
      <w:r w:rsidR="00A43CB1">
        <w:rPr>
          <w:rFonts w:ascii="Times New Roman" w:eastAsia="Calibri" w:hAnsi="Times New Roman" w:cs="Times New Roman"/>
          <w:b/>
          <w:sz w:val="24"/>
          <w:szCs w:val="24"/>
          <w:lang w:val="en-US"/>
        </w:rPr>
        <w:t>rinidad and Tobago</w:t>
      </w:r>
    </w:p>
    <w:p w14:paraId="45900655" w14:textId="77777777" w:rsidR="003C4BFD" w:rsidRPr="004F0B73" w:rsidRDefault="003C4BFD" w:rsidP="003C4BFD">
      <w:pPr>
        <w:spacing w:after="0" w:line="240" w:lineRule="auto"/>
        <w:jc w:val="center"/>
        <w:rPr>
          <w:rFonts w:ascii="Times" w:eastAsia="Calibri" w:hAnsi="Times" w:cs="Times New Roman"/>
          <w:b/>
          <w:lang w:val="en-US"/>
        </w:rPr>
      </w:pPr>
    </w:p>
    <w:p w14:paraId="414FBD3A" w14:textId="77777777" w:rsidR="00A43CB1" w:rsidRPr="003377D9" w:rsidRDefault="00A43CB1" w:rsidP="003377D9">
      <w:pPr>
        <w:pStyle w:val="NoSpacing"/>
        <w:jc w:val="both"/>
        <w:rPr>
          <w:rFonts w:ascii="Times New Roman" w:hAnsi="Times New Roman" w:cs="Times New Roman"/>
          <w:sz w:val="24"/>
          <w:szCs w:val="24"/>
          <w:lang w:eastAsia="en-GB"/>
        </w:rPr>
      </w:pPr>
      <w:r w:rsidRPr="003377D9">
        <w:rPr>
          <w:rFonts w:ascii="Times New Roman" w:hAnsi="Times New Roman" w:cs="Times New Roman"/>
          <w:sz w:val="24"/>
          <w:szCs w:val="24"/>
          <w:lang w:eastAsia="en-GB"/>
        </w:rPr>
        <w:t>9 November 2021</w:t>
      </w:r>
    </w:p>
    <w:p w14:paraId="2B1B2573" w14:textId="77777777" w:rsidR="00A43CB1" w:rsidRPr="003377D9" w:rsidRDefault="00A43CB1" w:rsidP="003377D9">
      <w:pPr>
        <w:pStyle w:val="NoSpacing"/>
        <w:jc w:val="both"/>
        <w:rPr>
          <w:rFonts w:ascii="Times New Roman" w:hAnsi="Times New Roman" w:cs="Times New Roman"/>
          <w:sz w:val="24"/>
          <w:szCs w:val="24"/>
          <w:lang w:eastAsia="en-GB"/>
        </w:rPr>
      </w:pPr>
    </w:p>
    <w:p w14:paraId="4B787C47" w14:textId="77777777" w:rsidR="00A43CB1" w:rsidRPr="003377D9" w:rsidRDefault="003377D9" w:rsidP="003377D9">
      <w:pPr>
        <w:pStyle w:val="NoSpacing"/>
        <w:jc w:val="both"/>
        <w:rPr>
          <w:rFonts w:ascii="Times New Roman" w:hAnsi="Times New Roman" w:cs="Times New Roman"/>
          <w:sz w:val="24"/>
          <w:szCs w:val="24"/>
          <w:lang w:eastAsia="en-GB"/>
        </w:rPr>
      </w:pPr>
      <w:r>
        <w:rPr>
          <w:rFonts w:ascii="Times New Roman" w:hAnsi="Times New Roman" w:cs="Times New Roman"/>
          <w:sz w:val="24"/>
          <w:szCs w:val="24"/>
          <w:lang w:eastAsia="en-GB"/>
        </w:rPr>
        <w:t>Madam President.</w:t>
      </w:r>
      <w:r w:rsidR="00A43CB1" w:rsidRPr="003377D9">
        <w:rPr>
          <w:rFonts w:ascii="Times New Roman" w:hAnsi="Times New Roman" w:cs="Times New Roman"/>
          <w:sz w:val="24"/>
          <w:szCs w:val="24"/>
          <w:lang w:eastAsia="en-GB"/>
        </w:rPr>
        <w:t xml:space="preserve"> </w:t>
      </w:r>
    </w:p>
    <w:p w14:paraId="68447EEA" w14:textId="77777777" w:rsidR="00A43CB1" w:rsidRPr="003377D9" w:rsidRDefault="00A43CB1" w:rsidP="003377D9">
      <w:pPr>
        <w:pStyle w:val="NoSpacing"/>
        <w:jc w:val="both"/>
        <w:rPr>
          <w:rFonts w:ascii="Times New Roman" w:hAnsi="Times New Roman" w:cs="Times New Roman"/>
          <w:sz w:val="24"/>
          <w:szCs w:val="24"/>
          <w:lang w:eastAsia="en-GB"/>
        </w:rPr>
      </w:pPr>
    </w:p>
    <w:p w14:paraId="26C5D005" w14:textId="77777777" w:rsidR="00A43CB1" w:rsidRPr="003377D9" w:rsidRDefault="000D393E" w:rsidP="003377D9">
      <w:pPr>
        <w:pStyle w:val="NoSpacing"/>
        <w:jc w:val="both"/>
        <w:rPr>
          <w:rFonts w:ascii="Times New Roman" w:hAnsi="Times New Roman" w:cs="Times New Roman"/>
          <w:sz w:val="24"/>
          <w:szCs w:val="24"/>
          <w:lang w:eastAsia="en-GB"/>
        </w:rPr>
      </w:pPr>
      <w:r w:rsidRPr="003377D9">
        <w:rPr>
          <w:rFonts w:ascii="Times New Roman" w:hAnsi="Times New Roman" w:cs="Times New Roman"/>
          <w:sz w:val="24"/>
          <w:szCs w:val="24"/>
          <w:lang w:eastAsia="en-GB"/>
        </w:rPr>
        <w:t xml:space="preserve">Malawi welcomes </w:t>
      </w:r>
      <w:r w:rsidR="000C1A39">
        <w:rPr>
          <w:rFonts w:ascii="Times New Roman" w:hAnsi="Times New Roman" w:cs="Times New Roman"/>
          <w:sz w:val="24"/>
          <w:szCs w:val="24"/>
          <w:lang w:eastAsia="en-GB"/>
        </w:rPr>
        <w:t xml:space="preserve">the Republic of </w:t>
      </w:r>
      <w:r w:rsidR="00A43CB1" w:rsidRPr="003377D9">
        <w:rPr>
          <w:rFonts w:ascii="Times New Roman" w:hAnsi="Times New Roman" w:cs="Times New Roman"/>
          <w:sz w:val="24"/>
          <w:szCs w:val="24"/>
          <w:lang w:eastAsia="en-GB"/>
        </w:rPr>
        <w:t>Trinidad and Tobago to this review and thanks</w:t>
      </w:r>
      <w:r w:rsidRPr="003377D9">
        <w:rPr>
          <w:rFonts w:ascii="Times New Roman" w:hAnsi="Times New Roman" w:cs="Times New Roman"/>
          <w:sz w:val="24"/>
          <w:szCs w:val="24"/>
          <w:lang w:eastAsia="en-GB"/>
        </w:rPr>
        <w:t xml:space="preserve"> the delegation </w:t>
      </w:r>
      <w:r w:rsidR="00A43CB1" w:rsidRPr="003377D9">
        <w:rPr>
          <w:rFonts w:ascii="Times New Roman" w:hAnsi="Times New Roman" w:cs="Times New Roman"/>
          <w:sz w:val="24"/>
          <w:szCs w:val="24"/>
          <w:lang w:eastAsia="en-GB"/>
        </w:rPr>
        <w:t>for</w:t>
      </w:r>
      <w:r w:rsidRPr="003377D9">
        <w:rPr>
          <w:rFonts w:ascii="Times New Roman" w:hAnsi="Times New Roman" w:cs="Times New Roman"/>
          <w:sz w:val="24"/>
          <w:szCs w:val="24"/>
          <w:lang w:eastAsia="en-GB"/>
        </w:rPr>
        <w:t xml:space="preserve"> the </w:t>
      </w:r>
      <w:r w:rsidR="00A43CB1" w:rsidRPr="003377D9">
        <w:rPr>
          <w:rFonts w:ascii="Times New Roman" w:hAnsi="Times New Roman" w:cs="Times New Roman"/>
          <w:sz w:val="24"/>
          <w:szCs w:val="24"/>
          <w:lang w:eastAsia="en-GB"/>
        </w:rPr>
        <w:t xml:space="preserve">presentation. </w:t>
      </w:r>
    </w:p>
    <w:p w14:paraId="0DCA10B5" w14:textId="77777777" w:rsidR="00A43CB1" w:rsidRPr="003377D9" w:rsidRDefault="00A43CB1" w:rsidP="003377D9">
      <w:pPr>
        <w:pStyle w:val="NoSpacing"/>
        <w:jc w:val="both"/>
        <w:rPr>
          <w:rFonts w:ascii="Times New Roman" w:hAnsi="Times New Roman" w:cs="Times New Roman"/>
          <w:sz w:val="24"/>
          <w:szCs w:val="24"/>
          <w:lang w:eastAsia="en-GB"/>
        </w:rPr>
      </w:pPr>
    </w:p>
    <w:p w14:paraId="1BEFAEC5" w14:textId="05369A89" w:rsidR="00A43CB1" w:rsidRPr="003377D9" w:rsidRDefault="00A43CB1" w:rsidP="003377D9">
      <w:pPr>
        <w:pStyle w:val="NoSpacing"/>
        <w:jc w:val="both"/>
        <w:rPr>
          <w:rFonts w:ascii="Times New Roman" w:hAnsi="Times New Roman" w:cs="Times New Roman"/>
          <w:sz w:val="24"/>
          <w:szCs w:val="24"/>
          <w:lang w:eastAsia="en-GB"/>
        </w:rPr>
      </w:pPr>
      <w:r w:rsidRPr="003377D9">
        <w:rPr>
          <w:rFonts w:ascii="Times New Roman" w:hAnsi="Times New Roman" w:cs="Times New Roman"/>
          <w:sz w:val="24"/>
          <w:szCs w:val="24"/>
          <w:lang w:eastAsia="en-GB"/>
        </w:rPr>
        <w:t>Malawi</w:t>
      </w:r>
      <w:r w:rsidR="000D393E" w:rsidRPr="003377D9">
        <w:rPr>
          <w:rFonts w:ascii="Times New Roman" w:hAnsi="Times New Roman" w:cs="Times New Roman"/>
          <w:sz w:val="24"/>
          <w:szCs w:val="24"/>
          <w:lang w:eastAsia="en-GB"/>
        </w:rPr>
        <w:t xml:space="preserve"> notes </w:t>
      </w:r>
      <w:r w:rsidR="003377D9" w:rsidRPr="003377D9">
        <w:rPr>
          <w:rFonts w:ascii="Times New Roman" w:hAnsi="Times New Roman" w:cs="Times New Roman"/>
          <w:sz w:val="24"/>
          <w:szCs w:val="24"/>
          <w:lang w:eastAsia="en-GB"/>
        </w:rPr>
        <w:t xml:space="preserve">that </w:t>
      </w:r>
      <w:r w:rsidR="000D393E" w:rsidRPr="003377D9">
        <w:rPr>
          <w:rFonts w:ascii="Times New Roman" w:hAnsi="Times New Roman" w:cs="Times New Roman"/>
          <w:sz w:val="24"/>
          <w:szCs w:val="24"/>
          <w:lang w:eastAsia="en-GB"/>
        </w:rPr>
        <w:t xml:space="preserve">Trinidad and Tobago </w:t>
      </w:r>
      <w:proofErr w:type="gramStart"/>
      <w:r w:rsidR="000D393E" w:rsidRPr="003377D9">
        <w:rPr>
          <w:rFonts w:ascii="Times New Roman" w:hAnsi="Times New Roman" w:cs="Times New Roman"/>
          <w:sz w:val="24"/>
          <w:szCs w:val="24"/>
          <w:lang w:eastAsia="en-GB"/>
        </w:rPr>
        <w:t>is</w:t>
      </w:r>
      <w:proofErr w:type="gramEnd"/>
      <w:r w:rsidR="000D393E" w:rsidRPr="003377D9">
        <w:rPr>
          <w:rFonts w:ascii="Times New Roman" w:hAnsi="Times New Roman" w:cs="Times New Roman"/>
          <w:sz w:val="24"/>
          <w:szCs w:val="24"/>
          <w:lang w:eastAsia="en-GB"/>
        </w:rPr>
        <w:t xml:space="preserve"> making progress to </w:t>
      </w:r>
      <w:r w:rsidR="003377D9" w:rsidRPr="003377D9">
        <w:rPr>
          <w:rFonts w:ascii="Times New Roman" w:hAnsi="Times New Roman" w:cs="Times New Roman"/>
          <w:sz w:val="24"/>
          <w:szCs w:val="24"/>
          <w:lang w:eastAsia="en-GB"/>
        </w:rPr>
        <w:t>enhance the</w:t>
      </w:r>
      <w:r w:rsidR="000D393E" w:rsidRPr="003377D9">
        <w:rPr>
          <w:rFonts w:ascii="Times New Roman" w:hAnsi="Times New Roman" w:cs="Times New Roman"/>
          <w:sz w:val="24"/>
          <w:szCs w:val="24"/>
          <w:lang w:eastAsia="en-GB"/>
        </w:rPr>
        <w:t xml:space="preserve"> prison service </w:t>
      </w:r>
      <w:r w:rsidR="00A02556">
        <w:rPr>
          <w:rFonts w:ascii="Times New Roman" w:hAnsi="Times New Roman" w:cs="Times New Roman"/>
          <w:sz w:val="24"/>
          <w:szCs w:val="24"/>
          <w:lang w:eastAsia="en-GB"/>
        </w:rPr>
        <w:t>following</w:t>
      </w:r>
      <w:r w:rsidR="000D393E" w:rsidRPr="003377D9">
        <w:rPr>
          <w:rFonts w:ascii="Times New Roman" w:hAnsi="Times New Roman" w:cs="Times New Roman"/>
          <w:sz w:val="24"/>
          <w:szCs w:val="24"/>
          <w:lang w:eastAsia="en-GB"/>
        </w:rPr>
        <w:t xml:space="preserve"> the recommendations</w:t>
      </w:r>
      <w:r w:rsidR="003377D9" w:rsidRPr="003377D9">
        <w:rPr>
          <w:rFonts w:ascii="Times New Roman" w:hAnsi="Times New Roman" w:cs="Times New Roman"/>
          <w:sz w:val="24"/>
          <w:szCs w:val="24"/>
          <w:lang w:eastAsia="en-GB"/>
        </w:rPr>
        <w:t xml:space="preserve"> </w:t>
      </w:r>
      <w:r w:rsidR="000D393E" w:rsidRPr="003377D9">
        <w:rPr>
          <w:rFonts w:ascii="Times New Roman" w:hAnsi="Times New Roman" w:cs="Times New Roman"/>
          <w:sz w:val="24"/>
          <w:szCs w:val="24"/>
          <w:lang w:eastAsia="en-GB"/>
        </w:rPr>
        <w:t xml:space="preserve">it accepted in the second cycle review </w:t>
      </w:r>
      <w:r w:rsidR="00543832" w:rsidRPr="003377D9">
        <w:rPr>
          <w:rFonts w:ascii="Times New Roman" w:hAnsi="Times New Roman" w:cs="Times New Roman"/>
          <w:sz w:val="24"/>
          <w:szCs w:val="24"/>
          <w:lang w:eastAsia="en-GB"/>
        </w:rPr>
        <w:t xml:space="preserve">such </w:t>
      </w:r>
      <w:r w:rsidR="003D052C">
        <w:rPr>
          <w:rFonts w:ascii="Times New Roman" w:hAnsi="Times New Roman" w:cs="Times New Roman"/>
          <w:sz w:val="24"/>
          <w:szCs w:val="24"/>
          <w:lang w:eastAsia="en-GB"/>
        </w:rPr>
        <w:t xml:space="preserve">as by </w:t>
      </w:r>
      <w:r w:rsidR="00543832" w:rsidRPr="003377D9">
        <w:rPr>
          <w:rFonts w:ascii="Times New Roman" w:hAnsi="Times New Roman" w:cs="Times New Roman"/>
          <w:sz w:val="24"/>
          <w:szCs w:val="24"/>
          <w:lang w:eastAsia="en-GB"/>
        </w:rPr>
        <w:t xml:space="preserve">improving </w:t>
      </w:r>
      <w:r w:rsidR="003377D9" w:rsidRPr="003377D9">
        <w:rPr>
          <w:rFonts w:ascii="Times New Roman" w:hAnsi="Times New Roman" w:cs="Times New Roman"/>
          <w:sz w:val="24"/>
          <w:szCs w:val="24"/>
          <w:lang w:eastAsia="en-GB"/>
        </w:rPr>
        <w:t>hygiene and food quality for detained persons</w:t>
      </w:r>
      <w:r w:rsidR="00543832" w:rsidRPr="003377D9">
        <w:rPr>
          <w:rFonts w:ascii="Times New Roman" w:hAnsi="Times New Roman" w:cs="Times New Roman"/>
          <w:sz w:val="24"/>
          <w:szCs w:val="24"/>
          <w:lang w:eastAsia="en-GB"/>
        </w:rPr>
        <w:t xml:space="preserve">, expediting trials and eliminating crowding. </w:t>
      </w:r>
      <w:r w:rsidR="00924824">
        <w:rPr>
          <w:rFonts w:ascii="Times New Roman" w:hAnsi="Times New Roman" w:cs="Times New Roman"/>
          <w:sz w:val="24"/>
          <w:szCs w:val="24"/>
          <w:lang w:eastAsia="en-GB"/>
        </w:rPr>
        <w:t xml:space="preserve">We hope these measures will </w:t>
      </w:r>
      <w:r w:rsidR="00A02556">
        <w:rPr>
          <w:rFonts w:ascii="Times New Roman" w:hAnsi="Times New Roman" w:cs="Times New Roman"/>
          <w:sz w:val="24"/>
          <w:szCs w:val="24"/>
          <w:lang w:eastAsia="en-GB"/>
        </w:rPr>
        <w:t>help the government</w:t>
      </w:r>
      <w:r w:rsidR="00265355">
        <w:rPr>
          <w:rFonts w:ascii="Times New Roman" w:hAnsi="Times New Roman" w:cs="Times New Roman"/>
          <w:sz w:val="24"/>
          <w:szCs w:val="24"/>
          <w:lang w:eastAsia="en-GB"/>
        </w:rPr>
        <w:t xml:space="preserve"> </w:t>
      </w:r>
      <w:r w:rsidR="00543832" w:rsidRPr="003377D9">
        <w:rPr>
          <w:rFonts w:ascii="Times New Roman" w:hAnsi="Times New Roman" w:cs="Times New Roman"/>
          <w:sz w:val="24"/>
          <w:szCs w:val="24"/>
          <w:lang w:eastAsia="en-GB"/>
        </w:rPr>
        <w:t xml:space="preserve">to meet the United Nations Standard Minimum Rules for the Treatment of Prisoners, also known as the Nelson Mandela Rules. </w:t>
      </w:r>
    </w:p>
    <w:p w14:paraId="55108C30" w14:textId="77777777" w:rsidR="00543832" w:rsidRPr="003377D9" w:rsidRDefault="00543832" w:rsidP="003377D9">
      <w:pPr>
        <w:pStyle w:val="NoSpacing"/>
        <w:jc w:val="both"/>
        <w:rPr>
          <w:rFonts w:ascii="Times New Roman" w:hAnsi="Times New Roman" w:cs="Times New Roman"/>
          <w:sz w:val="24"/>
          <w:szCs w:val="24"/>
          <w:lang w:eastAsia="en-GB"/>
        </w:rPr>
      </w:pPr>
    </w:p>
    <w:p w14:paraId="76DEF85B" w14:textId="77777777" w:rsidR="00543832" w:rsidRPr="003377D9" w:rsidRDefault="00543832" w:rsidP="003377D9">
      <w:pPr>
        <w:pStyle w:val="NoSpacing"/>
        <w:jc w:val="both"/>
        <w:rPr>
          <w:rFonts w:ascii="Times New Roman" w:hAnsi="Times New Roman" w:cs="Times New Roman"/>
          <w:sz w:val="24"/>
          <w:szCs w:val="24"/>
          <w:lang w:eastAsia="en-GB"/>
        </w:rPr>
      </w:pPr>
      <w:r w:rsidRPr="003377D9">
        <w:rPr>
          <w:rFonts w:ascii="Times New Roman" w:hAnsi="Times New Roman" w:cs="Times New Roman"/>
          <w:sz w:val="24"/>
          <w:szCs w:val="24"/>
          <w:lang w:eastAsia="en-GB"/>
        </w:rPr>
        <w:t>In the spirit of constructive engagement, Malawi recommends the following to Trinidad and Tobago:</w:t>
      </w:r>
    </w:p>
    <w:p w14:paraId="62EAC2FA" w14:textId="77777777" w:rsidR="00A43CB1" w:rsidRPr="003377D9" w:rsidRDefault="00A43CB1" w:rsidP="003377D9">
      <w:pPr>
        <w:pStyle w:val="NoSpacing"/>
        <w:jc w:val="both"/>
        <w:rPr>
          <w:rFonts w:ascii="Times New Roman" w:hAnsi="Times New Roman" w:cs="Times New Roman"/>
          <w:sz w:val="24"/>
          <w:szCs w:val="24"/>
          <w:lang w:eastAsia="en-GB"/>
        </w:rPr>
      </w:pPr>
    </w:p>
    <w:p w14:paraId="6346DDD7" w14:textId="2A09DF19" w:rsidR="003377D9" w:rsidRDefault="00D3349D" w:rsidP="003377D9">
      <w:pPr>
        <w:pStyle w:val="NoSpacing"/>
        <w:numPr>
          <w:ilvl w:val="0"/>
          <w:numId w:val="6"/>
        </w:numPr>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Continue to </w:t>
      </w:r>
      <w:r w:rsidR="00543832" w:rsidRPr="003377D9">
        <w:rPr>
          <w:rFonts w:ascii="Times New Roman" w:hAnsi="Times New Roman" w:cs="Times New Roman"/>
          <w:sz w:val="24"/>
          <w:szCs w:val="24"/>
          <w:lang w:eastAsia="en-GB"/>
        </w:rPr>
        <w:t>improv</w:t>
      </w:r>
      <w:r w:rsidR="00E70AB9">
        <w:rPr>
          <w:rFonts w:ascii="Times New Roman" w:hAnsi="Times New Roman" w:cs="Times New Roman"/>
          <w:sz w:val="24"/>
          <w:szCs w:val="24"/>
          <w:lang w:eastAsia="en-GB"/>
        </w:rPr>
        <w:t xml:space="preserve">e </w:t>
      </w:r>
      <w:r w:rsidR="00543832" w:rsidRPr="003377D9">
        <w:rPr>
          <w:rFonts w:ascii="Times New Roman" w:hAnsi="Times New Roman" w:cs="Times New Roman"/>
          <w:sz w:val="24"/>
          <w:szCs w:val="24"/>
          <w:lang w:eastAsia="en-GB"/>
        </w:rPr>
        <w:t>conditions for prisoners and persons awaiting trial through further investment in infrastructure, training of personnel, and taking actions such as expanding judicial discretion to reduce bail terms and amounts for people accused of petty offenses.</w:t>
      </w:r>
    </w:p>
    <w:p w14:paraId="30B965F6" w14:textId="77777777" w:rsidR="003377D9" w:rsidRDefault="003377D9" w:rsidP="003377D9">
      <w:pPr>
        <w:pStyle w:val="NoSpacing"/>
        <w:ind w:left="720"/>
        <w:jc w:val="both"/>
        <w:rPr>
          <w:rFonts w:ascii="Times New Roman" w:hAnsi="Times New Roman" w:cs="Times New Roman"/>
          <w:sz w:val="24"/>
          <w:szCs w:val="24"/>
          <w:lang w:eastAsia="en-GB"/>
        </w:rPr>
      </w:pPr>
    </w:p>
    <w:p w14:paraId="53895493" w14:textId="4CB4037C" w:rsidR="003377D9" w:rsidRDefault="00A02556" w:rsidP="003377D9">
      <w:pPr>
        <w:pStyle w:val="NoSpacing"/>
        <w:numPr>
          <w:ilvl w:val="0"/>
          <w:numId w:val="6"/>
        </w:numPr>
        <w:jc w:val="both"/>
        <w:rPr>
          <w:rFonts w:ascii="Times New Roman" w:hAnsi="Times New Roman" w:cs="Times New Roman"/>
          <w:sz w:val="24"/>
          <w:szCs w:val="24"/>
          <w:lang w:eastAsia="en-GB"/>
        </w:rPr>
      </w:pPr>
      <w:r>
        <w:rPr>
          <w:rFonts w:ascii="Times New Roman" w:hAnsi="Times New Roman" w:cs="Times New Roman"/>
          <w:sz w:val="24"/>
          <w:szCs w:val="24"/>
          <w:lang w:eastAsia="en-GB"/>
        </w:rPr>
        <w:t>Consider acceding to</w:t>
      </w:r>
      <w:r w:rsidR="00A43CB1" w:rsidRPr="003377D9">
        <w:rPr>
          <w:rFonts w:ascii="Times New Roman" w:hAnsi="Times New Roman" w:cs="Times New Roman"/>
          <w:sz w:val="24"/>
          <w:szCs w:val="24"/>
          <w:lang w:eastAsia="en-GB"/>
        </w:rPr>
        <w:t xml:space="preserve"> the Convention against Torture and Other Cruel Inhuman or De</w:t>
      </w:r>
      <w:r w:rsidR="00543832" w:rsidRPr="003377D9">
        <w:rPr>
          <w:rFonts w:ascii="Times New Roman" w:hAnsi="Times New Roman" w:cs="Times New Roman"/>
          <w:sz w:val="24"/>
          <w:szCs w:val="24"/>
          <w:lang w:eastAsia="en-GB"/>
        </w:rPr>
        <w:t>grading Treatment or Punishment</w:t>
      </w:r>
      <w:r w:rsidR="003377D9">
        <w:rPr>
          <w:rFonts w:ascii="Times New Roman" w:hAnsi="Times New Roman" w:cs="Times New Roman"/>
          <w:sz w:val="24"/>
          <w:szCs w:val="24"/>
          <w:lang w:eastAsia="en-GB"/>
        </w:rPr>
        <w:t>.</w:t>
      </w:r>
    </w:p>
    <w:p w14:paraId="567E6CCF" w14:textId="77777777" w:rsidR="003377D9" w:rsidRDefault="003377D9" w:rsidP="003377D9">
      <w:pPr>
        <w:pStyle w:val="NoSpacing"/>
        <w:ind w:left="720"/>
        <w:jc w:val="both"/>
        <w:rPr>
          <w:rFonts w:ascii="Times New Roman" w:hAnsi="Times New Roman" w:cs="Times New Roman"/>
          <w:sz w:val="24"/>
          <w:szCs w:val="24"/>
          <w:lang w:eastAsia="en-GB"/>
        </w:rPr>
      </w:pPr>
    </w:p>
    <w:p w14:paraId="4B212022" w14:textId="0F6A699B" w:rsidR="00A43CB1" w:rsidRPr="003377D9" w:rsidRDefault="008A361C" w:rsidP="003377D9">
      <w:pPr>
        <w:pStyle w:val="NoSpacing"/>
        <w:numPr>
          <w:ilvl w:val="0"/>
          <w:numId w:val="6"/>
        </w:numPr>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Consider acceding to </w:t>
      </w:r>
      <w:r w:rsidR="00543832" w:rsidRPr="003377D9">
        <w:rPr>
          <w:rFonts w:ascii="Times New Roman" w:hAnsi="Times New Roman" w:cs="Times New Roman"/>
          <w:sz w:val="24"/>
          <w:szCs w:val="24"/>
          <w:lang w:eastAsia="en-GB"/>
        </w:rPr>
        <w:t>the Convention for the Protection of All Persons from Enforced Disappearance.</w:t>
      </w:r>
      <w:r w:rsidR="00A43CB1" w:rsidRPr="003377D9">
        <w:rPr>
          <w:rFonts w:ascii="Times New Roman" w:hAnsi="Times New Roman" w:cs="Times New Roman"/>
          <w:sz w:val="24"/>
          <w:szCs w:val="24"/>
          <w:lang w:eastAsia="en-GB"/>
        </w:rPr>
        <w:tab/>
      </w:r>
    </w:p>
    <w:p w14:paraId="50DA9783" w14:textId="77777777" w:rsidR="00A43CB1" w:rsidRPr="003377D9" w:rsidRDefault="00A43CB1" w:rsidP="003377D9">
      <w:pPr>
        <w:pStyle w:val="NoSpacing"/>
        <w:jc w:val="both"/>
        <w:rPr>
          <w:rFonts w:ascii="Times New Roman" w:hAnsi="Times New Roman" w:cs="Times New Roman"/>
          <w:sz w:val="24"/>
          <w:szCs w:val="24"/>
          <w:lang w:eastAsia="en-GB"/>
        </w:rPr>
      </w:pPr>
      <w:r w:rsidRPr="003377D9">
        <w:rPr>
          <w:rFonts w:ascii="Times New Roman" w:hAnsi="Times New Roman" w:cs="Times New Roman"/>
          <w:sz w:val="24"/>
          <w:szCs w:val="24"/>
          <w:lang w:eastAsia="en-GB"/>
        </w:rPr>
        <w:t xml:space="preserve">Malawi wishes </w:t>
      </w:r>
      <w:r w:rsidR="000C1A39">
        <w:rPr>
          <w:rFonts w:ascii="Times New Roman" w:hAnsi="Times New Roman" w:cs="Times New Roman"/>
          <w:sz w:val="24"/>
          <w:szCs w:val="24"/>
          <w:lang w:eastAsia="en-GB"/>
        </w:rPr>
        <w:t xml:space="preserve">the Republic of </w:t>
      </w:r>
      <w:r w:rsidRPr="003377D9">
        <w:rPr>
          <w:rFonts w:ascii="Times New Roman" w:hAnsi="Times New Roman" w:cs="Times New Roman"/>
          <w:sz w:val="24"/>
          <w:szCs w:val="24"/>
          <w:lang w:eastAsia="en-GB"/>
        </w:rPr>
        <w:t>Trinidad and Tobago a successful review.</w:t>
      </w:r>
    </w:p>
    <w:p w14:paraId="6CF34A4A" w14:textId="77777777" w:rsidR="00A43CB1" w:rsidRPr="003377D9" w:rsidRDefault="00A43CB1" w:rsidP="003377D9">
      <w:pPr>
        <w:pStyle w:val="NoSpacing"/>
        <w:jc w:val="both"/>
        <w:rPr>
          <w:rFonts w:ascii="Times New Roman" w:hAnsi="Times New Roman" w:cs="Times New Roman"/>
          <w:sz w:val="24"/>
          <w:szCs w:val="24"/>
          <w:lang w:eastAsia="en-GB"/>
        </w:rPr>
      </w:pPr>
    </w:p>
    <w:p w14:paraId="4C75E095" w14:textId="77777777" w:rsidR="004929EB" w:rsidRPr="003377D9" w:rsidRDefault="00A43CB1" w:rsidP="003377D9">
      <w:pPr>
        <w:pStyle w:val="NoSpacing"/>
        <w:jc w:val="both"/>
        <w:rPr>
          <w:rFonts w:ascii="Times New Roman" w:hAnsi="Times New Roman" w:cs="Times New Roman"/>
          <w:sz w:val="24"/>
          <w:szCs w:val="24"/>
          <w:lang w:eastAsia="en-GB"/>
        </w:rPr>
      </w:pPr>
      <w:r w:rsidRPr="003377D9">
        <w:rPr>
          <w:rFonts w:ascii="Times New Roman" w:hAnsi="Times New Roman" w:cs="Times New Roman"/>
          <w:sz w:val="24"/>
          <w:szCs w:val="24"/>
          <w:lang w:eastAsia="en-GB"/>
        </w:rPr>
        <w:t>Thank you, Madam President.</w:t>
      </w:r>
    </w:p>
    <w:sectPr w:rsidR="004929EB" w:rsidRPr="003377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FA502" w14:textId="77777777" w:rsidR="00E849F0" w:rsidRDefault="00E849F0" w:rsidP="003B3217">
      <w:pPr>
        <w:spacing w:after="0" w:line="240" w:lineRule="auto"/>
      </w:pPr>
      <w:r>
        <w:separator/>
      </w:r>
    </w:p>
  </w:endnote>
  <w:endnote w:type="continuationSeparator" w:id="0">
    <w:p w14:paraId="4782987E" w14:textId="77777777" w:rsidR="00E849F0" w:rsidRDefault="00E849F0" w:rsidP="003B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1333D" w14:textId="77777777" w:rsidR="00E849F0" w:rsidRDefault="00E849F0" w:rsidP="003B3217">
      <w:pPr>
        <w:spacing w:after="0" w:line="240" w:lineRule="auto"/>
      </w:pPr>
      <w:r>
        <w:separator/>
      </w:r>
    </w:p>
  </w:footnote>
  <w:footnote w:type="continuationSeparator" w:id="0">
    <w:p w14:paraId="2D426B27" w14:textId="77777777" w:rsidR="00E849F0" w:rsidRDefault="00E849F0" w:rsidP="003B3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E68A0"/>
    <w:multiLevelType w:val="hybridMultilevel"/>
    <w:tmpl w:val="48A09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D5914"/>
    <w:multiLevelType w:val="hybridMultilevel"/>
    <w:tmpl w:val="7DF21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E5585"/>
    <w:multiLevelType w:val="hybridMultilevel"/>
    <w:tmpl w:val="679078D2"/>
    <w:lvl w:ilvl="0" w:tplc="2000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6EF1AE3"/>
    <w:multiLevelType w:val="hybridMultilevel"/>
    <w:tmpl w:val="EE840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891AE3"/>
    <w:multiLevelType w:val="hybridMultilevel"/>
    <w:tmpl w:val="8C263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C035A6"/>
    <w:multiLevelType w:val="hybridMultilevel"/>
    <w:tmpl w:val="944A5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wMDQxNDcyMDIxNjFS0lEKTi0uzszPAykwrAUAF2hW+SwAAAA="/>
  </w:docVars>
  <w:rsids>
    <w:rsidRoot w:val="004F0B73"/>
    <w:rsid w:val="00016071"/>
    <w:rsid w:val="000C1A39"/>
    <w:rsid w:val="000D393E"/>
    <w:rsid w:val="001E1310"/>
    <w:rsid w:val="001F3C0D"/>
    <w:rsid w:val="001F57F4"/>
    <w:rsid w:val="00265355"/>
    <w:rsid w:val="002D7400"/>
    <w:rsid w:val="003377D9"/>
    <w:rsid w:val="00390520"/>
    <w:rsid w:val="003B3217"/>
    <w:rsid w:val="003C4BFD"/>
    <w:rsid w:val="003D052C"/>
    <w:rsid w:val="00401EAA"/>
    <w:rsid w:val="004929EB"/>
    <w:rsid w:val="004C7888"/>
    <w:rsid w:val="004D2FAA"/>
    <w:rsid w:val="004F0B73"/>
    <w:rsid w:val="004F66CE"/>
    <w:rsid w:val="00504399"/>
    <w:rsid w:val="00506897"/>
    <w:rsid w:val="00526623"/>
    <w:rsid w:val="00543832"/>
    <w:rsid w:val="00587A2E"/>
    <w:rsid w:val="0061528F"/>
    <w:rsid w:val="006F3B15"/>
    <w:rsid w:val="00791FB0"/>
    <w:rsid w:val="007C5E5C"/>
    <w:rsid w:val="007D1A13"/>
    <w:rsid w:val="00801775"/>
    <w:rsid w:val="00810EF0"/>
    <w:rsid w:val="008521C4"/>
    <w:rsid w:val="008A361C"/>
    <w:rsid w:val="00924824"/>
    <w:rsid w:val="009425E2"/>
    <w:rsid w:val="0094740B"/>
    <w:rsid w:val="00953251"/>
    <w:rsid w:val="009C684F"/>
    <w:rsid w:val="00A02556"/>
    <w:rsid w:val="00A24955"/>
    <w:rsid w:val="00A43CB1"/>
    <w:rsid w:val="00A57AF5"/>
    <w:rsid w:val="00AC7586"/>
    <w:rsid w:val="00B42F10"/>
    <w:rsid w:val="00B56658"/>
    <w:rsid w:val="00BF3511"/>
    <w:rsid w:val="00CB55F6"/>
    <w:rsid w:val="00CD2767"/>
    <w:rsid w:val="00D3349D"/>
    <w:rsid w:val="00D54C69"/>
    <w:rsid w:val="00DA4223"/>
    <w:rsid w:val="00E70AB9"/>
    <w:rsid w:val="00E74941"/>
    <w:rsid w:val="00E849F0"/>
    <w:rsid w:val="00F349AD"/>
    <w:rsid w:val="00FE4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701DA"/>
  <w15:chartTrackingRefBased/>
  <w15:docId w15:val="{9E6F1E4D-C6B5-41E4-B589-C6627764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B73"/>
    <w:pPr>
      <w:spacing w:after="0" w:line="240" w:lineRule="auto"/>
    </w:pPr>
  </w:style>
  <w:style w:type="paragraph" w:styleId="ListParagraph">
    <w:name w:val="List Paragraph"/>
    <w:basedOn w:val="Normal"/>
    <w:uiPriority w:val="34"/>
    <w:qFormat/>
    <w:rsid w:val="002D7400"/>
    <w:pPr>
      <w:ind w:left="720"/>
      <w:contextualSpacing/>
    </w:pPr>
  </w:style>
  <w:style w:type="paragraph" w:styleId="Revision">
    <w:name w:val="Revision"/>
    <w:hidden/>
    <w:uiPriority w:val="99"/>
    <w:semiHidden/>
    <w:rsid w:val="009474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31765">
      <w:bodyDiv w:val="1"/>
      <w:marLeft w:val="0"/>
      <w:marRight w:val="0"/>
      <w:marTop w:val="0"/>
      <w:marBottom w:val="0"/>
      <w:divBdr>
        <w:top w:val="none" w:sz="0" w:space="0" w:color="auto"/>
        <w:left w:val="none" w:sz="0" w:space="0" w:color="auto"/>
        <w:bottom w:val="none" w:sz="0" w:space="0" w:color="auto"/>
        <w:right w:val="none" w:sz="0" w:space="0" w:color="auto"/>
      </w:divBdr>
    </w:div>
    <w:div w:id="162708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C6EC74-016A-447B-B565-51DE886A7B82}"/>
</file>

<file path=customXml/itemProps2.xml><?xml version="1.0" encoding="utf-8"?>
<ds:datastoreItem xmlns:ds="http://schemas.openxmlformats.org/officeDocument/2006/customXml" ds:itemID="{7BC384DE-4FDC-4313-83AA-A6FD18C9E8C7}"/>
</file>

<file path=customXml/itemProps3.xml><?xml version="1.0" encoding="utf-8"?>
<ds:datastoreItem xmlns:ds="http://schemas.openxmlformats.org/officeDocument/2006/customXml" ds:itemID="{2443446F-73AA-4D75-9856-CA562CBE549A}"/>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Sisule, Tony</dc:creator>
  <cp:keywords/>
  <dc:description/>
  <cp:lastModifiedBy>Malawi Mission</cp:lastModifiedBy>
  <cp:revision>2</cp:revision>
  <dcterms:created xsi:type="dcterms:W3CDTF">2021-11-08T10:13:00Z</dcterms:created>
  <dcterms:modified xsi:type="dcterms:W3CDTF">2021-11-08T10:13:00Z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