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1DA6" w14:textId="215CE407" w:rsidR="00775EB8" w:rsidRDefault="00775EB8" w:rsidP="00775EB8">
      <w:pPr>
        <w:pStyle w:val="NoSpacing"/>
        <w:jc w:val="center"/>
      </w:pPr>
      <w:r>
        <w:rPr>
          <w:rFonts w:ascii="Arial" w:hAnsi="Arial" w:cs="Arial"/>
          <w:noProof/>
          <w:sz w:val="24"/>
          <w:szCs w:val="24"/>
          <w:lang w:bidi="hi-IN"/>
        </w:rPr>
        <w:drawing>
          <wp:inline distT="0" distB="0" distL="0" distR="0" wp14:anchorId="6239DF87" wp14:editId="143DC936">
            <wp:extent cx="609600" cy="1038225"/>
            <wp:effectExtent l="0" t="0" r="0" b="9525"/>
            <wp:docPr id="2" name="Picture 2"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1A1B60D1" w14:textId="77777777" w:rsidR="00775EB8" w:rsidRDefault="00775EB8" w:rsidP="00775EB8">
      <w:pPr>
        <w:pStyle w:val="NoSpacing"/>
        <w:rPr>
          <w:rFonts w:ascii="Arial" w:hAnsi="Arial" w:cs="Arial"/>
          <w:b/>
          <w:sz w:val="24"/>
          <w:szCs w:val="24"/>
        </w:rPr>
      </w:pPr>
    </w:p>
    <w:p w14:paraId="33117150" w14:textId="48634561" w:rsidR="00A973AE" w:rsidRPr="005013F1" w:rsidRDefault="00A973AE" w:rsidP="00A973AE">
      <w:pPr>
        <w:pStyle w:val="NoSpacing"/>
        <w:rPr>
          <w:rFonts w:ascii="Arial" w:hAnsi="Arial" w:cs="Arial"/>
          <w:b/>
          <w:sz w:val="24"/>
          <w:szCs w:val="24"/>
        </w:rPr>
      </w:pPr>
      <w:r w:rsidRPr="005013F1">
        <w:rPr>
          <w:rFonts w:ascii="Arial" w:hAnsi="Arial" w:cs="Arial"/>
          <w:b/>
          <w:sz w:val="24"/>
          <w:szCs w:val="24"/>
        </w:rPr>
        <w:t>Statement by India at the Universal Periodic Review (UPR) Working Group 3</w:t>
      </w:r>
      <w:r w:rsidR="00547185">
        <w:rPr>
          <w:rFonts w:ascii="Arial" w:hAnsi="Arial" w:cs="Arial"/>
          <w:b/>
          <w:sz w:val="24"/>
          <w:szCs w:val="24"/>
        </w:rPr>
        <w:t>9</w:t>
      </w:r>
      <w:r w:rsidRPr="005013F1">
        <w:rPr>
          <w:rFonts w:ascii="Arial" w:hAnsi="Arial" w:cs="Arial"/>
          <w:b/>
          <w:sz w:val="24"/>
          <w:szCs w:val="24"/>
          <w:vertAlign w:val="superscript"/>
        </w:rPr>
        <w:t>th</w:t>
      </w:r>
      <w:r w:rsidRPr="005013F1">
        <w:rPr>
          <w:rFonts w:ascii="Arial" w:hAnsi="Arial" w:cs="Arial"/>
          <w:b/>
          <w:sz w:val="24"/>
          <w:szCs w:val="24"/>
        </w:rPr>
        <w:t xml:space="preserve"> Session (</w:t>
      </w:r>
      <w:r w:rsidR="00547185">
        <w:rPr>
          <w:rFonts w:ascii="Arial" w:hAnsi="Arial" w:cs="Arial"/>
          <w:b/>
          <w:sz w:val="24"/>
          <w:szCs w:val="24"/>
        </w:rPr>
        <w:t xml:space="preserve">01-12 November </w:t>
      </w:r>
      <w:r w:rsidRPr="005013F1">
        <w:rPr>
          <w:rFonts w:ascii="Arial" w:hAnsi="Arial" w:cs="Arial"/>
          <w:b/>
          <w:sz w:val="24"/>
          <w:szCs w:val="24"/>
        </w:rPr>
        <w:t xml:space="preserve">2021) : 3rd UPR of </w:t>
      </w:r>
      <w:r w:rsidR="004823B3">
        <w:rPr>
          <w:rFonts w:ascii="Arial" w:hAnsi="Arial" w:cs="Arial"/>
          <w:b/>
          <w:sz w:val="24"/>
          <w:szCs w:val="24"/>
        </w:rPr>
        <w:t>Tajikistan</w:t>
      </w:r>
      <w:r w:rsidR="009762EC">
        <w:rPr>
          <w:rFonts w:ascii="Arial" w:hAnsi="Arial" w:cs="Arial"/>
          <w:b/>
          <w:sz w:val="24"/>
          <w:szCs w:val="24"/>
        </w:rPr>
        <w:t xml:space="preserve"> </w:t>
      </w:r>
      <w:r w:rsidRPr="005013F1">
        <w:rPr>
          <w:rFonts w:ascii="Arial" w:hAnsi="Arial" w:cs="Arial"/>
          <w:b/>
          <w:sz w:val="24"/>
          <w:szCs w:val="24"/>
        </w:rPr>
        <w:t xml:space="preserve">- Interactive Dialogue, delivered by Ms. Seema Pujani, Second Secretary, Permanent Mission of India [Geneva, </w:t>
      </w:r>
      <w:r w:rsidR="00547185">
        <w:rPr>
          <w:rFonts w:ascii="Arial" w:hAnsi="Arial" w:cs="Arial"/>
          <w:b/>
          <w:sz w:val="24"/>
          <w:szCs w:val="24"/>
        </w:rPr>
        <w:t>0</w:t>
      </w:r>
      <w:r w:rsidR="004823B3">
        <w:rPr>
          <w:rFonts w:ascii="Arial" w:hAnsi="Arial" w:cs="Arial"/>
          <w:b/>
          <w:sz w:val="24"/>
          <w:szCs w:val="24"/>
        </w:rPr>
        <w:t>4</w:t>
      </w:r>
      <w:r w:rsidR="00547185">
        <w:rPr>
          <w:rFonts w:ascii="Arial" w:hAnsi="Arial" w:cs="Arial"/>
          <w:b/>
          <w:sz w:val="24"/>
          <w:szCs w:val="24"/>
        </w:rPr>
        <w:t xml:space="preserve"> November</w:t>
      </w:r>
      <w:r w:rsidRPr="005013F1">
        <w:rPr>
          <w:rFonts w:ascii="Arial" w:hAnsi="Arial" w:cs="Arial"/>
          <w:b/>
          <w:sz w:val="24"/>
          <w:szCs w:val="24"/>
        </w:rPr>
        <w:t xml:space="preserve"> 2021]</w:t>
      </w:r>
    </w:p>
    <w:p w14:paraId="3F34D1C5" w14:textId="77777777" w:rsidR="00A973AE" w:rsidRPr="005013F1" w:rsidRDefault="00A973AE" w:rsidP="00A973AE">
      <w:pPr>
        <w:jc w:val="right"/>
        <w:rPr>
          <w:rFonts w:ascii="Arial" w:hAnsi="Arial" w:cs="Arial"/>
          <w:b/>
          <w:bCs/>
        </w:rPr>
      </w:pPr>
    </w:p>
    <w:p w14:paraId="686045E2" w14:textId="77777777" w:rsidR="00A973AE" w:rsidRPr="005013F1" w:rsidRDefault="00A973AE" w:rsidP="00A973AE">
      <w:pPr>
        <w:jc w:val="both"/>
        <w:rPr>
          <w:rFonts w:ascii="Arial" w:hAnsi="Arial" w:cs="Arial"/>
          <w:lang w:val="en-GB"/>
        </w:rPr>
      </w:pPr>
      <w:r w:rsidRPr="005013F1">
        <w:rPr>
          <w:rFonts w:ascii="Arial" w:hAnsi="Arial" w:cs="Arial"/>
          <w:b/>
          <w:bCs/>
          <w:lang w:val="en-GB"/>
        </w:rPr>
        <w:t>Madam President</w:t>
      </w:r>
      <w:r w:rsidRPr="005013F1">
        <w:rPr>
          <w:rFonts w:ascii="Arial" w:hAnsi="Arial" w:cs="Arial"/>
          <w:lang w:val="en-GB"/>
        </w:rPr>
        <w:t>,</w:t>
      </w:r>
    </w:p>
    <w:p w14:paraId="036E783D" w14:textId="77777777" w:rsidR="004823B3" w:rsidRDefault="00A973AE" w:rsidP="004823B3">
      <w:pPr>
        <w:spacing w:line="360" w:lineRule="auto"/>
        <w:ind w:left="567"/>
        <w:jc w:val="both"/>
        <w:rPr>
          <w:rFonts w:ascii="Arial" w:hAnsi="Arial" w:cs="Arial"/>
          <w:lang w:val="en-GB"/>
        </w:rPr>
      </w:pPr>
      <w:r w:rsidRPr="005013F1">
        <w:rPr>
          <w:rFonts w:ascii="Arial" w:hAnsi="Arial" w:cs="Arial"/>
          <w:lang w:val="en-GB"/>
        </w:rPr>
        <w:br/>
      </w:r>
      <w:r w:rsidR="004823B3">
        <w:rPr>
          <w:rFonts w:ascii="Arial" w:hAnsi="Arial" w:cs="Arial"/>
          <w:lang w:val="en-GB"/>
        </w:rPr>
        <w:t>We warmly welcome the presentation by the delegation of Tajikistan.</w:t>
      </w:r>
    </w:p>
    <w:p w14:paraId="40076273" w14:textId="77777777" w:rsidR="004823B3" w:rsidRDefault="004823B3" w:rsidP="004823B3">
      <w:pPr>
        <w:spacing w:line="360" w:lineRule="auto"/>
        <w:ind w:firstLine="567"/>
        <w:jc w:val="both"/>
        <w:rPr>
          <w:rFonts w:ascii="Arial" w:hAnsi="Arial" w:cs="Arial"/>
          <w:lang w:val="en-GB"/>
        </w:rPr>
      </w:pPr>
    </w:p>
    <w:p w14:paraId="7658A8A5" w14:textId="77777777" w:rsidR="004823B3" w:rsidRDefault="004823B3" w:rsidP="004823B3">
      <w:pPr>
        <w:tabs>
          <w:tab w:val="left" w:pos="567"/>
        </w:tabs>
        <w:spacing w:line="360" w:lineRule="auto"/>
        <w:jc w:val="both"/>
        <w:rPr>
          <w:rFonts w:ascii="Arial" w:hAnsi="Arial" w:cs="Arial"/>
          <w:lang w:val="en-GB"/>
        </w:rPr>
      </w:pPr>
      <w:r>
        <w:rPr>
          <w:rFonts w:ascii="Arial" w:hAnsi="Arial" w:cs="Arial"/>
          <w:lang w:val="en-GB"/>
        </w:rPr>
        <w:t>2.</w:t>
      </w:r>
      <w:r>
        <w:rPr>
          <w:rFonts w:ascii="Arial" w:hAnsi="Arial" w:cs="Arial"/>
          <w:lang w:val="en-GB"/>
        </w:rPr>
        <w:tab/>
        <w:t xml:space="preserve">We commend Tajikistan for the initiatives and measures outlined in the National Report to promote and protect human rights since the last review in 2016. We welcome its signature to the Convention on the Rights of Persons with Disabilities. We also note with appreciation the adoption of different national action plans for implementation of recommendations made by UN treaty bodies; the Water Sector Reform Programme and the Labour Code. </w:t>
      </w:r>
    </w:p>
    <w:p w14:paraId="424ABE19" w14:textId="77777777" w:rsidR="004823B3" w:rsidRDefault="004823B3" w:rsidP="004823B3">
      <w:pPr>
        <w:spacing w:line="360" w:lineRule="auto"/>
        <w:jc w:val="both"/>
        <w:rPr>
          <w:rFonts w:ascii="Arial" w:hAnsi="Arial" w:cs="Arial"/>
          <w:lang w:val="en-GB"/>
        </w:rPr>
      </w:pPr>
    </w:p>
    <w:p w14:paraId="486B9E2C" w14:textId="77777777" w:rsidR="004823B3" w:rsidRDefault="004823B3" w:rsidP="004823B3">
      <w:pPr>
        <w:tabs>
          <w:tab w:val="left" w:pos="567"/>
        </w:tabs>
        <w:spacing w:line="360" w:lineRule="auto"/>
        <w:jc w:val="both"/>
        <w:rPr>
          <w:rFonts w:ascii="Arial" w:hAnsi="Arial" w:cs="Arial"/>
          <w:lang w:val="en-GB"/>
        </w:rPr>
      </w:pPr>
      <w:r>
        <w:rPr>
          <w:rFonts w:ascii="Arial" w:hAnsi="Arial" w:cs="Arial"/>
          <w:lang w:val="en-GB"/>
        </w:rPr>
        <w:t>3.</w:t>
      </w:r>
      <w:r>
        <w:rPr>
          <w:rFonts w:ascii="Arial" w:hAnsi="Arial" w:cs="Arial"/>
          <w:lang w:val="en-GB"/>
        </w:rPr>
        <w:tab/>
        <w:t>In the spirit of constructive cooperation, India recommends the following to Tajikistan:</w:t>
      </w:r>
    </w:p>
    <w:p w14:paraId="639FD6B3" w14:textId="77777777" w:rsidR="004823B3" w:rsidRDefault="004823B3" w:rsidP="004823B3">
      <w:pPr>
        <w:pStyle w:val="ListParagraph"/>
        <w:numPr>
          <w:ilvl w:val="0"/>
          <w:numId w:val="3"/>
        </w:numPr>
        <w:spacing w:line="360" w:lineRule="auto"/>
        <w:ind w:left="567" w:hanging="425"/>
        <w:jc w:val="both"/>
        <w:rPr>
          <w:rFonts w:ascii="Arial" w:hAnsi="Arial" w:cs="Arial"/>
          <w:lang w:val="en-GB"/>
        </w:rPr>
      </w:pPr>
      <w:r>
        <w:rPr>
          <w:rFonts w:ascii="Arial" w:hAnsi="Arial" w:cs="Arial"/>
          <w:lang w:val="en-GB"/>
        </w:rPr>
        <w:t>Consider strengthening the National Human Rights Institution, the Commissioner for Human Rights, in accordance with the Paris Principles;</w:t>
      </w:r>
    </w:p>
    <w:p w14:paraId="05FC6D45" w14:textId="77777777" w:rsidR="004823B3" w:rsidRDefault="004823B3" w:rsidP="004823B3">
      <w:pPr>
        <w:pStyle w:val="ListParagraph"/>
        <w:numPr>
          <w:ilvl w:val="0"/>
          <w:numId w:val="3"/>
        </w:numPr>
        <w:spacing w:line="360" w:lineRule="auto"/>
        <w:ind w:left="567" w:hanging="425"/>
        <w:jc w:val="both"/>
        <w:rPr>
          <w:rFonts w:ascii="Arial" w:hAnsi="Arial" w:cs="Arial"/>
          <w:lang w:val="en-GB"/>
        </w:rPr>
      </w:pPr>
      <w:r>
        <w:rPr>
          <w:rFonts w:ascii="Arial" w:hAnsi="Arial" w:cs="Arial"/>
          <w:lang w:val="en-GB"/>
        </w:rPr>
        <w:t>Continue with further legislative and policy measures for ensuring gender equality; and,</w:t>
      </w:r>
    </w:p>
    <w:p w14:paraId="3FF8942F" w14:textId="77777777" w:rsidR="004823B3" w:rsidRDefault="004823B3" w:rsidP="004823B3">
      <w:pPr>
        <w:pStyle w:val="ListParagraph"/>
        <w:numPr>
          <w:ilvl w:val="0"/>
          <w:numId w:val="3"/>
        </w:numPr>
        <w:spacing w:line="360" w:lineRule="auto"/>
        <w:ind w:left="567" w:hanging="425"/>
        <w:jc w:val="both"/>
        <w:rPr>
          <w:rFonts w:ascii="Arial" w:hAnsi="Arial" w:cs="Arial"/>
          <w:lang w:val="en-GB"/>
        </w:rPr>
      </w:pPr>
      <w:r>
        <w:rPr>
          <w:rFonts w:ascii="Arial" w:hAnsi="Arial" w:cs="Arial"/>
          <w:lang w:val="en-GB"/>
        </w:rPr>
        <w:t>Continue with measures to ensure access to education for all children.</w:t>
      </w:r>
    </w:p>
    <w:p w14:paraId="3E5997AE" w14:textId="77777777" w:rsidR="004823B3" w:rsidRDefault="004823B3" w:rsidP="004823B3">
      <w:pPr>
        <w:spacing w:line="360" w:lineRule="auto"/>
        <w:jc w:val="both"/>
        <w:rPr>
          <w:rFonts w:ascii="Arial" w:hAnsi="Arial" w:cs="Arial"/>
          <w:lang w:val="en-GB"/>
        </w:rPr>
      </w:pPr>
    </w:p>
    <w:p w14:paraId="0E1CC86E" w14:textId="77777777" w:rsidR="004823B3" w:rsidRDefault="004823B3" w:rsidP="004823B3">
      <w:pPr>
        <w:spacing w:line="360" w:lineRule="auto"/>
        <w:jc w:val="both"/>
        <w:rPr>
          <w:rFonts w:ascii="Arial" w:hAnsi="Arial" w:cs="Arial"/>
          <w:lang w:val="en-GB"/>
        </w:rPr>
      </w:pPr>
      <w:r>
        <w:rPr>
          <w:rFonts w:ascii="Arial" w:hAnsi="Arial" w:cs="Arial"/>
          <w:lang w:val="en-GB"/>
        </w:rPr>
        <w:t>4.</w:t>
      </w:r>
      <w:r>
        <w:rPr>
          <w:rFonts w:ascii="Arial" w:hAnsi="Arial" w:cs="Arial"/>
          <w:lang w:val="en-GB"/>
        </w:rPr>
        <w:tab/>
        <w:t>We wish the delegation of Tajikistan all the success in its review.</w:t>
      </w:r>
    </w:p>
    <w:p w14:paraId="765CEA0E" w14:textId="0141CBC1" w:rsidR="00A973AE" w:rsidRDefault="00A973AE" w:rsidP="004823B3">
      <w:pPr>
        <w:spacing w:line="360" w:lineRule="auto"/>
        <w:ind w:left="567"/>
        <w:jc w:val="both"/>
        <w:rPr>
          <w:rFonts w:ascii="Arial" w:hAnsi="Arial" w:cs="Arial"/>
          <w:lang w:val="en-GB"/>
        </w:rPr>
      </w:pPr>
    </w:p>
    <w:p w14:paraId="658C0BDA" w14:textId="77777777" w:rsidR="00A973AE" w:rsidRPr="005013F1" w:rsidRDefault="00A973AE" w:rsidP="00A973AE">
      <w:pPr>
        <w:jc w:val="both"/>
        <w:rPr>
          <w:rFonts w:ascii="Arial" w:hAnsi="Arial" w:cs="Arial"/>
          <w:lang w:val="en-GB"/>
        </w:rPr>
      </w:pPr>
    </w:p>
    <w:p w14:paraId="48AF9245" w14:textId="6F220E44" w:rsidR="00A973AE" w:rsidRDefault="00A973AE" w:rsidP="00A973AE">
      <w:pPr>
        <w:jc w:val="both"/>
        <w:rPr>
          <w:rFonts w:ascii="Arial" w:hAnsi="Arial" w:cs="Arial"/>
          <w:b/>
          <w:bCs/>
          <w:lang w:val="en-GB"/>
        </w:rPr>
      </w:pPr>
      <w:r w:rsidRPr="005013F1">
        <w:rPr>
          <w:rFonts w:ascii="Arial" w:hAnsi="Arial" w:cs="Arial"/>
          <w:b/>
          <w:bCs/>
          <w:lang w:val="en-GB"/>
        </w:rPr>
        <w:t xml:space="preserve">Thank you, Madam President.  </w:t>
      </w:r>
    </w:p>
    <w:p w14:paraId="088A42A3" w14:textId="77777777" w:rsidR="00C70E66" w:rsidRPr="005013F1" w:rsidRDefault="00C70E66" w:rsidP="00A973AE">
      <w:pPr>
        <w:jc w:val="both"/>
        <w:rPr>
          <w:rFonts w:ascii="Arial" w:hAnsi="Arial" w:cs="Arial"/>
          <w:b/>
          <w:bCs/>
          <w:lang w:val="en-GB"/>
        </w:rPr>
      </w:pPr>
    </w:p>
    <w:p w14:paraId="387EFA0C" w14:textId="29C113D1" w:rsidR="009D5697" w:rsidRDefault="00C70E66" w:rsidP="00C70E66">
      <w:pPr>
        <w:jc w:val="center"/>
      </w:pPr>
      <w:r>
        <w:t>*****</w:t>
      </w:r>
    </w:p>
    <w:sectPr w:rsidR="009D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660"/>
    <w:multiLevelType w:val="hybridMultilevel"/>
    <w:tmpl w:val="0BF2B51C"/>
    <w:lvl w:ilvl="0" w:tplc="2000001B">
      <w:start w:val="1"/>
      <w:numFmt w:val="lowerRoman"/>
      <w:lvlText w:val="%1."/>
      <w:lvlJc w:val="righ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13D5AD1"/>
    <w:multiLevelType w:val="multilevel"/>
    <w:tmpl w:val="ACFE1DC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85"/>
    <w:rsid w:val="000B5987"/>
    <w:rsid w:val="004823B3"/>
    <w:rsid w:val="004A3985"/>
    <w:rsid w:val="004E65A7"/>
    <w:rsid w:val="00547185"/>
    <w:rsid w:val="00775EB8"/>
    <w:rsid w:val="00826944"/>
    <w:rsid w:val="008D1AB8"/>
    <w:rsid w:val="009762EC"/>
    <w:rsid w:val="009D5697"/>
    <w:rsid w:val="00A973AE"/>
    <w:rsid w:val="00C70E66"/>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C371"/>
  <w15:chartTrackingRefBased/>
  <w15:docId w15:val="{264A0C18-979E-4B21-8188-06E79A2E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AE"/>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73AE"/>
    <w:pPr>
      <w:spacing w:after="160" w:line="259" w:lineRule="auto"/>
      <w:ind w:left="720"/>
      <w:contextualSpacing/>
    </w:pPr>
    <w:rPr>
      <w:rFonts w:asciiTheme="minorHAnsi" w:hAnsiTheme="minorHAnsi" w:cstheme="minorBidi"/>
      <w:sz w:val="22"/>
      <w:szCs w:val="22"/>
      <w:lang w:bidi="ar-SA"/>
    </w:rPr>
  </w:style>
  <w:style w:type="paragraph" w:styleId="NoSpacing">
    <w:name w:val="No Spacing"/>
    <w:qFormat/>
    <w:rsid w:val="00A973AE"/>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9401">
      <w:bodyDiv w:val="1"/>
      <w:marLeft w:val="0"/>
      <w:marRight w:val="0"/>
      <w:marTop w:val="0"/>
      <w:marBottom w:val="0"/>
      <w:divBdr>
        <w:top w:val="none" w:sz="0" w:space="0" w:color="auto"/>
        <w:left w:val="none" w:sz="0" w:space="0" w:color="auto"/>
        <w:bottom w:val="none" w:sz="0" w:space="0" w:color="auto"/>
        <w:right w:val="none" w:sz="0" w:space="0" w:color="auto"/>
      </w:divBdr>
    </w:div>
    <w:div w:id="1000080645">
      <w:bodyDiv w:val="1"/>
      <w:marLeft w:val="0"/>
      <w:marRight w:val="0"/>
      <w:marTop w:val="0"/>
      <w:marBottom w:val="0"/>
      <w:divBdr>
        <w:top w:val="none" w:sz="0" w:space="0" w:color="auto"/>
        <w:left w:val="none" w:sz="0" w:space="0" w:color="auto"/>
        <w:bottom w:val="none" w:sz="0" w:space="0" w:color="auto"/>
        <w:right w:val="none" w:sz="0" w:space="0" w:color="auto"/>
      </w:divBdr>
    </w:div>
    <w:div w:id="1705859398">
      <w:bodyDiv w:val="1"/>
      <w:marLeft w:val="0"/>
      <w:marRight w:val="0"/>
      <w:marTop w:val="0"/>
      <w:marBottom w:val="0"/>
      <w:divBdr>
        <w:top w:val="none" w:sz="0" w:space="0" w:color="auto"/>
        <w:left w:val="none" w:sz="0" w:space="0" w:color="auto"/>
        <w:bottom w:val="none" w:sz="0" w:space="0" w:color="auto"/>
        <w:right w:val="none" w:sz="0" w:space="0" w:color="auto"/>
      </w:divBdr>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
    <w:div w:id="18384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4A6D3-AF8B-4BF9-A28F-12EF77A0A5FB}"/>
</file>

<file path=customXml/itemProps2.xml><?xml version="1.0" encoding="utf-8"?>
<ds:datastoreItem xmlns:ds="http://schemas.openxmlformats.org/officeDocument/2006/customXml" ds:itemID="{8F4FBC1D-CA79-400B-99D7-C05EAD365AB2}"/>
</file>

<file path=customXml/itemProps3.xml><?xml version="1.0" encoding="utf-8"?>
<ds:datastoreItem xmlns:ds="http://schemas.openxmlformats.org/officeDocument/2006/customXml" ds:itemID="{1607DF7A-502A-4207-BC0F-D2D6C741925C}"/>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PMI Geneva</cp:lastModifiedBy>
  <cp:revision>10</cp:revision>
  <dcterms:created xsi:type="dcterms:W3CDTF">2021-05-04T10:12:00Z</dcterms:created>
  <dcterms:modified xsi:type="dcterms:W3CDTF">2021-10-25T14:50:00Z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