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B918" w14:textId="77777777" w:rsidR="00B86A3C" w:rsidRPr="00853102" w:rsidRDefault="00B86A3C" w:rsidP="00B86A3C">
      <w:pPr>
        <w:spacing w:line="276" w:lineRule="auto"/>
        <w:jc w:val="center"/>
        <w:rPr>
          <w:rFonts w:ascii="Arial" w:hAnsi="Arial" w:cs="Arial"/>
          <w:b/>
        </w:rPr>
      </w:pPr>
    </w:p>
    <w:p w14:paraId="1E809102" w14:textId="77777777" w:rsidR="00B86A3C" w:rsidRPr="00853102" w:rsidRDefault="00B86A3C" w:rsidP="00B86A3C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9CE280" wp14:editId="15AA38BF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7B18C" w14:textId="77777777" w:rsidR="00B86A3C" w:rsidRPr="00853102" w:rsidRDefault="00B86A3C" w:rsidP="00B86A3C">
      <w:pPr>
        <w:spacing w:line="276" w:lineRule="auto"/>
        <w:jc w:val="center"/>
        <w:rPr>
          <w:rFonts w:ascii="Arial" w:hAnsi="Arial" w:cs="Arial"/>
          <w:b/>
        </w:rPr>
      </w:pPr>
    </w:p>
    <w:p w14:paraId="6A732E0F" w14:textId="77777777" w:rsidR="00B86A3C" w:rsidRPr="00853102" w:rsidRDefault="00B86A3C" w:rsidP="00B86A3C">
      <w:pPr>
        <w:spacing w:line="276" w:lineRule="auto"/>
        <w:jc w:val="center"/>
        <w:rPr>
          <w:rFonts w:ascii="Arial" w:hAnsi="Arial" w:cs="Arial"/>
          <w:b/>
        </w:rPr>
      </w:pPr>
    </w:p>
    <w:p w14:paraId="5FBAEC5C" w14:textId="77777777" w:rsidR="00B86A3C" w:rsidRPr="00853102" w:rsidRDefault="00B86A3C" w:rsidP="00B86A3C">
      <w:pPr>
        <w:spacing w:line="240" w:lineRule="auto"/>
        <w:rPr>
          <w:rFonts w:ascii="Arial" w:hAnsi="Arial" w:cs="Arial"/>
          <w:b/>
        </w:rPr>
      </w:pPr>
    </w:p>
    <w:p w14:paraId="210A6961" w14:textId="77777777" w:rsidR="00B86A3C" w:rsidRPr="00C106B0" w:rsidRDefault="00B86A3C" w:rsidP="00B86A3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27796D8E" w14:textId="66FB88B2" w:rsidR="00B86A3C" w:rsidRPr="00C106B0" w:rsidRDefault="00B86A3C" w:rsidP="00B86A3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SURINAME</w:t>
      </w:r>
    </w:p>
    <w:p w14:paraId="786CA6B7" w14:textId="77777777" w:rsidR="00B86A3C" w:rsidRPr="00C106B0" w:rsidRDefault="00B86A3C" w:rsidP="00B86A3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9</w:t>
      </w:r>
      <w:r w:rsidRPr="00C106B0">
        <w:rPr>
          <w:rFonts w:ascii="Arial" w:hAnsi="Arial" w:cs="Arial"/>
          <w:b/>
          <w:vertAlign w:val="superscript"/>
        </w:rPr>
        <w:t>TH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7B44BB47" w14:textId="77777777" w:rsidR="00B86A3C" w:rsidRPr="00C106B0" w:rsidRDefault="00B86A3C" w:rsidP="00B86A3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1-12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16D19C4A" w14:textId="77777777" w:rsidR="00B86A3C" w:rsidRPr="00C106B0" w:rsidRDefault="00B86A3C" w:rsidP="00B86A3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2686959E" w14:textId="77777777" w:rsidR="00B86A3C" w:rsidRPr="00C106B0" w:rsidRDefault="00B86A3C" w:rsidP="00B86A3C">
      <w:pPr>
        <w:spacing w:line="240" w:lineRule="auto"/>
        <w:rPr>
          <w:rFonts w:ascii="Arial" w:eastAsiaTheme="minorHAnsi" w:hAnsi="Arial" w:cs="Arial"/>
        </w:rPr>
      </w:pPr>
    </w:p>
    <w:p w14:paraId="157DF2AE" w14:textId="15C59847" w:rsidR="00B86A3C" w:rsidRPr="00C106B0" w:rsidRDefault="00B86A3C" w:rsidP="00B86A3C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>Suriname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and thanks them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55EAE552" w14:textId="72FD2218" w:rsidR="00B86A3C" w:rsidRDefault="00B86A3C" w:rsidP="00B86A3C">
      <w:pPr>
        <w:spacing w:line="240" w:lineRule="auto"/>
        <w:rPr>
          <w:rFonts w:ascii="Arial" w:eastAsiaTheme="minorHAnsi" w:hAnsi="Arial" w:cs="Arial"/>
        </w:rPr>
      </w:pPr>
    </w:p>
    <w:p w14:paraId="0F3DB559" w14:textId="7EA0CE22" w:rsidR="00DA3AA5" w:rsidRPr="00DA3AA5" w:rsidRDefault="00C87D98" w:rsidP="00DA3AA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Malaysia commends Suriname for its </w:t>
      </w:r>
      <w:r>
        <w:rPr>
          <w:rFonts w:ascii="Arial" w:eastAsiaTheme="minorHAnsi" w:hAnsi="Arial" w:cs="Arial"/>
        </w:rPr>
        <w:t>accession to the Convention on the Rights of Persons with Disabilities and the v</w:t>
      </w:r>
      <w:r w:rsidRPr="00C87D98">
        <w:rPr>
          <w:rFonts w:ascii="Arial" w:eastAsiaTheme="minorHAnsi" w:hAnsi="Arial" w:cs="Arial"/>
        </w:rPr>
        <w:t>arious national plan and policies focusing on protecting the rights of women, children and youth</w:t>
      </w:r>
      <w:r>
        <w:rPr>
          <w:rFonts w:ascii="Arial" w:eastAsiaTheme="minorHAnsi" w:hAnsi="Arial" w:cs="Arial"/>
        </w:rPr>
        <w:t>.</w:t>
      </w:r>
      <w:r w:rsidR="00BD1B66">
        <w:rPr>
          <w:rFonts w:ascii="Arial" w:eastAsiaTheme="minorHAnsi" w:hAnsi="Arial" w:cs="Arial"/>
        </w:rPr>
        <w:t xml:space="preserve"> </w:t>
      </w:r>
      <w:r w:rsidRPr="00DA3AA5">
        <w:rPr>
          <w:rFonts w:ascii="Arial" w:eastAsiaTheme="minorHAnsi" w:hAnsi="Arial" w:cs="Arial"/>
        </w:rPr>
        <w:t xml:space="preserve">Malaysia also commends Suriname’s </w:t>
      </w:r>
      <w:r w:rsidR="00462994" w:rsidRPr="00DA3AA5">
        <w:rPr>
          <w:rFonts w:ascii="Arial" w:eastAsiaTheme="minorHAnsi" w:hAnsi="Arial" w:cs="Arial"/>
        </w:rPr>
        <w:t>cooperation</w:t>
      </w:r>
      <w:r w:rsidRPr="00DA3AA5">
        <w:rPr>
          <w:rFonts w:ascii="Arial" w:eastAsiaTheme="minorHAnsi" w:hAnsi="Arial" w:cs="Arial"/>
        </w:rPr>
        <w:t xml:space="preserve"> with the </w:t>
      </w:r>
      <w:r w:rsidR="00462994" w:rsidRPr="00DA3AA5">
        <w:rPr>
          <w:rFonts w:ascii="Arial" w:eastAsiaTheme="minorHAnsi" w:hAnsi="Arial" w:cs="Arial"/>
        </w:rPr>
        <w:t>treaty bodies</w:t>
      </w:r>
      <w:r w:rsidRPr="00DA3AA5">
        <w:rPr>
          <w:rFonts w:ascii="Arial" w:eastAsiaTheme="minorHAnsi" w:hAnsi="Arial" w:cs="Arial"/>
        </w:rPr>
        <w:t xml:space="preserve"> for capacity-building</w:t>
      </w:r>
      <w:r w:rsidR="00462994" w:rsidRPr="00DA3AA5">
        <w:rPr>
          <w:rFonts w:ascii="Arial" w:eastAsiaTheme="minorHAnsi" w:hAnsi="Arial" w:cs="Arial"/>
        </w:rPr>
        <w:t xml:space="preserve"> activities and</w:t>
      </w:r>
      <w:r w:rsidRPr="00DA3AA5">
        <w:rPr>
          <w:rFonts w:ascii="Arial" w:eastAsiaTheme="minorHAnsi" w:hAnsi="Arial" w:cs="Arial"/>
        </w:rPr>
        <w:t xml:space="preserve"> the launch of National Plan of Action for the prevention of trafficking in persons</w:t>
      </w:r>
      <w:r w:rsidR="00462994" w:rsidRPr="00DA3AA5">
        <w:rPr>
          <w:rFonts w:ascii="Arial" w:eastAsiaTheme="minorHAnsi" w:hAnsi="Arial" w:cs="Arial"/>
        </w:rPr>
        <w:t xml:space="preserve">. </w:t>
      </w:r>
    </w:p>
    <w:p w14:paraId="4D62C2DD" w14:textId="77777777" w:rsidR="00DA3AA5" w:rsidRPr="00DA3AA5" w:rsidRDefault="00DA3AA5" w:rsidP="00DA3AA5">
      <w:pPr>
        <w:pStyle w:val="ListParagraph"/>
        <w:spacing w:line="240" w:lineRule="auto"/>
        <w:rPr>
          <w:rFonts w:ascii="Arial" w:hAnsi="Arial" w:cs="Arial"/>
          <w:lang w:eastAsia="en-GB"/>
        </w:rPr>
      </w:pPr>
    </w:p>
    <w:p w14:paraId="6FDFE492" w14:textId="67D3DD24" w:rsidR="00462994" w:rsidRPr="00DA3AA5" w:rsidRDefault="00462994" w:rsidP="00DA3AA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DA3AA5">
        <w:rPr>
          <w:rFonts w:ascii="Arial" w:hAnsi="Arial" w:cs="Arial"/>
          <w:lang w:eastAsia="en-GB"/>
        </w:rPr>
        <w:t>However, Malaysia notes the concern expressed by the Committee on the Rights of the Child about the high drop-out rate of children from school and hopes that Suriname will increase efforts to keep children in school</w:t>
      </w:r>
      <w:r w:rsidR="00DA3AA5" w:rsidRPr="00DA3AA5">
        <w:rPr>
          <w:rFonts w:ascii="Arial" w:hAnsi="Arial" w:cs="Arial"/>
          <w:lang w:eastAsia="en-GB"/>
        </w:rPr>
        <w:t xml:space="preserve">, </w:t>
      </w:r>
      <w:r w:rsidRPr="00DA3AA5">
        <w:rPr>
          <w:rFonts w:ascii="Arial" w:hAnsi="Arial" w:cs="Arial"/>
          <w:lang w:eastAsia="en-GB"/>
        </w:rPr>
        <w:t xml:space="preserve">including </w:t>
      </w:r>
      <w:r w:rsidR="00DA3AA5" w:rsidRPr="00DA3AA5">
        <w:rPr>
          <w:rFonts w:ascii="Arial" w:hAnsi="Arial" w:cs="Arial"/>
          <w:lang w:eastAsia="en-GB"/>
        </w:rPr>
        <w:t>raising</w:t>
      </w:r>
      <w:r w:rsidRPr="00DA3AA5">
        <w:rPr>
          <w:rFonts w:ascii="Arial" w:hAnsi="Arial" w:cs="Arial"/>
          <w:lang w:eastAsia="en-GB"/>
        </w:rPr>
        <w:t xml:space="preserve"> the age of compulsory education.</w:t>
      </w:r>
    </w:p>
    <w:p w14:paraId="611661A3" w14:textId="77777777" w:rsidR="00DA3AA5" w:rsidRPr="00DA3AA5" w:rsidRDefault="00DA3AA5" w:rsidP="00DA3AA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DFCB8F9" w14:textId="77777777" w:rsidR="00462994" w:rsidRPr="00C106B0" w:rsidRDefault="00462994" w:rsidP="00462994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>In the spirit of constructive engagement, Malaysia offer</w:t>
      </w:r>
      <w:r>
        <w:rPr>
          <w:rFonts w:ascii="Arial" w:hAnsi="Arial" w:cs="Arial"/>
          <w:lang w:eastAsia="en-GB"/>
        </w:rPr>
        <w:t>s</w:t>
      </w:r>
      <w:r w:rsidRPr="00C106B0">
        <w:rPr>
          <w:rFonts w:ascii="Arial" w:hAnsi="Arial" w:cs="Arial"/>
          <w:lang w:eastAsia="en-GB"/>
        </w:rPr>
        <w:t xml:space="preserve"> the following recommendations:</w:t>
      </w:r>
    </w:p>
    <w:p w14:paraId="66450B8D" w14:textId="77777777" w:rsidR="00DA3AA5" w:rsidRDefault="00DA3AA5" w:rsidP="00DA3AA5">
      <w:pPr>
        <w:spacing w:line="240" w:lineRule="auto"/>
        <w:rPr>
          <w:rFonts w:ascii="Arial" w:hAnsi="Arial" w:cs="Arial"/>
          <w:lang w:val="en-US" w:eastAsia="en-GB"/>
        </w:rPr>
      </w:pPr>
    </w:p>
    <w:p w14:paraId="6F601122" w14:textId="45D1F138" w:rsidR="00DA3AA5" w:rsidRDefault="00DA3AA5" w:rsidP="00DA3AA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4.1</w:t>
      </w:r>
      <w:r>
        <w:rPr>
          <w:rFonts w:ascii="Arial" w:hAnsi="Arial" w:cs="Arial"/>
          <w:lang w:val="en-US" w:eastAsia="en-GB"/>
        </w:rPr>
        <w:tab/>
      </w:r>
      <w:r w:rsidR="00462994">
        <w:rPr>
          <w:rFonts w:ascii="Arial" w:hAnsi="Arial" w:cs="Arial"/>
          <w:lang w:eastAsia="en-GB"/>
        </w:rPr>
        <w:t xml:space="preserve">Advance the goal to establish a national human rights institution in accordance </w:t>
      </w:r>
      <w:r>
        <w:rPr>
          <w:rFonts w:ascii="Arial" w:hAnsi="Arial" w:cs="Arial"/>
          <w:lang w:eastAsia="en-GB"/>
        </w:rPr>
        <w:t>with</w:t>
      </w:r>
      <w:r w:rsidR="00462994">
        <w:rPr>
          <w:rFonts w:ascii="Arial" w:hAnsi="Arial" w:cs="Arial"/>
          <w:lang w:eastAsia="en-GB"/>
        </w:rPr>
        <w:t xml:space="preserve"> the Paris Principles;</w:t>
      </w:r>
    </w:p>
    <w:p w14:paraId="2A25F99D" w14:textId="77777777" w:rsidR="00DA3AA5" w:rsidRDefault="00DA3AA5" w:rsidP="00DA3AA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4C633095" w14:textId="370ACF89" w:rsidR="00DA3AA5" w:rsidRDefault="00DA3AA5" w:rsidP="00DA3AA5">
      <w:pPr>
        <w:spacing w:line="240" w:lineRule="auto"/>
        <w:ind w:left="1276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val="en-US" w:eastAsia="en-GB"/>
        </w:rPr>
        <w:t>4.2</w:t>
      </w:r>
      <w:r>
        <w:rPr>
          <w:rFonts w:ascii="Arial" w:hAnsi="Arial" w:cs="Arial"/>
          <w:lang w:val="en-US" w:eastAsia="en-GB"/>
        </w:rPr>
        <w:tab/>
      </w:r>
      <w:r w:rsidR="00462994">
        <w:rPr>
          <w:rFonts w:ascii="Arial" w:hAnsi="Arial" w:cs="Arial"/>
          <w:lang w:eastAsia="en-GB"/>
        </w:rPr>
        <w:t xml:space="preserve">Consider adopting </w:t>
      </w:r>
      <w:r>
        <w:rPr>
          <w:rFonts w:ascii="Arial" w:hAnsi="Arial" w:cs="Arial"/>
          <w:lang w:eastAsia="en-GB"/>
        </w:rPr>
        <w:t xml:space="preserve">a comprehensive </w:t>
      </w:r>
      <w:r w:rsidR="00462994">
        <w:rPr>
          <w:rFonts w:ascii="Arial" w:hAnsi="Arial" w:cs="Arial"/>
          <w:lang w:eastAsia="en-GB"/>
        </w:rPr>
        <w:t>legislation to protect the rights of persons with disabilities</w:t>
      </w:r>
      <w:r>
        <w:rPr>
          <w:rFonts w:ascii="Arial" w:hAnsi="Arial" w:cs="Arial"/>
          <w:lang w:eastAsia="en-GB"/>
        </w:rPr>
        <w:t>;</w:t>
      </w:r>
    </w:p>
    <w:p w14:paraId="323798F1" w14:textId="77777777" w:rsidR="00DA3AA5" w:rsidRDefault="00DA3AA5" w:rsidP="00DA3AA5">
      <w:pPr>
        <w:spacing w:line="240" w:lineRule="auto"/>
        <w:ind w:left="1276" w:hanging="709"/>
        <w:rPr>
          <w:rFonts w:ascii="Arial" w:hAnsi="Arial" w:cs="Arial"/>
          <w:lang w:eastAsia="en-GB"/>
        </w:rPr>
      </w:pPr>
    </w:p>
    <w:p w14:paraId="0D9C03F0" w14:textId="0AA9FC80" w:rsidR="00DA3AA5" w:rsidRDefault="00DA3AA5" w:rsidP="00DA3AA5">
      <w:pPr>
        <w:spacing w:line="240" w:lineRule="auto"/>
        <w:ind w:left="1276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4.3</w:t>
      </w:r>
      <w:r>
        <w:rPr>
          <w:rFonts w:ascii="Arial" w:hAnsi="Arial" w:cs="Arial"/>
          <w:lang w:eastAsia="en-GB"/>
        </w:rPr>
        <w:tab/>
      </w:r>
      <w:r w:rsidR="00462994">
        <w:rPr>
          <w:rFonts w:ascii="Arial" w:hAnsi="Arial" w:cs="Arial"/>
          <w:lang w:eastAsia="en-GB"/>
        </w:rPr>
        <w:t>Strengthen efforts to reduce the rate of maternal mortality</w:t>
      </w:r>
      <w:r>
        <w:rPr>
          <w:rFonts w:ascii="Arial" w:hAnsi="Arial" w:cs="Arial"/>
          <w:lang w:eastAsia="en-GB"/>
        </w:rPr>
        <w:t>; and</w:t>
      </w:r>
    </w:p>
    <w:p w14:paraId="5229ACE2" w14:textId="77777777" w:rsidR="00DA3AA5" w:rsidRDefault="00DA3AA5" w:rsidP="00DA3AA5">
      <w:pPr>
        <w:spacing w:line="240" w:lineRule="auto"/>
        <w:ind w:left="1276" w:hanging="709"/>
        <w:rPr>
          <w:rFonts w:ascii="Arial" w:hAnsi="Arial" w:cs="Arial"/>
          <w:lang w:eastAsia="en-GB"/>
        </w:rPr>
      </w:pPr>
    </w:p>
    <w:p w14:paraId="7190D35E" w14:textId="11D596D6" w:rsidR="00462994" w:rsidRPr="00C106B0" w:rsidRDefault="00DA3AA5" w:rsidP="00DA3AA5">
      <w:pPr>
        <w:spacing w:line="240" w:lineRule="auto"/>
        <w:ind w:left="1276" w:hanging="709"/>
        <w:rPr>
          <w:rFonts w:ascii="Arial" w:eastAsiaTheme="minorHAnsi" w:hAnsi="Arial" w:cs="Arial"/>
        </w:rPr>
      </w:pPr>
      <w:r>
        <w:rPr>
          <w:rFonts w:ascii="Arial" w:hAnsi="Arial" w:cs="Arial"/>
          <w:lang w:eastAsia="en-GB"/>
        </w:rPr>
        <w:t>4.4</w:t>
      </w:r>
      <w:r>
        <w:rPr>
          <w:rFonts w:ascii="Arial" w:hAnsi="Arial" w:cs="Arial"/>
          <w:lang w:eastAsia="en-GB"/>
        </w:rPr>
        <w:tab/>
      </w:r>
      <w:r w:rsidR="00462994">
        <w:rPr>
          <w:rFonts w:ascii="Arial" w:hAnsi="Arial" w:cs="Arial"/>
          <w:lang w:eastAsia="en-GB"/>
        </w:rPr>
        <w:t>Continue the implementation of provisions under the National Mental Health Plan to prevent suicides among children and adolescents</w:t>
      </w:r>
      <w:r>
        <w:rPr>
          <w:rFonts w:ascii="Arial" w:hAnsi="Arial" w:cs="Arial"/>
          <w:lang w:eastAsia="en-GB"/>
        </w:rPr>
        <w:t>.</w:t>
      </w:r>
    </w:p>
    <w:p w14:paraId="6EDEE7EB" w14:textId="77777777" w:rsidR="00DA3AA5" w:rsidRDefault="00DA3AA5" w:rsidP="00DA3AA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B891138" w14:textId="10A040B4" w:rsidR="00B86A3C" w:rsidRPr="00C106B0" w:rsidRDefault="00B86A3C" w:rsidP="00B86A3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106B0">
        <w:rPr>
          <w:rFonts w:ascii="Arial" w:hAnsi="Arial" w:cs="Arial"/>
          <w:lang w:eastAsia="en-GB"/>
        </w:rPr>
        <w:t xml:space="preserve">Malaysia wishes </w:t>
      </w:r>
      <w:r>
        <w:rPr>
          <w:rFonts w:ascii="Arial" w:eastAsia="Arial Unicode MS" w:hAnsi="Arial" w:cs="Arial"/>
          <w:bdr w:val="nil"/>
        </w:rPr>
        <w:t>Suriname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hAnsi="Arial" w:cs="Arial"/>
          <w:lang w:eastAsia="en-GB"/>
        </w:rPr>
        <w:t>a successful review.</w:t>
      </w:r>
    </w:p>
    <w:p w14:paraId="3466882E" w14:textId="77777777" w:rsidR="00B86A3C" w:rsidRPr="00C106B0" w:rsidRDefault="00B86A3C" w:rsidP="00B86A3C">
      <w:pPr>
        <w:spacing w:line="240" w:lineRule="auto"/>
        <w:rPr>
          <w:rFonts w:ascii="Arial" w:eastAsiaTheme="minorHAnsi" w:hAnsi="Arial" w:cs="Arial"/>
        </w:rPr>
      </w:pPr>
    </w:p>
    <w:p w14:paraId="5C8329B2" w14:textId="0DEBD913" w:rsidR="00B86A3C" w:rsidRDefault="00F904EA" w:rsidP="00B86A3C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B86A3C" w:rsidRPr="00C106B0">
        <w:rPr>
          <w:rFonts w:ascii="Arial" w:eastAsiaTheme="minorHAnsi" w:hAnsi="Arial" w:cs="Arial"/>
        </w:rPr>
        <w:t>hank you.</w:t>
      </w:r>
    </w:p>
    <w:p w14:paraId="70991A96" w14:textId="77777777" w:rsidR="00DA3AA5" w:rsidRDefault="00DA3AA5" w:rsidP="00B86A3C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509201F5" w14:textId="1BAB1B38" w:rsidR="009F7054" w:rsidRDefault="00B86A3C" w:rsidP="00DA3AA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1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bookmarkStart w:id="0" w:name="_GoBack"/>
      <w:bookmarkEnd w:id="0"/>
    </w:p>
    <w:p w14:paraId="0E400219" w14:textId="489D28E3" w:rsidR="00BD1B66" w:rsidRDefault="00BD1B66" w:rsidP="00DA3AA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503661F5" w14:textId="77777777" w:rsidR="00BD1B66" w:rsidRDefault="00BD1B66" w:rsidP="00DA3AA5">
      <w:pPr>
        <w:tabs>
          <w:tab w:val="left" w:pos="0"/>
        </w:tabs>
        <w:spacing w:line="240" w:lineRule="auto"/>
      </w:pPr>
    </w:p>
    <w:sectPr w:rsidR="00BD1B66" w:rsidSect="00DA3AA5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146C" w14:textId="77777777" w:rsidR="00221928" w:rsidRDefault="00221928" w:rsidP="00B86A3C">
      <w:pPr>
        <w:spacing w:line="240" w:lineRule="auto"/>
      </w:pPr>
      <w:r>
        <w:separator/>
      </w:r>
    </w:p>
  </w:endnote>
  <w:endnote w:type="continuationSeparator" w:id="0">
    <w:p w14:paraId="21ED67A5" w14:textId="77777777" w:rsidR="00221928" w:rsidRDefault="00221928" w:rsidP="00B8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92A8BED" w14:textId="77777777" w:rsidR="004A2214" w:rsidRPr="004A2214" w:rsidRDefault="006A70C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046E40F" w14:textId="77777777" w:rsidR="004A2214" w:rsidRDefault="00221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942B" w14:textId="77777777" w:rsidR="00221928" w:rsidRDefault="00221928" w:rsidP="00B86A3C">
      <w:pPr>
        <w:spacing w:line="240" w:lineRule="auto"/>
      </w:pPr>
      <w:r>
        <w:separator/>
      </w:r>
    </w:p>
  </w:footnote>
  <w:footnote w:type="continuationSeparator" w:id="0">
    <w:p w14:paraId="1565A09B" w14:textId="77777777" w:rsidR="00221928" w:rsidRDefault="00221928" w:rsidP="00B86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AE9C" w14:textId="6979F448" w:rsidR="004A2214" w:rsidRPr="00BC6B77" w:rsidRDefault="006A70CE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B86A3C">
      <w:rPr>
        <w:rFonts w:ascii="Arial" w:hAnsi="Arial" w:cs="Arial"/>
        <w:b/>
        <w:i/>
        <w:sz w:val="20"/>
        <w:szCs w:val="20"/>
        <w:lang w:val="en-MY"/>
      </w:rPr>
      <w:t>2</w:t>
    </w:r>
    <w:r>
      <w:rPr>
        <w:rFonts w:ascii="Arial" w:hAnsi="Arial" w:cs="Arial"/>
        <w:b/>
        <w:i/>
        <w:sz w:val="20"/>
        <w:szCs w:val="20"/>
        <w:lang w:val="en-MY"/>
      </w:rPr>
      <w:t xml:space="preserve"> minute</w:t>
    </w:r>
    <w:r w:rsidR="00B86A3C">
      <w:rPr>
        <w:rFonts w:ascii="Arial" w:hAnsi="Arial" w:cs="Arial"/>
        <w:b/>
        <w:i/>
        <w:sz w:val="20"/>
        <w:szCs w:val="20"/>
        <w:lang w:val="en-MY"/>
      </w:rPr>
      <w:t xml:space="preserve"> 10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A58"/>
    <w:multiLevelType w:val="hybridMultilevel"/>
    <w:tmpl w:val="E2C8CC5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3C"/>
    <w:rsid w:val="00221928"/>
    <w:rsid w:val="003049F3"/>
    <w:rsid w:val="00462994"/>
    <w:rsid w:val="00566D0A"/>
    <w:rsid w:val="006A70CE"/>
    <w:rsid w:val="009F7054"/>
    <w:rsid w:val="00B86A3C"/>
    <w:rsid w:val="00BD1B66"/>
    <w:rsid w:val="00C33855"/>
    <w:rsid w:val="00C5538C"/>
    <w:rsid w:val="00C87D98"/>
    <w:rsid w:val="00DA3AA5"/>
    <w:rsid w:val="00E20C89"/>
    <w:rsid w:val="00F904EA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ECFED"/>
  <w15:chartTrackingRefBased/>
  <w15:docId w15:val="{B07B8D48-50D7-4B3F-AE5A-4D5130E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A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0FBC4-ED5A-4F64-82D3-08222C68DC0E}"/>
</file>

<file path=customXml/itemProps2.xml><?xml version="1.0" encoding="utf-8"?>
<ds:datastoreItem xmlns:ds="http://schemas.openxmlformats.org/officeDocument/2006/customXml" ds:itemID="{B1312B37-1264-4327-ABEF-F9E72E9CDAF5}"/>
</file>

<file path=customXml/itemProps3.xml><?xml version="1.0" encoding="utf-8"?>
<ds:datastoreItem xmlns:ds="http://schemas.openxmlformats.org/officeDocument/2006/customXml" ds:itemID="{F5F865D2-989D-4648-BC29-7F592ED4BD0B}"/>
</file>

<file path=customXml/itemProps4.xml><?xml version="1.0" encoding="utf-8"?>
<ds:datastoreItem xmlns:ds="http://schemas.openxmlformats.org/officeDocument/2006/customXml" ds:itemID="{7B0D189F-21C1-4B95-805A-D3C16FA8A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z395</dc:creator>
  <cp:keywords/>
  <dc:description/>
  <cp:lastModifiedBy>Admin</cp:lastModifiedBy>
  <cp:revision>2</cp:revision>
  <dcterms:created xsi:type="dcterms:W3CDTF">2021-10-28T16:10:00Z</dcterms:created>
  <dcterms:modified xsi:type="dcterms:W3CDTF">2021-10-28T16:10:00Z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