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8F3F" w14:textId="77777777" w:rsidR="003511DA" w:rsidRDefault="003511DA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4889" w14:textId="56B21B8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4BA76629" w14:textId="056DE4D5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 w:rsidR="000833A2">
        <w:rPr>
          <w:rFonts w:ascii="Times New Roman" w:hAnsi="Times New Roman" w:cs="Times New Roman"/>
          <w:b/>
          <w:szCs w:val="24"/>
        </w:rPr>
        <w:t>neuv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700707EF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8C8623F" w14:textId="1D85EDC5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 w:rsidR="005D3D9A">
        <w:rPr>
          <w:rFonts w:ascii="Times New Roman" w:hAnsi="Times New Roman" w:cs="Times New Roman"/>
          <w:b/>
          <w:szCs w:val="24"/>
        </w:rPr>
        <w:t>d</w:t>
      </w:r>
      <w:r w:rsidR="006C3A3D">
        <w:rPr>
          <w:rFonts w:ascii="Times New Roman" w:hAnsi="Times New Roman" w:cs="Times New Roman"/>
          <w:b/>
          <w:szCs w:val="24"/>
        </w:rPr>
        <w:t>e la République</w:t>
      </w:r>
      <w:r w:rsidR="0083173F">
        <w:rPr>
          <w:rFonts w:ascii="Times New Roman" w:hAnsi="Times New Roman" w:cs="Times New Roman"/>
          <w:b/>
          <w:szCs w:val="24"/>
        </w:rPr>
        <w:t>-</w:t>
      </w:r>
      <w:r w:rsidR="006C3A3D">
        <w:rPr>
          <w:rFonts w:ascii="Times New Roman" w:hAnsi="Times New Roman" w:cs="Times New Roman"/>
          <w:b/>
          <w:szCs w:val="24"/>
        </w:rPr>
        <w:t>Unie de Tanzanie</w:t>
      </w:r>
    </w:p>
    <w:p w14:paraId="1A6DDFA2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4290E0A" w14:textId="13758C79" w:rsidR="0093749F" w:rsidRDefault="0093749F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6C3A3D">
        <w:rPr>
          <w:rFonts w:ascii="Times New Roman" w:hAnsi="Times New Roman"/>
          <w:bCs/>
          <w:szCs w:val="24"/>
          <w:lang w:val="fr-CH"/>
        </w:rPr>
        <w:t>vend</w:t>
      </w:r>
      <w:r w:rsidR="000833A2">
        <w:rPr>
          <w:rFonts w:ascii="Times New Roman" w:hAnsi="Times New Roman"/>
          <w:bCs/>
          <w:szCs w:val="24"/>
          <w:lang w:val="fr-CH"/>
        </w:rPr>
        <w:t>re</w:t>
      </w:r>
      <w:r w:rsidR="00D35EDD">
        <w:rPr>
          <w:rFonts w:ascii="Times New Roman" w:hAnsi="Times New Roman"/>
          <w:bCs/>
          <w:szCs w:val="24"/>
          <w:lang w:val="fr-CH"/>
        </w:rPr>
        <w:t xml:space="preserve">di </w:t>
      </w:r>
      <w:r w:rsidR="00B153DA">
        <w:rPr>
          <w:rFonts w:ascii="Times New Roman" w:hAnsi="Times New Roman"/>
          <w:bCs/>
          <w:szCs w:val="24"/>
          <w:lang w:val="fr-CH"/>
        </w:rPr>
        <w:t>0</w:t>
      </w:r>
      <w:r w:rsidR="006C3A3D">
        <w:rPr>
          <w:rFonts w:ascii="Times New Roman" w:hAnsi="Times New Roman"/>
          <w:bCs/>
          <w:szCs w:val="24"/>
          <w:lang w:val="fr-CH"/>
        </w:rPr>
        <w:t>5</w:t>
      </w:r>
      <w:r w:rsidR="00B153DA">
        <w:rPr>
          <w:rFonts w:ascii="Times New Roman" w:hAnsi="Times New Roman"/>
          <w:bCs/>
          <w:szCs w:val="24"/>
          <w:lang w:val="fr-CH"/>
        </w:rPr>
        <w:t xml:space="preserve"> </w:t>
      </w:r>
      <w:r w:rsidR="000833A2">
        <w:rPr>
          <w:rFonts w:ascii="Times New Roman" w:hAnsi="Times New Roman"/>
          <w:bCs/>
          <w:szCs w:val="24"/>
          <w:lang w:val="fr-CH"/>
        </w:rPr>
        <w:t>novembre</w:t>
      </w:r>
      <w:r w:rsidR="00B153DA">
        <w:rPr>
          <w:rFonts w:ascii="Times New Roman" w:hAnsi="Times New Roman"/>
          <w:bCs/>
          <w:szCs w:val="24"/>
          <w:lang w:val="fr-CH"/>
        </w:rPr>
        <w:t xml:space="preserve"> 2021</w:t>
      </w:r>
      <w:r w:rsidR="00D173DE">
        <w:rPr>
          <w:rFonts w:ascii="Times New Roman" w:hAnsi="Times New Roman"/>
          <w:bCs/>
          <w:szCs w:val="24"/>
          <w:lang w:val="fr-CH"/>
        </w:rPr>
        <w:t xml:space="preserve"> /09</w:t>
      </w:r>
      <w:r w:rsidR="0030195C">
        <w:rPr>
          <w:rFonts w:ascii="Times New Roman" w:hAnsi="Times New Roman"/>
          <w:bCs/>
          <w:szCs w:val="24"/>
          <w:lang w:val="fr-CH"/>
        </w:rPr>
        <w:t> :0</w:t>
      </w:r>
      <w:r w:rsidR="00FA2C99">
        <w:rPr>
          <w:rFonts w:ascii="Times New Roman" w:hAnsi="Times New Roman"/>
          <w:bCs/>
          <w:szCs w:val="24"/>
          <w:lang w:val="fr-CH"/>
        </w:rPr>
        <w:t>0 – 1</w:t>
      </w:r>
      <w:r w:rsidR="0030195C">
        <w:rPr>
          <w:rFonts w:ascii="Times New Roman" w:hAnsi="Times New Roman"/>
          <w:bCs/>
          <w:szCs w:val="24"/>
          <w:lang w:val="fr-CH"/>
        </w:rPr>
        <w:t>2</w:t>
      </w:r>
      <w:r w:rsidR="00FA2C99">
        <w:rPr>
          <w:rFonts w:ascii="Times New Roman" w:hAnsi="Times New Roman"/>
          <w:bCs/>
          <w:szCs w:val="24"/>
          <w:lang w:val="fr-CH"/>
        </w:rPr>
        <w:t> :</w:t>
      </w:r>
      <w:r w:rsidR="0030195C">
        <w:rPr>
          <w:rFonts w:ascii="Times New Roman" w:hAnsi="Times New Roman"/>
          <w:bCs/>
          <w:szCs w:val="24"/>
          <w:lang w:val="fr-CH"/>
        </w:rPr>
        <w:t>3</w:t>
      </w:r>
      <w:r w:rsidR="00FA2C99">
        <w:rPr>
          <w:rFonts w:ascii="Times New Roman" w:hAnsi="Times New Roman"/>
          <w:bCs/>
          <w:szCs w:val="24"/>
          <w:lang w:val="fr-CH"/>
        </w:rPr>
        <w:t>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360C5459" w14:textId="77777777" w:rsidR="00267728" w:rsidRPr="00267728" w:rsidRDefault="00267728" w:rsidP="00267728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120CB573" w14:textId="15BC5BFE" w:rsidR="00267728" w:rsidRPr="0093749F" w:rsidRDefault="00267728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 w:rsidR="008E7BEE">
        <w:rPr>
          <w:rFonts w:ascii="Times New Roman" w:hAnsi="Times New Roman" w:cs="Times New Roman"/>
          <w:szCs w:val="24"/>
        </w:rPr>
        <w:t xml:space="preserve">1 </w:t>
      </w:r>
      <w:r w:rsidRPr="000544D7">
        <w:rPr>
          <w:rFonts w:ascii="Times New Roman" w:hAnsi="Times New Roman" w:cs="Times New Roman"/>
          <w:szCs w:val="24"/>
        </w:rPr>
        <w:t xml:space="preserve">min </w:t>
      </w:r>
      <w:r w:rsidR="008E7BEE">
        <w:rPr>
          <w:rFonts w:ascii="Times New Roman" w:hAnsi="Times New Roman" w:cs="Times New Roman"/>
          <w:szCs w:val="24"/>
        </w:rPr>
        <w:t>10 s</w:t>
      </w:r>
    </w:p>
    <w:p w14:paraId="0C99AB76" w14:textId="77777777" w:rsidR="0093749F" w:rsidRPr="0073605D" w:rsidRDefault="0093749F" w:rsidP="0093749F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658473E8" w14:textId="586EA55D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</w:rPr>
      </w:pPr>
      <w:r w:rsidRPr="0093749F">
        <w:rPr>
          <w:rFonts w:ascii="Times New Roman" w:hAnsi="Times New Roman" w:cs="Times New Roman"/>
          <w:szCs w:val="24"/>
        </w:rPr>
        <w:t xml:space="preserve">Lue par : </w:t>
      </w:r>
      <w:r w:rsidR="00B24B9B">
        <w:rPr>
          <w:rFonts w:ascii="Times New Roman" w:hAnsi="Times New Roman" w:cs="Times New Roman"/>
          <w:szCs w:val="24"/>
        </w:rPr>
        <w:t>S.E.M Mamadou Henri KONATE</w:t>
      </w:r>
    </w:p>
    <w:p w14:paraId="3E466F53" w14:textId="77777777" w:rsidR="00B24B9B" w:rsidRDefault="00B24B9B" w:rsidP="00002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F67F8" w14:textId="20F6FCA1" w:rsidR="00FA2C99" w:rsidRPr="00385739" w:rsidRDefault="00E47E9B" w:rsidP="00002709">
      <w:pPr>
        <w:rPr>
          <w:rFonts w:ascii="Times New Roman" w:hAnsi="Times New Roman" w:cs="Times New Roman"/>
          <w:sz w:val="28"/>
          <w:szCs w:val="28"/>
        </w:rPr>
      </w:pPr>
      <w:r w:rsidRPr="00385739">
        <w:rPr>
          <w:rFonts w:ascii="Times New Roman" w:hAnsi="Times New Roman" w:cs="Times New Roman"/>
          <w:sz w:val="28"/>
          <w:szCs w:val="28"/>
        </w:rPr>
        <w:t xml:space="preserve">Merci </w:t>
      </w:r>
      <w:r w:rsidR="00FA2C99" w:rsidRPr="00385739">
        <w:rPr>
          <w:rFonts w:ascii="Times New Roman" w:hAnsi="Times New Roman" w:cs="Times New Roman"/>
          <w:sz w:val="28"/>
          <w:szCs w:val="28"/>
        </w:rPr>
        <w:t>M</w:t>
      </w:r>
      <w:r w:rsidR="004D4352" w:rsidRPr="00385739">
        <w:rPr>
          <w:rFonts w:ascii="Times New Roman" w:hAnsi="Times New Roman" w:cs="Times New Roman"/>
          <w:sz w:val="28"/>
          <w:szCs w:val="28"/>
        </w:rPr>
        <w:t>adame</w:t>
      </w:r>
      <w:r w:rsidR="00FA2C99" w:rsidRPr="00385739">
        <w:rPr>
          <w:rFonts w:ascii="Times New Roman" w:hAnsi="Times New Roman" w:cs="Times New Roman"/>
          <w:sz w:val="28"/>
          <w:szCs w:val="28"/>
        </w:rPr>
        <w:t xml:space="preserve"> l</w:t>
      </w:r>
      <w:r w:rsidR="004D4352" w:rsidRPr="00385739">
        <w:rPr>
          <w:rFonts w:ascii="Times New Roman" w:hAnsi="Times New Roman" w:cs="Times New Roman"/>
          <w:sz w:val="28"/>
          <w:szCs w:val="28"/>
        </w:rPr>
        <w:t>a</w:t>
      </w:r>
      <w:r w:rsidR="00FA2C99" w:rsidRPr="00385739">
        <w:rPr>
          <w:rFonts w:ascii="Times New Roman" w:hAnsi="Times New Roman" w:cs="Times New Roman"/>
          <w:sz w:val="28"/>
          <w:szCs w:val="28"/>
        </w:rPr>
        <w:t xml:space="preserve"> Président</w:t>
      </w:r>
      <w:r w:rsidR="004D4352" w:rsidRPr="00385739">
        <w:rPr>
          <w:rFonts w:ascii="Times New Roman" w:hAnsi="Times New Roman" w:cs="Times New Roman"/>
          <w:sz w:val="28"/>
          <w:szCs w:val="28"/>
        </w:rPr>
        <w:t>e</w:t>
      </w:r>
      <w:r w:rsidR="00FA2C99" w:rsidRPr="00385739">
        <w:rPr>
          <w:rFonts w:ascii="Times New Roman" w:hAnsi="Times New Roman" w:cs="Times New Roman"/>
          <w:sz w:val="28"/>
          <w:szCs w:val="28"/>
        </w:rPr>
        <w:t>,</w:t>
      </w:r>
    </w:p>
    <w:p w14:paraId="6ED2714F" w14:textId="0613FA42" w:rsidR="00324FFF" w:rsidRPr="00385739" w:rsidRDefault="009A6C1F" w:rsidP="00324FFF">
      <w:pPr>
        <w:jc w:val="both"/>
        <w:rPr>
          <w:rFonts w:ascii="Times New Roman" w:hAnsi="Times New Roman" w:cs="Times New Roman"/>
          <w:sz w:val="28"/>
          <w:szCs w:val="28"/>
        </w:rPr>
      </w:pPr>
      <w:r w:rsidRPr="00385739">
        <w:rPr>
          <w:rFonts w:ascii="Times New Roman" w:hAnsi="Times New Roman" w:cs="Times New Roman"/>
          <w:sz w:val="28"/>
          <w:szCs w:val="28"/>
        </w:rPr>
        <w:t>L</w:t>
      </w:r>
      <w:r w:rsidR="008618B7" w:rsidRPr="00385739">
        <w:rPr>
          <w:rFonts w:ascii="Times New Roman" w:hAnsi="Times New Roman" w:cs="Times New Roman"/>
          <w:sz w:val="28"/>
          <w:szCs w:val="28"/>
        </w:rPr>
        <w:t>e Mali</w:t>
      </w:r>
      <w:r w:rsidR="00324FFF" w:rsidRPr="00385739">
        <w:rPr>
          <w:rFonts w:ascii="Times New Roman" w:hAnsi="Times New Roman" w:cs="Times New Roman"/>
          <w:sz w:val="28"/>
          <w:szCs w:val="28"/>
        </w:rPr>
        <w:t xml:space="preserve"> remercie la délégation </w:t>
      </w:r>
      <w:r w:rsidR="0083173F" w:rsidRPr="00385739">
        <w:rPr>
          <w:rFonts w:ascii="Times New Roman" w:hAnsi="Times New Roman" w:cs="Times New Roman"/>
          <w:sz w:val="28"/>
          <w:szCs w:val="28"/>
        </w:rPr>
        <w:t xml:space="preserve">de la République-Unie de Tanzanie </w:t>
      </w:r>
      <w:r w:rsidR="00324FFF" w:rsidRPr="00385739">
        <w:rPr>
          <w:rFonts w:ascii="Times New Roman" w:hAnsi="Times New Roman" w:cs="Times New Roman"/>
          <w:sz w:val="28"/>
          <w:szCs w:val="28"/>
        </w:rPr>
        <w:t>pour la présentation de son troisième rapport national</w:t>
      </w:r>
      <w:r w:rsidR="008618B7" w:rsidRPr="00385739">
        <w:rPr>
          <w:rFonts w:ascii="Times New Roman" w:hAnsi="Times New Roman" w:cs="Times New Roman"/>
          <w:sz w:val="28"/>
          <w:szCs w:val="28"/>
        </w:rPr>
        <w:t xml:space="preserve"> dans le cadre de l’EPU.</w:t>
      </w:r>
    </w:p>
    <w:p w14:paraId="22C89908" w14:textId="30DF36B5" w:rsidR="008618B7" w:rsidRDefault="002C2FF1" w:rsidP="00324FFF">
      <w:pPr>
        <w:jc w:val="both"/>
        <w:rPr>
          <w:rFonts w:ascii="Times New Roman" w:hAnsi="Times New Roman" w:cs="Times New Roman"/>
          <w:sz w:val="28"/>
          <w:szCs w:val="28"/>
        </w:rPr>
      </w:pPr>
      <w:r w:rsidRPr="00385739">
        <w:rPr>
          <w:rFonts w:ascii="Times New Roman" w:hAnsi="Times New Roman" w:cs="Times New Roman"/>
          <w:sz w:val="28"/>
          <w:szCs w:val="28"/>
        </w:rPr>
        <w:t>Ma délégation</w:t>
      </w:r>
      <w:r w:rsidR="00324FFF" w:rsidRPr="00385739">
        <w:rPr>
          <w:rFonts w:ascii="Times New Roman" w:hAnsi="Times New Roman" w:cs="Times New Roman"/>
          <w:sz w:val="28"/>
          <w:szCs w:val="28"/>
        </w:rPr>
        <w:t xml:space="preserve"> félicite le Gouvernement </w:t>
      </w:r>
      <w:r w:rsidR="008618B7" w:rsidRPr="00385739">
        <w:rPr>
          <w:rFonts w:ascii="Times New Roman" w:hAnsi="Times New Roman" w:cs="Times New Roman"/>
          <w:sz w:val="28"/>
          <w:szCs w:val="28"/>
        </w:rPr>
        <w:t>tanzan</w:t>
      </w:r>
      <w:r w:rsidR="00324FFF" w:rsidRPr="00385739">
        <w:rPr>
          <w:rFonts w:ascii="Times New Roman" w:hAnsi="Times New Roman" w:cs="Times New Roman"/>
          <w:sz w:val="28"/>
          <w:szCs w:val="28"/>
        </w:rPr>
        <w:t>ien pour</w:t>
      </w:r>
      <w:r w:rsidR="008618B7" w:rsidRPr="00385739">
        <w:rPr>
          <w:rFonts w:ascii="Times New Roman" w:hAnsi="Times New Roman" w:cs="Times New Roman"/>
          <w:sz w:val="28"/>
          <w:szCs w:val="28"/>
        </w:rPr>
        <w:t xml:space="preserve"> les efforts importants déployés dans le cadre de la mise en œuvre des recommandations </w:t>
      </w:r>
      <w:r w:rsidR="00D072FF" w:rsidRPr="00385739">
        <w:rPr>
          <w:rFonts w:ascii="Times New Roman" w:hAnsi="Times New Roman" w:cs="Times New Roman"/>
          <w:sz w:val="28"/>
          <w:szCs w:val="28"/>
        </w:rPr>
        <w:t>accepté</w:t>
      </w:r>
      <w:r w:rsidR="008618B7" w:rsidRPr="00385739">
        <w:rPr>
          <w:rFonts w:ascii="Times New Roman" w:hAnsi="Times New Roman" w:cs="Times New Roman"/>
          <w:sz w:val="28"/>
          <w:szCs w:val="28"/>
        </w:rPr>
        <w:t>es</w:t>
      </w:r>
      <w:r w:rsidR="00D072FF" w:rsidRPr="00385739">
        <w:rPr>
          <w:rFonts w:ascii="Times New Roman" w:hAnsi="Times New Roman" w:cs="Times New Roman"/>
          <w:sz w:val="28"/>
          <w:szCs w:val="28"/>
        </w:rPr>
        <w:t xml:space="preserve"> lors</w:t>
      </w:r>
      <w:r w:rsidR="008618B7" w:rsidRPr="00385739">
        <w:rPr>
          <w:rFonts w:ascii="Times New Roman" w:hAnsi="Times New Roman" w:cs="Times New Roman"/>
          <w:sz w:val="28"/>
          <w:szCs w:val="28"/>
        </w:rPr>
        <w:t xml:space="preserve"> du deuxième cycle de l’EPU</w:t>
      </w:r>
      <w:r w:rsidR="00755815" w:rsidRPr="00385739">
        <w:rPr>
          <w:rFonts w:ascii="Times New Roman" w:hAnsi="Times New Roman" w:cs="Times New Roman"/>
          <w:sz w:val="28"/>
          <w:szCs w:val="28"/>
        </w:rPr>
        <w:t xml:space="preserve"> et </w:t>
      </w:r>
      <w:r w:rsidR="008618B7" w:rsidRPr="00385739">
        <w:rPr>
          <w:rFonts w:ascii="Times New Roman" w:hAnsi="Times New Roman" w:cs="Times New Roman"/>
          <w:sz w:val="28"/>
          <w:szCs w:val="28"/>
        </w:rPr>
        <w:t>salu</w:t>
      </w:r>
      <w:r w:rsidR="00755815" w:rsidRPr="00385739">
        <w:rPr>
          <w:rFonts w:ascii="Times New Roman" w:hAnsi="Times New Roman" w:cs="Times New Roman"/>
          <w:sz w:val="28"/>
          <w:szCs w:val="28"/>
        </w:rPr>
        <w:t>e</w:t>
      </w:r>
      <w:r w:rsidR="008618B7" w:rsidRPr="00385739">
        <w:rPr>
          <w:rFonts w:ascii="Times New Roman" w:hAnsi="Times New Roman" w:cs="Times New Roman"/>
          <w:sz w:val="28"/>
          <w:szCs w:val="28"/>
        </w:rPr>
        <w:t xml:space="preserve"> les actions ayant permis à </w:t>
      </w:r>
      <w:r w:rsidR="008618B7" w:rsidRPr="00385739">
        <w:rPr>
          <w:rFonts w:ascii="Times New Roman" w:hAnsi="Times New Roman" w:cs="Times New Roman"/>
          <w:sz w:val="28"/>
          <w:szCs w:val="28"/>
        </w:rPr>
        <w:t>la Commission des droits de l’</w:t>
      </w:r>
      <w:r w:rsidR="008618B7" w:rsidRPr="00385739">
        <w:rPr>
          <w:rFonts w:ascii="Times New Roman" w:hAnsi="Times New Roman" w:cs="Times New Roman"/>
          <w:sz w:val="28"/>
          <w:szCs w:val="28"/>
        </w:rPr>
        <w:t>H</w:t>
      </w:r>
      <w:r w:rsidR="008618B7" w:rsidRPr="00385739">
        <w:rPr>
          <w:rFonts w:ascii="Times New Roman" w:hAnsi="Times New Roman" w:cs="Times New Roman"/>
          <w:sz w:val="28"/>
          <w:szCs w:val="28"/>
        </w:rPr>
        <w:t xml:space="preserve">omme et de la bonne gouvernance </w:t>
      </w:r>
      <w:r w:rsidR="008618B7" w:rsidRPr="00385739">
        <w:rPr>
          <w:rFonts w:ascii="Times New Roman" w:hAnsi="Times New Roman" w:cs="Times New Roman"/>
          <w:sz w:val="28"/>
          <w:szCs w:val="28"/>
        </w:rPr>
        <w:t>de recevoir</w:t>
      </w:r>
      <w:r w:rsidR="008618B7" w:rsidRPr="00385739">
        <w:rPr>
          <w:rFonts w:ascii="Times New Roman" w:hAnsi="Times New Roman" w:cs="Times New Roman"/>
          <w:sz w:val="28"/>
          <w:szCs w:val="28"/>
        </w:rPr>
        <w:t xml:space="preserve"> le statut A, conformément</w:t>
      </w:r>
      <w:r w:rsidR="008618B7" w:rsidRPr="00385739">
        <w:rPr>
          <w:rFonts w:ascii="Times New Roman" w:hAnsi="Times New Roman" w:cs="Times New Roman"/>
          <w:sz w:val="28"/>
          <w:szCs w:val="28"/>
        </w:rPr>
        <w:t xml:space="preserve"> aux</w:t>
      </w:r>
      <w:r w:rsidR="008618B7" w:rsidRPr="00385739">
        <w:rPr>
          <w:rFonts w:ascii="Times New Roman" w:hAnsi="Times New Roman" w:cs="Times New Roman"/>
          <w:sz w:val="28"/>
          <w:szCs w:val="28"/>
        </w:rPr>
        <w:t xml:space="preserve"> Principes de Paris. </w:t>
      </w:r>
    </w:p>
    <w:p w14:paraId="6B994862" w14:textId="419E69DB" w:rsidR="00E72FE6" w:rsidRPr="001F2765" w:rsidRDefault="00E72FE6" w:rsidP="00E72F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2765">
        <w:rPr>
          <w:rFonts w:ascii="Times New Roman" w:hAnsi="Times New Roman" w:cs="Times New Roman"/>
          <w:color w:val="000000" w:themeColor="text1"/>
          <w:sz w:val="28"/>
          <w:szCs w:val="28"/>
        </w:rPr>
        <w:t>Ma délégation apprécie la mise en place des Comités de sécurité et de sûreté pour les personnes atteintes d’albinisme et des Conseils de personnes âgées à travers le pays. Ces structures permettront d’assurer une meilleure protection des personnes atteintes</w:t>
      </w:r>
      <w:r w:rsidRPr="001F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765">
        <w:rPr>
          <w:rFonts w:ascii="Times New Roman" w:hAnsi="Times New Roman" w:cs="Times New Roman"/>
          <w:color w:val="000000" w:themeColor="text1"/>
          <w:sz w:val="28"/>
          <w:szCs w:val="28"/>
        </w:rPr>
        <w:t>d’albinisme et des personnes âgées soupçonnées de pratiquer la sorcellerie tout en les prémunissant contre les violences découlant de pratiques coutumières néfastes et surannées.</w:t>
      </w:r>
    </w:p>
    <w:p w14:paraId="7D961967" w14:textId="77777777" w:rsidR="00CD4EA8" w:rsidRPr="00385739" w:rsidRDefault="00CD4EA8" w:rsidP="00CD4EA8">
      <w:pPr>
        <w:jc w:val="both"/>
        <w:rPr>
          <w:rFonts w:ascii="Times New Roman" w:hAnsi="Times New Roman" w:cs="Times New Roman"/>
          <w:sz w:val="28"/>
          <w:szCs w:val="28"/>
        </w:rPr>
      </w:pPr>
      <w:r w:rsidRPr="00385739">
        <w:rPr>
          <w:rFonts w:ascii="Times New Roman" w:hAnsi="Times New Roman" w:cs="Times New Roman"/>
          <w:sz w:val="28"/>
          <w:szCs w:val="28"/>
        </w:rPr>
        <w:t>Dans un esprit constructif, le Mali recommande à la Tanzanie de :</w:t>
      </w:r>
    </w:p>
    <w:p w14:paraId="02597E7B" w14:textId="04BB8517" w:rsidR="00CD4EA8" w:rsidRPr="00385739" w:rsidRDefault="00CD4EA8" w:rsidP="00CD4EA8">
      <w:pPr>
        <w:jc w:val="both"/>
        <w:rPr>
          <w:rFonts w:ascii="Times New Roman" w:hAnsi="Times New Roman" w:cs="Times New Roman"/>
          <w:sz w:val="28"/>
          <w:szCs w:val="28"/>
        </w:rPr>
      </w:pPr>
      <w:r w:rsidRPr="00385739">
        <w:rPr>
          <w:rFonts w:ascii="Times New Roman" w:hAnsi="Times New Roman" w:cs="Times New Roman"/>
          <w:sz w:val="28"/>
          <w:szCs w:val="28"/>
        </w:rPr>
        <w:t xml:space="preserve">- </w:t>
      </w:r>
      <w:r w:rsidR="00D072FF" w:rsidRPr="00385739">
        <w:rPr>
          <w:rFonts w:ascii="Times New Roman" w:hAnsi="Times New Roman" w:cs="Times New Roman"/>
          <w:sz w:val="28"/>
          <w:szCs w:val="28"/>
        </w:rPr>
        <w:t>R</w:t>
      </w:r>
      <w:r w:rsidR="00D072FF" w:rsidRPr="00385739">
        <w:rPr>
          <w:rFonts w:ascii="Times New Roman" w:hAnsi="Times New Roman" w:cs="Times New Roman"/>
          <w:sz w:val="28"/>
          <w:szCs w:val="28"/>
        </w:rPr>
        <w:t>atifi</w:t>
      </w:r>
      <w:r w:rsidR="00D072FF" w:rsidRPr="00385739">
        <w:rPr>
          <w:rFonts w:ascii="Times New Roman" w:hAnsi="Times New Roman" w:cs="Times New Roman"/>
          <w:sz w:val="28"/>
          <w:szCs w:val="28"/>
        </w:rPr>
        <w:t>er</w:t>
      </w:r>
      <w:r w:rsidR="00D072FF" w:rsidRPr="00385739">
        <w:rPr>
          <w:rFonts w:ascii="Times New Roman" w:hAnsi="Times New Roman" w:cs="Times New Roman"/>
          <w:sz w:val="28"/>
          <w:szCs w:val="28"/>
        </w:rPr>
        <w:t xml:space="preserve"> la Convention contre la torture et autres peines ou traitements cruels, inhumains ou dégradants</w:t>
      </w:r>
      <w:r w:rsidRPr="0038573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E55E41D" w14:textId="77777777" w:rsidR="00CD4EA8" w:rsidRPr="00385739" w:rsidRDefault="00CD4EA8" w:rsidP="00CD4EA8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385739">
        <w:rPr>
          <w:rFonts w:ascii="Times New Roman" w:hAnsi="Times New Roman" w:cs="Times New Roman"/>
          <w:sz w:val="28"/>
          <w:szCs w:val="28"/>
          <w:lang w:val="fr-CH"/>
        </w:rPr>
        <w:t xml:space="preserve">Le Mali souhaite plein succès à la Tanzanie dans le cadre du présent examen. </w:t>
      </w:r>
    </w:p>
    <w:p w14:paraId="2B357C0A" w14:textId="2576B4B9" w:rsidR="00D072FF" w:rsidRDefault="00CD4EA8" w:rsidP="00F90AF5">
      <w:pPr>
        <w:tabs>
          <w:tab w:val="left" w:pos="5580"/>
        </w:tabs>
        <w:jc w:val="both"/>
      </w:pPr>
      <w:r w:rsidRPr="00385739">
        <w:rPr>
          <w:rFonts w:ascii="Times New Roman" w:hAnsi="Times New Roman" w:cs="Times New Roman"/>
          <w:sz w:val="28"/>
          <w:szCs w:val="28"/>
          <w:lang w:val="fr-CH"/>
        </w:rPr>
        <w:t>Je vous remercie.</w:t>
      </w:r>
    </w:p>
    <w:p w14:paraId="5D537833" w14:textId="0053C286" w:rsidR="00F90AF5" w:rsidRDefault="00F90AF5" w:rsidP="003B2C2B">
      <w:pPr>
        <w:tabs>
          <w:tab w:val="left" w:pos="5580"/>
        </w:tabs>
        <w:jc w:val="both"/>
      </w:pPr>
    </w:p>
    <w:sectPr w:rsidR="00F90A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E0C2" w14:textId="77777777" w:rsidR="009E2D3A" w:rsidRDefault="009E2D3A" w:rsidP="002B0A3B">
      <w:pPr>
        <w:spacing w:after="0" w:line="240" w:lineRule="auto"/>
      </w:pPr>
      <w:r>
        <w:separator/>
      </w:r>
    </w:p>
  </w:endnote>
  <w:endnote w:type="continuationSeparator" w:id="0">
    <w:p w14:paraId="5131B13A" w14:textId="77777777" w:rsidR="009E2D3A" w:rsidRDefault="009E2D3A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E50C" w14:textId="77777777" w:rsidR="009E2D3A" w:rsidRDefault="009E2D3A" w:rsidP="002B0A3B">
      <w:pPr>
        <w:spacing w:after="0" w:line="240" w:lineRule="auto"/>
      </w:pPr>
      <w:r>
        <w:separator/>
      </w:r>
    </w:p>
  </w:footnote>
  <w:footnote w:type="continuationSeparator" w:id="0">
    <w:p w14:paraId="429816F2" w14:textId="77777777" w:rsidR="009E2D3A" w:rsidRDefault="009E2D3A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8.2pt;height:93.25pt" o:preferrelative="t" stroked="f">
          <v:imagedata r:id="rId1" o:title=""/>
        </v:rect>
        <o:OLEObject Type="Embed" ProgID="StaticMetafile" ShapeID="rectole0000000001" DrawAspect="Content" ObjectID="_169694608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9F"/>
    <w:rsid w:val="00002709"/>
    <w:rsid w:val="000833A2"/>
    <w:rsid w:val="000D4EE8"/>
    <w:rsid w:val="000E1CFB"/>
    <w:rsid w:val="00133431"/>
    <w:rsid w:val="00172A45"/>
    <w:rsid w:val="001845D9"/>
    <w:rsid w:val="00186689"/>
    <w:rsid w:val="001A1B04"/>
    <w:rsid w:val="001C7EF9"/>
    <w:rsid w:val="001F2765"/>
    <w:rsid w:val="001F749E"/>
    <w:rsid w:val="002301E0"/>
    <w:rsid w:val="00267728"/>
    <w:rsid w:val="002843A9"/>
    <w:rsid w:val="00291A72"/>
    <w:rsid w:val="002B0A3B"/>
    <w:rsid w:val="002B404B"/>
    <w:rsid w:val="002C2FF1"/>
    <w:rsid w:val="002E2F87"/>
    <w:rsid w:val="0030195C"/>
    <w:rsid w:val="00324FFF"/>
    <w:rsid w:val="003511DA"/>
    <w:rsid w:val="00357451"/>
    <w:rsid w:val="00385739"/>
    <w:rsid w:val="003B2C2B"/>
    <w:rsid w:val="003C3239"/>
    <w:rsid w:val="003F7C7A"/>
    <w:rsid w:val="004377FA"/>
    <w:rsid w:val="004479CE"/>
    <w:rsid w:val="0045706F"/>
    <w:rsid w:val="004774B3"/>
    <w:rsid w:val="00486F68"/>
    <w:rsid w:val="0049083A"/>
    <w:rsid w:val="00492524"/>
    <w:rsid w:val="004D4352"/>
    <w:rsid w:val="004E3B29"/>
    <w:rsid w:val="00536F4A"/>
    <w:rsid w:val="005540B4"/>
    <w:rsid w:val="005C0393"/>
    <w:rsid w:val="005D3D9A"/>
    <w:rsid w:val="006205F5"/>
    <w:rsid w:val="006446D6"/>
    <w:rsid w:val="00687A52"/>
    <w:rsid w:val="006C3A3D"/>
    <w:rsid w:val="00713728"/>
    <w:rsid w:val="00731E8E"/>
    <w:rsid w:val="00734CA2"/>
    <w:rsid w:val="00734D99"/>
    <w:rsid w:val="0073605D"/>
    <w:rsid w:val="00755815"/>
    <w:rsid w:val="00757F2D"/>
    <w:rsid w:val="0076426E"/>
    <w:rsid w:val="0078214B"/>
    <w:rsid w:val="00784504"/>
    <w:rsid w:val="007A06BE"/>
    <w:rsid w:val="007E3114"/>
    <w:rsid w:val="0083173F"/>
    <w:rsid w:val="0083461E"/>
    <w:rsid w:val="0085068F"/>
    <w:rsid w:val="008618B7"/>
    <w:rsid w:val="00877034"/>
    <w:rsid w:val="00897C54"/>
    <w:rsid w:val="008B0A3C"/>
    <w:rsid w:val="008E7BEE"/>
    <w:rsid w:val="008F6B61"/>
    <w:rsid w:val="0093749F"/>
    <w:rsid w:val="00946501"/>
    <w:rsid w:val="00953756"/>
    <w:rsid w:val="009954FC"/>
    <w:rsid w:val="009A6C1F"/>
    <w:rsid w:val="009E2D3A"/>
    <w:rsid w:val="009E781B"/>
    <w:rsid w:val="00A0588B"/>
    <w:rsid w:val="00A7106E"/>
    <w:rsid w:val="00A9407C"/>
    <w:rsid w:val="00A96427"/>
    <w:rsid w:val="00A96B0D"/>
    <w:rsid w:val="00AA4D80"/>
    <w:rsid w:val="00AB1507"/>
    <w:rsid w:val="00B01658"/>
    <w:rsid w:val="00B153DA"/>
    <w:rsid w:val="00B24B9B"/>
    <w:rsid w:val="00B347E7"/>
    <w:rsid w:val="00B43A2B"/>
    <w:rsid w:val="00B856CD"/>
    <w:rsid w:val="00BB28C1"/>
    <w:rsid w:val="00C014F2"/>
    <w:rsid w:val="00C10A9A"/>
    <w:rsid w:val="00C246D2"/>
    <w:rsid w:val="00C35C96"/>
    <w:rsid w:val="00C75059"/>
    <w:rsid w:val="00C970A9"/>
    <w:rsid w:val="00CA1BF0"/>
    <w:rsid w:val="00CD4DAB"/>
    <w:rsid w:val="00CD4EA8"/>
    <w:rsid w:val="00CE6F72"/>
    <w:rsid w:val="00D042BC"/>
    <w:rsid w:val="00D072FF"/>
    <w:rsid w:val="00D103DD"/>
    <w:rsid w:val="00D14FF1"/>
    <w:rsid w:val="00D173DE"/>
    <w:rsid w:val="00D229B1"/>
    <w:rsid w:val="00D3459B"/>
    <w:rsid w:val="00D35EDD"/>
    <w:rsid w:val="00D42DB7"/>
    <w:rsid w:val="00D67655"/>
    <w:rsid w:val="00DC0D02"/>
    <w:rsid w:val="00DC0D07"/>
    <w:rsid w:val="00DE6B95"/>
    <w:rsid w:val="00E004FB"/>
    <w:rsid w:val="00E27CEA"/>
    <w:rsid w:val="00E47E9B"/>
    <w:rsid w:val="00E72FE6"/>
    <w:rsid w:val="00E824C3"/>
    <w:rsid w:val="00F843F4"/>
    <w:rsid w:val="00F85020"/>
    <w:rsid w:val="00F90AF5"/>
    <w:rsid w:val="00FA2C99"/>
    <w:rsid w:val="00FB25A0"/>
    <w:rsid w:val="00FB33D6"/>
    <w:rsid w:val="00FB4DD6"/>
    <w:rsid w:val="00FB7057"/>
    <w:rsid w:val="00FC09C7"/>
    <w:rsid w:val="00FC502C"/>
    <w:rsid w:val="00FD46F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8EC78-8FC8-4366-BDC9-AA387084930D}"/>
</file>

<file path=customXml/itemProps2.xml><?xml version="1.0" encoding="utf-8"?>
<ds:datastoreItem xmlns:ds="http://schemas.openxmlformats.org/officeDocument/2006/customXml" ds:itemID="{7A3B3BA3-6F0A-40B4-BEFA-F3A612B92D20}"/>
</file>

<file path=customXml/itemProps3.xml><?xml version="1.0" encoding="utf-8"?>
<ds:datastoreItem xmlns:ds="http://schemas.openxmlformats.org/officeDocument/2006/customXml" ds:itemID="{36BE1148-72A0-4AA7-A81B-425E44351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1ER CONSEILLLER MISSION  MALI GENEVE</cp:lastModifiedBy>
  <cp:revision>12</cp:revision>
  <cp:lastPrinted>2021-01-18T15:17:00Z</cp:lastPrinted>
  <dcterms:created xsi:type="dcterms:W3CDTF">2021-10-20T11:03:00Z</dcterms:created>
  <dcterms:modified xsi:type="dcterms:W3CDTF">2021-10-28T15:08:00Z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