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E00" w14:textId="7C0697DE" w:rsidR="00657704" w:rsidRDefault="00383574" w:rsidP="00306413">
      <w:pPr>
        <w:pStyle w:val="Body"/>
        <w:rPr>
          <w:b/>
        </w:rPr>
      </w:pPr>
      <w:r>
        <w:rPr>
          <w:b/>
        </w:rPr>
        <w:br/>
      </w:r>
      <w:r w:rsidR="0065770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53C685" wp14:editId="79F382C0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1144" w14:textId="77777777" w:rsidR="00657704" w:rsidRDefault="00657704" w:rsidP="00657704">
      <w:pPr>
        <w:pStyle w:val="Body"/>
        <w:jc w:val="center"/>
        <w:rPr>
          <w:b/>
        </w:rPr>
      </w:pPr>
    </w:p>
    <w:p w14:paraId="6CE71A51" w14:textId="77777777" w:rsidR="00657704" w:rsidRDefault="00657704" w:rsidP="00657704">
      <w:pPr>
        <w:pStyle w:val="Body"/>
        <w:jc w:val="center"/>
        <w:rPr>
          <w:b/>
        </w:rPr>
      </w:pPr>
    </w:p>
    <w:p w14:paraId="78E9939A" w14:textId="77777777" w:rsidR="00657704" w:rsidRDefault="00657704" w:rsidP="00657704">
      <w:pPr>
        <w:pStyle w:val="Body"/>
        <w:jc w:val="center"/>
        <w:rPr>
          <w:b/>
        </w:rPr>
      </w:pPr>
    </w:p>
    <w:p w14:paraId="33D076A7" w14:textId="77777777" w:rsidR="00657704" w:rsidRDefault="00657704" w:rsidP="00657704">
      <w:pPr>
        <w:pStyle w:val="Body"/>
        <w:jc w:val="center"/>
        <w:rPr>
          <w:b/>
        </w:rPr>
      </w:pPr>
    </w:p>
    <w:p w14:paraId="5F64BA4F" w14:textId="77777777" w:rsidR="00657704" w:rsidRDefault="00657704" w:rsidP="00657704">
      <w:pPr>
        <w:pStyle w:val="Body"/>
        <w:jc w:val="center"/>
        <w:rPr>
          <w:b/>
        </w:rPr>
      </w:pPr>
    </w:p>
    <w:p w14:paraId="364C5A24" w14:textId="77777777" w:rsidR="00306413" w:rsidRDefault="00306413" w:rsidP="00657704">
      <w:pPr>
        <w:pStyle w:val="Body"/>
        <w:jc w:val="center"/>
        <w:rPr>
          <w:b/>
        </w:rPr>
      </w:pPr>
    </w:p>
    <w:p w14:paraId="2A2AF112" w14:textId="6B8E6BA1"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EB4056">
        <w:rPr>
          <w:b/>
        </w:rPr>
        <w:t>Ms. Sasha Dixon, Second Secretary</w:t>
      </w:r>
    </w:p>
    <w:p w14:paraId="4C6EF8C9" w14:textId="7880BFDB" w:rsidR="00657704" w:rsidRPr="00A05258" w:rsidRDefault="002224FA" w:rsidP="00657704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="00657704" w:rsidRPr="00A05258">
        <w:rPr>
          <w:b/>
        </w:rPr>
        <w:t>The Bahamas to the United Nations Office and Other International Organisations in Geneva</w:t>
      </w:r>
    </w:p>
    <w:p w14:paraId="584B082A" w14:textId="749FEA65" w:rsidR="00657704" w:rsidRPr="00A05258" w:rsidRDefault="00657704" w:rsidP="00657704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41064E">
        <w:rPr>
          <w:b/>
        </w:rPr>
        <w:t xml:space="preserve"> the </w:t>
      </w:r>
      <w:r w:rsidR="00E93371">
        <w:rPr>
          <w:b/>
        </w:rPr>
        <w:t>39</w:t>
      </w:r>
      <w:r w:rsidR="00E93371" w:rsidRPr="00E93371">
        <w:rPr>
          <w:b/>
          <w:vertAlign w:val="superscript"/>
        </w:rPr>
        <w:t>th</w:t>
      </w:r>
      <w:r w:rsidR="00E93371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51852898" w14:textId="66CBC67F" w:rsidR="00657704" w:rsidRPr="00A05258" w:rsidRDefault="00657704" w:rsidP="00657704">
      <w:pPr>
        <w:pStyle w:val="Body"/>
        <w:jc w:val="center"/>
        <w:rPr>
          <w:b/>
        </w:rPr>
      </w:pPr>
      <w:r w:rsidRPr="00EB4056">
        <w:rPr>
          <w:b/>
          <w:i/>
          <w:iCs/>
        </w:rPr>
        <w:t xml:space="preserve">Presentation of </w:t>
      </w:r>
      <w:r w:rsidR="0041064E" w:rsidRPr="00EB4056">
        <w:rPr>
          <w:b/>
          <w:i/>
          <w:iCs/>
        </w:rPr>
        <w:t xml:space="preserve">UPR Report by the Government of </w:t>
      </w:r>
      <w:r w:rsidR="00E93371" w:rsidRPr="00EB4056">
        <w:rPr>
          <w:b/>
          <w:i/>
          <w:iCs/>
        </w:rPr>
        <w:t>Greece</w:t>
      </w:r>
      <w:r w:rsidRPr="00EB4056">
        <w:rPr>
          <w:i/>
          <w:iCs/>
        </w:rPr>
        <w:br/>
      </w:r>
      <w:r w:rsidR="00E93371">
        <w:rPr>
          <w:b/>
        </w:rPr>
        <w:t>1</w:t>
      </w:r>
      <w:r w:rsidR="0041064E">
        <w:rPr>
          <w:b/>
        </w:rPr>
        <w:t xml:space="preserve"> November </w:t>
      </w:r>
      <w:r>
        <w:rPr>
          <w:b/>
        </w:rPr>
        <w:t>20</w:t>
      </w:r>
      <w:r w:rsidR="00E93371">
        <w:rPr>
          <w:b/>
        </w:rPr>
        <w:t>21</w:t>
      </w:r>
    </w:p>
    <w:p w14:paraId="1203FF82" w14:textId="24282DCF" w:rsidR="00657704" w:rsidRDefault="00657704" w:rsidP="00DD57EF">
      <w:pPr>
        <w:pStyle w:val="Body"/>
      </w:pPr>
      <w:r w:rsidRPr="00A05258">
        <w:t xml:space="preserve"> </w:t>
      </w:r>
      <w:r w:rsidRPr="00A05258">
        <w:tab/>
      </w:r>
      <w:r>
        <w:br/>
      </w:r>
    </w:p>
    <w:p w14:paraId="3E6DCF9B" w14:textId="6453EA98" w:rsidR="0041064E" w:rsidRDefault="004D68DA" w:rsidP="00657704">
      <w:pPr>
        <w:pStyle w:val="Body"/>
        <w:jc w:val="both"/>
      </w:pPr>
      <w:r>
        <w:t>We</w:t>
      </w:r>
      <w:r w:rsidR="0041064E">
        <w:t xml:space="preserve"> </w:t>
      </w:r>
      <w:r w:rsidR="008D412E">
        <w:t xml:space="preserve">thank </w:t>
      </w:r>
      <w:r w:rsidR="0041064E">
        <w:t>the</w:t>
      </w:r>
      <w:r w:rsidR="00BF264F">
        <w:t xml:space="preserve"> delegation of </w:t>
      </w:r>
      <w:r w:rsidR="00E93371">
        <w:t>Greece</w:t>
      </w:r>
      <w:r w:rsidR="002224FA">
        <w:t xml:space="preserve"> </w:t>
      </w:r>
      <w:r w:rsidR="008D412E">
        <w:t xml:space="preserve">for </w:t>
      </w:r>
      <w:r w:rsidR="00370B77">
        <w:t>presenting</w:t>
      </w:r>
      <w:r w:rsidR="008D412E">
        <w:t xml:space="preserve"> the national report </w:t>
      </w:r>
      <w:r w:rsidR="002224FA">
        <w:t>and</w:t>
      </w:r>
      <w:r w:rsidR="00D14A47">
        <w:t xml:space="preserve"> </w:t>
      </w:r>
      <w:r w:rsidR="00D14A47" w:rsidRPr="00A43D90">
        <w:t xml:space="preserve">commend </w:t>
      </w:r>
      <w:r w:rsidR="00F0510B">
        <w:t>the country for</w:t>
      </w:r>
      <w:r w:rsidR="00EB4056">
        <w:t xml:space="preserve"> progress made since the last review</w:t>
      </w:r>
      <w:r w:rsidR="00D14A47" w:rsidRPr="00A43D90">
        <w:t>.</w:t>
      </w:r>
    </w:p>
    <w:p w14:paraId="15C23BB0" w14:textId="77777777" w:rsidR="0041064E" w:rsidRDefault="0041064E" w:rsidP="00657704">
      <w:pPr>
        <w:pStyle w:val="Body"/>
        <w:jc w:val="both"/>
      </w:pPr>
    </w:p>
    <w:p w14:paraId="42CECC59" w14:textId="16DFD991" w:rsidR="000812EA" w:rsidRDefault="004D68DA" w:rsidP="00657704">
      <w:pPr>
        <w:pStyle w:val="Body"/>
        <w:jc w:val="both"/>
      </w:pPr>
      <w:r>
        <w:t>N</w:t>
      </w:r>
      <w:r w:rsidR="00D76685">
        <w:t>oteworthy</w:t>
      </w:r>
      <w:r w:rsidR="00A41753">
        <w:t xml:space="preserve"> are </w:t>
      </w:r>
      <w:r w:rsidR="002E2A80">
        <w:t>effort</w:t>
      </w:r>
      <w:r w:rsidR="001834C5">
        <w:t xml:space="preserve">s </w:t>
      </w:r>
      <w:r w:rsidR="008D412E">
        <w:t>to protect</w:t>
      </w:r>
      <w:r w:rsidR="00EB4056">
        <w:t xml:space="preserve"> the rights of Persons with Disabilities, strengthened legal and institutional provisions to prevent and combat violence against women, strategic policy measures and training aimed at </w:t>
      </w:r>
      <w:r w:rsidR="00B67A15">
        <w:t xml:space="preserve">countering </w:t>
      </w:r>
      <w:r w:rsidR="00EB4056">
        <w:t>trafficking in human beings as well as priority placed on ensuring universal access to quality health care and education services</w:t>
      </w:r>
      <w:r w:rsidR="00231AC1">
        <w:t xml:space="preserve">.  </w:t>
      </w:r>
    </w:p>
    <w:p w14:paraId="2BF042D0" w14:textId="77777777" w:rsidR="000812EA" w:rsidRDefault="000812EA" w:rsidP="00657704">
      <w:pPr>
        <w:pStyle w:val="Body"/>
        <w:jc w:val="both"/>
      </w:pPr>
    </w:p>
    <w:p w14:paraId="6B2DBEA5" w14:textId="114EBF54" w:rsidR="00753407" w:rsidRDefault="0067728F" w:rsidP="00753407">
      <w:pPr>
        <w:pStyle w:val="Body"/>
        <w:jc w:val="both"/>
      </w:pPr>
      <w:r>
        <w:t xml:space="preserve">Legislative and other measures </w:t>
      </w:r>
      <w:r w:rsidR="00DD57EF">
        <w:t>to combat</w:t>
      </w:r>
      <w:r>
        <w:t xml:space="preserve"> racial discrimination are also encouraging.</w:t>
      </w:r>
      <w:r>
        <w:tab/>
      </w:r>
      <w:r w:rsidR="00B67A15">
        <w:br/>
      </w:r>
      <w:r w:rsidR="00B67A15">
        <w:br/>
      </w:r>
      <w:r>
        <w:t>With a view to fostering</w:t>
      </w:r>
      <w:r w:rsidR="000812EA">
        <w:t xml:space="preserve"> further progress, T</w:t>
      </w:r>
      <w:r w:rsidR="00753407">
        <w:t xml:space="preserve">he Bahamas </w:t>
      </w:r>
      <w:r w:rsidR="00753407" w:rsidRPr="006A03E5">
        <w:rPr>
          <w:b/>
        </w:rPr>
        <w:t>recommends</w:t>
      </w:r>
      <w:r w:rsidR="00753407">
        <w:t xml:space="preserve"> that </w:t>
      </w:r>
      <w:r>
        <w:t>Greece</w:t>
      </w:r>
      <w:r w:rsidR="00753407">
        <w:t>:</w:t>
      </w:r>
    </w:p>
    <w:p w14:paraId="54F7C311" w14:textId="77777777" w:rsidR="00753407" w:rsidRDefault="00753407" w:rsidP="00753407">
      <w:pPr>
        <w:pStyle w:val="Body"/>
        <w:jc w:val="both"/>
      </w:pPr>
    </w:p>
    <w:p w14:paraId="2EDBC9F4" w14:textId="3C15A856" w:rsidR="00A04A19" w:rsidRDefault="00973F73" w:rsidP="00A04A19">
      <w:pPr>
        <w:pStyle w:val="Body"/>
        <w:numPr>
          <w:ilvl w:val="0"/>
          <w:numId w:val="1"/>
        </w:numPr>
        <w:ind w:left="720"/>
        <w:jc w:val="both"/>
      </w:pPr>
      <w:r>
        <w:t xml:space="preserve">Undertakes </w:t>
      </w:r>
      <w:r w:rsidR="00DD57EF">
        <w:t xml:space="preserve">an </w:t>
      </w:r>
      <w:r>
        <w:t>intensive national public awareness-raising campaign aimed at combating raci</w:t>
      </w:r>
      <w:r w:rsidR="00DD57EF">
        <w:t>al discrimination</w:t>
      </w:r>
      <w:r w:rsidR="008934D6">
        <w:t>;</w:t>
      </w:r>
      <w:r w:rsidR="00CC4BFA">
        <w:tab/>
      </w:r>
      <w:r w:rsidR="00753407">
        <w:br/>
      </w:r>
    </w:p>
    <w:p w14:paraId="46E14496" w14:textId="25E7B499" w:rsidR="00F36471" w:rsidRDefault="00044C16" w:rsidP="005A1AD8">
      <w:pPr>
        <w:pStyle w:val="Body"/>
        <w:numPr>
          <w:ilvl w:val="0"/>
          <w:numId w:val="1"/>
        </w:numPr>
        <w:ind w:left="720"/>
        <w:jc w:val="both"/>
      </w:pPr>
      <w:r>
        <w:t>Strengthen</w:t>
      </w:r>
      <w:r w:rsidR="00DD57EF">
        <w:t>s</w:t>
      </w:r>
      <w:r>
        <w:t xml:space="preserve"> efforts to prevent, respond to and ensure identification of child victims of trafficking and exploitation, including through the development of an appropriate protective legal and policy framework;</w:t>
      </w:r>
      <w:r>
        <w:tab/>
      </w:r>
      <w:r w:rsidR="00BC36BA">
        <w:br/>
      </w:r>
      <w:r w:rsidR="00973F73">
        <w:tab/>
      </w:r>
    </w:p>
    <w:p w14:paraId="45207FB4" w14:textId="49945F24" w:rsidR="00753407" w:rsidRDefault="00973F73" w:rsidP="00A81B51">
      <w:pPr>
        <w:pStyle w:val="Body"/>
        <w:numPr>
          <w:ilvl w:val="0"/>
          <w:numId w:val="1"/>
        </w:numPr>
        <w:ind w:left="720"/>
        <w:jc w:val="both"/>
      </w:pPr>
      <w:r>
        <w:t>Take</w:t>
      </w:r>
      <w:r w:rsidR="00BC36BA">
        <w:t>s</w:t>
      </w:r>
      <w:r>
        <w:t xml:space="preserve"> steps to </w:t>
      </w:r>
      <w:r w:rsidR="00BC36BA">
        <w:t xml:space="preserve">dismantle obstacles to effective access to education, with a view to </w:t>
      </w:r>
      <w:r>
        <w:t>improv</w:t>
      </w:r>
      <w:r w:rsidR="00BC36BA">
        <w:t>ing</w:t>
      </w:r>
      <w:r>
        <w:t xml:space="preserve"> school attendance rates among</w:t>
      </w:r>
      <w:r w:rsidR="00BC36BA">
        <w:t xml:space="preserve"> children in vulnerable situations</w:t>
      </w:r>
      <w:r w:rsidR="00D2062F">
        <w:t>.</w:t>
      </w:r>
      <w:r w:rsidR="00753407">
        <w:tab/>
      </w:r>
      <w:r w:rsidR="005A1AD8">
        <w:br/>
      </w:r>
    </w:p>
    <w:p w14:paraId="06BA10E2" w14:textId="57AD1E65" w:rsidR="00997A5F" w:rsidRDefault="00997A5F" w:rsidP="00657704">
      <w:pPr>
        <w:pStyle w:val="Body"/>
        <w:jc w:val="both"/>
      </w:pPr>
    </w:p>
    <w:p w14:paraId="2773E215" w14:textId="0CB0376F" w:rsidR="004D68DA" w:rsidRDefault="004D68DA" w:rsidP="00657704">
      <w:pPr>
        <w:pStyle w:val="Body"/>
        <w:jc w:val="both"/>
      </w:pPr>
      <w:r>
        <w:t xml:space="preserve">We wish </w:t>
      </w:r>
      <w:r w:rsidR="008D412E">
        <w:t>Greece</w:t>
      </w:r>
      <w:r>
        <w:t xml:space="preserve"> a successful UPR.</w:t>
      </w:r>
    </w:p>
    <w:p w14:paraId="73E1564F" w14:textId="77777777" w:rsidR="004D68DA" w:rsidRDefault="004D68DA" w:rsidP="00657704">
      <w:pPr>
        <w:pStyle w:val="Body"/>
        <w:jc w:val="both"/>
      </w:pPr>
    </w:p>
    <w:p w14:paraId="2B266147" w14:textId="77777777" w:rsidR="00657704" w:rsidRDefault="00CC4BFA" w:rsidP="00657704">
      <w:pPr>
        <w:pStyle w:val="Body"/>
        <w:jc w:val="both"/>
      </w:pPr>
      <w:r>
        <w:t>I thank you</w:t>
      </w:r>
      <w:r w:rsidR="00657704">
        <w:t>.</w:t>
      </w:r>
    </w:p>
    <w:p w14:paraId="7A6EBCF4" w14:textId="44EBA460" w:rsidR="000815F9" w:rsidRDefault="004D68DA" w:rsidP="000815F9">
      <w:r>
        <w:br/>
      </w:r>
    </w:p>
    <w:p w14:paraId="5693B9BE" w14:textId="7C499E6A" w:rsidR="00A81B51" w:rsidRDefault="00A81B51" w:rsidP="000815F9"/>
    <w:p w14:paraId="2F4F3408" w14:textId="0C8BE390" w:rsidR="00A81B51" w:rsidRDefault="00A81B51" w:rsidP="000815F9"/>
    <w:p w14:paraId="05F403B9" w14:textId="7D3F828E" w:rsidR="00A81B51" w:rsidRDefault="00A81B51" w:rsidP="000815F9"/>
    <w:sectPr w:rsidR="00A81B51" w:rsidSect="00C715EB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E01C" w14:textId="77777777" w:rsidR="00EB4056" w:rsidRDefault="00EB4056" w:rsidP="00EB4056">
      <w:pPr>
        <w:spacing w:after="0" w:line="240" w:lineRule="auto"/>
      </w:pPr>
      <w:r>
        <w:separator/>
      </w:r>
    </w:p>
  </w:endnote>
  <w:endnote w:type="continuationSeparator" w:id="0">
    <w:p w14:paraId="66289ECD" w14:textId="77777777" w:rsidR="00EB4056" w:rsidRDefault="00EB4056" w:rsidP="00E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4A4" w14:textId="416D6AC0" w:rsidR="00EB4056" w:rsidRDefault="00EB4056">
    <w:pPr>
      <w:pStyle w:val="Footer"/>
    </w:pPr>
    <w:r>
      <w:t xml:space="preserve">Speaking time allotted: 1 minute 10 seconds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0E8F" w14:textId="77777777" w:rsidR="00EB4056" w:rsidRDefault="00EB4056" w:rsidP="00EB4056">
      <w:pPr>
        <w:spacing w:after="0" w:line="240" w:lineRule="auto"/>
      </w:pPr>
      <w:r>
        <w:separator/>
      </w:r>
    </w:p>
  </w:footnote>
  <w:footnote w:type="continuationSeparator" w:id="0">
    <w:p w14:paraId="12FDFE3A" w14:textId="77777777" w:rsidR="00EB4056" w:rsidRDefault="00EB4056" w:rsidP="00EB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44C16"/>
    <w:rsid w:val="00076CE0"/>
    <w:rsid w:val="000812EA"/>
    <w:rsid w:val="000815F9"/>
    <w:rsid w:val="00104F37"/>
    <w:rsid w:val="00107B26"/>
    <w:rsid w:val="00164086"/>
    <w:rsid w:val="001834C5"/>
    <w:rsid w:val="0019147C"/>
    <w:rsid w:val="001D74BE"/>
    <w:rsid w:val="002224FA"/>
    <w:rsid w:val="00231AC1"/>
    <w:rsid w:val="00244B24"/>
    <w:rsid w:val="00266EA7"/>
    <w:rsid w:val="002E2A80"/>
    <w:rsid w:val="002F1E37"/>
    <w:rsid w:val="00306413"/>
    <w:rsid w:val="00350BA8"/>
    <w:rsid w:val="00370B77"/>
    <w:rsid w:val="00383574"/>
    <w:rsid w:val="003E464D"/>
    <w:rsid w:val="003F1860"/>
    <w:rsid w:val="0041064E"/>
    <w:rsid w:val="0045075C"/>
    <w:rsid w:val="0047723E"/>
    <w:rsid w:val="004A09D4"/>
    <w:rsid w:val="004D1CA9"/>
    <w:rsid w:val="004D68DA"/>
    <w:rsid w:val="005A1AD8"/>
    <w:rsid w:val="005B4A64"/>
    <w:rsid w:val="005C3241"/>
    <w:rsid w:val="005E42EE"/>
    <w:rsid w:val="005E5233"/>
    <w:rsid w:val="00657704"/>
    <w:rsid w:val="0067728F"/>
    <w:rsid w:val="006A03E5"/>
    <w:rsid w:val="007210EA"/>
    <w:rsid w:val="00730F83"/>
    <w:rsid w:val="00753407"/>
    <w:rsid w:val="007B0D0A"/>
    <w:rsid w:val="007D3BB0"/>
    <w:rsid w:val="00870011"/>
    <w:rsid w:val="008934D6"/>
    <w:rsid w:val="008D412E"/>
    <w:rsid w:val="008E32EA"/>
    <w:rsid w:val="009031A7"/>
    <w:rsid w:val="0095674D"/>
    <w:rsid w:val="00973F73"/>
    <w:rsid w:val="00997A5F"/>
    <w:rsid w:val="009E3684"/>
    <w:rsid w:val="00A04A19"/>
    <w:rsid w:val="00A3128B"/>
    <w:rsid w:val="00A41753"/>
    <w:rsid w:val="00A43D90"/>
    <w:rsid w:val="00A46BE4"/>
    <w:rsid w:val="00A54E48"/>
    <w:rsid w:val="00A81B51"/>
    <w:rsid w:val="00AE3EED"/>
    <w:rsid w:val="00AE5AC3"/>
    <w:rsid w:val="00B15CFF"/>
    <w:rsid w:val="00B30CAD"/>
    <w:rsid w:val="00B360D6"/>
    <w:rsid w:val="00B67A15"/>
    <w:rsid w:val="00BC36BA"/>
    <w:rsid w:val="00BD04D6"/>
    <w:rsid w:val="00BE54E4"/>
    <w:rsid w:val="00BF264F"/>
    <w:rsid w:val="00C63BD9"/>
    <w:rsid w:val="00C715EB"/>
    <w:rsid w:val="00C85C2D"/>
    <w:rsid w:val="00CC4BFA"/>
    <w:rsid w:val="00CD3B5C"/>
    <w:rsid w:val="00D14A47"/>
    <w:rsid w:val="00D2062F"/>
    <w:rsid w:val="00D44E48"/>
    <w:rsid w:val="00D66BE2"/>
    <w:rsid w:val="00D76685"/>
    <w:rsid w:val="00DD57EF"/>
    <w:rsid w:val="00DE26E5"/>
    <w:rsid w:val="00E06708"/>
    <w:rsid w:val="00E245EE"/>
    <w:rsid w:val="00E47A83"/>
    <w:rsid w:val="00E93371"/>
    <w:rsid w:val="00EB4056"/>
    <w:rsid w:val="00EB456E"/>
    <w:rsid w:val="00F0510B"/>
    <w:rsid w:val="00F17633"/>
    <w:rsid w:val="00F20A56"/>
    <w:rsid w:val="00F36471"/>
    <w:rsid w:val="00F417B8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949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8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56"/>
  </w:style>
  <w:style w:type="paragraph" w:styleId="Footer">
    <w:name w:val="footer"/>
    <w:basedOn w:val="Normal"/>
    <w:link w:val="Foot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97591-9E1D-46EE-895F-BD62ECD5B3E3}"/>
</file>

<file path=customXml/itemProps2.xml><?xml version="1.0" encoding="utf-8"?>
<ds:datastoreItem xmlns:ds="http://schemas.openxmlformats.org/officeDocument/2006/customXml" ds:itemID="{B5901FB7-F617-41FF-B717-A4460226B9A8}"/>
</file>

<file path=customXml/itemProps3.xml><?xml version="1.0" encoding="utf-8"?>
<ds:datastoreItem xmlns:ds="http://schemas.openxmlformats.org/officeDocument/2006/customXml" ds:itemID="{C60F92D5-C30F-4F17-BEDD-0D3E8259D7B4}"/>
</file>

<file path=customXml/itemProps4.xml><?xml version="1.0" encoding="utf-8"?>
<ds:datastoreItem xmlns:ds="http://schemas.openxmlformats.org/officeDocument/2006/customXml" ds:itemID="{80D27318-6CEB-414A-BEA1-526196266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3</cp:revision>
  <cp:lastPrinted>2019-11-03T22:07:00Z</cp:lastPrinted>
  <dcterms:created xsi:type="dcterms:W3CDTF">2021-10-30T21:25:00Z</dcterms:created>
  <dcterms:modified xsi:type="dcterms:W3CDTF">2021-10-30T21:25:00Z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