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BFCD" w14:textId="42302D34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0E8B0264" wp14:editId="05E77A5E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 w:rsidR="00554008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04</w:t>
      </w:r>
      <w:r>
        <w:rPr>
          <w:rFonts w:ascii="Cambria" w:eastAsia="Times New Roman" w:hAnsi="Cambria" w:cs="Arial"/>
          <w:b/>
          <w:color w:val="000000"/>
          <w:sz w:val="24"/>
          <w:szCs w:val="24"/>
          <w:vertAlign w:val="superscript"/>
          <w:lang w:val="fr-CH" w:eastAsia="fr-CH"/>
        </w:rPr>
        <w:t xml:space="preserve">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novembre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2021</w:t>
      </w:r>
    </w:p>
    <w:p w14:paraId="44C2CBBA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000E7784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460BB2D5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49D871D7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0F943221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4353DA7B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02F166E5" w14:textId="77777777" w:rsidR="00F0112B" w:rsidRPr="00AF6984" w:rsidRDefault="00F0112B" w:rsidP="00F0112B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02051A3D" w14:textId="77777777" w:rsidR="00F0112B" w:rsidRPr="00570F94" w:rsidRDefault="00F0112B" w:rsidP="00F0112B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39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1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er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au 12 novembre 2021 </w:t>
      </w:r>
    </w:p>
    <w:p w14:paraId="18CC4EBC" w14:textId="37214C06" w:rsidR="00F0112B" w:rsidRDefault="00F0112B" w:rsidP="00F0112B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PROJET DE DECLARATION DU SENEGAL A L’EXAMEN PERIODIQUE UNIVERSEL D</w:t>
      </w:r>
      <w:r w:rsidRPr="00AF6984"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U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 xml:space="preserve"> TADJIKISTAN</w:t>
      </w:r>
    </w:p>
    <w:p w14:paraId="136E4EE9" w14:textId="77777777" w:rsidR="000938F8" w:rsidRPr="000938F8" w:rsidRDefault="000938F8" w:rsidP="00F0112B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70F55217" w14:textId="25AD439F" w:rsidR="00F0112B" w:rsidRPr="00AF6984" w:rsidRDefault="00F0112B" w:rsidP="000938F8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souhaite une chaleureuse bienvenue à la délégation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du </w:t>
      </w:r>
      <w:r w:rsidR="00036F6C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Tadjikistan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et la félicite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pour la présentation de son rapport national au titre de cette 3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9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0E5B1FBC" w14:textId="2AC9BA4C" w:rsidR="00F0112B" w:rsidRPr="00AF6984" w:rsidRDefault="00F0112B" w:rsidP="000938F8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La délégation sénégalaise salue les mesures prises par le Gouvernement du Tadjikistan en vue de renforcer ses mécanismes de protection et de </w:t>
      </w:r>
      <w:r w:rsidR="000938F8">
        <w:rPr>
          <w:rFonts w:ascii="Cambria" w:eastAsia="Georgia" w:hAnsi="Cambria" w:cs="Georgia"/>
          <w:sz w:val="28"/>
          <w:szCs w:val="28"/>
          <w:lang w:val="fr-CH" w:eastAsia="fr-CH"/>
        </w:rPr>
        <w:t>promotion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des droits de l’homme à travers, notamment, l’adoption de divers plans d’actions </w:t>
      </w:r>
      <w:r w:rsidR="000938F8">
        <w:rPr>
          <w:rFonts w:ascii="Cambria" w:eastAsia="Georgia" w:hAnsi="Cambria" w:cs="Georgia"/>
          <w:sz w:val="28"/>
          <w:szCs w:val="28"/>
          <w:lang w:val="fr-CH" w:eastAsia="fr-CH"/>
        </w:rPr>
        <w:t xml:space="preserve">nationaux 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pour la mise en</w:t>
      </w:r>
      <w:r w:rsidR="00554008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proofErr w:type="spellStart"/>
      <w:r w:rsidR="00554008">
        <w:rPr>
          <w:rFonts w:ascii="Cambria" w:eastAsia="Georgia" w:hAnsi="Cambria" w:cs="Georgia"/>
          <w:sz w:val="28"/>
          <w:szCs w:val="28"/>
          <w:lang w:val="fr-CH" w:eastAsia="fr-CH"/>
        </w:rPr>
        <w:t>eouvre</w:t>
      </w:r>
      <w:proofErr w:type="spellEnd"/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effective des recommandations des organes conventionnels des Nations Unies</w:t>
      </w:r>
      <w:r w:rsidRPr="00AF6984">
        <w:rPr>
          <w:rFonts w:ascii="Cambria" w:hAnsi="Cambria"/>
          <w:sz w:val="28"/>
          <w:szCs w:val="28"/>
        </w:rPr>
        <w:t xml:space="preserve">. </w:t>
      </w:r>
    </w:p>
    <w:p w14:paraId="348C2E9F" w14:textId="58DB3FB4" w:rsidR="00F0112B" w:rsidRDefault="00F0112B" w:rsidP="000938F8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proofErr w:type="spellStart"/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proofErr w:type="spellEnd"/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>formuler les recommandations suivantes :</w:t>
      </w:r>
    </w:p>
    <w:p w14:paraId="00E567CD" w14:textId="2B243E1A" w:rsidR="00F0112B" w:rsidRPr="00AF19FF" w:rsidRDefault="00036F6C" w:rsidP="000938F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Accélérer le processus de ratification de la Convention relative aux droits des personnes handicapées </w:t>
      </w:r>
      <w:r w:rsidRPr="00AF19FF">
        <w:rPr>
          <w:rFonts w:ascii="Cambria" w:hAnsi="Cambria"/>
          <w:sz w:val="28"/>
          <w:szCs w:val="28"/>
          <w:lang w:val="fr-CH"/>
        </w:rPr>
        <w:t>;</w:t>
      </w:r>
      <w:r w:rsidR="00F0112B" w:rsidRPr="00AF19FF">
        <w:rPr>
          <w:rFonts w:ascii="Cambria" w:hAnsi="Cambria"/>
          <w:sz w:val="28"/>
          <w:szCs w:val="28"/>
          <w:lang w:val="fr-CH"/>
        </w:rPr>
        <w:t xml:space="preserve"> et</w:t>
      </w:r>
    </w:p>
    <w:p w14:paraId="7BCBD55F" w14:textId="486FBF00" w:rsidR="00F0112B" w:rsidRPr="00AF19FF" w:rsidRDefault="0081030C" w:rsidP="000938F8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hAnsi="Cambria"/>
          <w:sz w:val="28"/>
          <w:szCs w:val="28"/>
          <w:lang w:val="fr-CH"/>
        </w:rPr>
        <w:t xml:space="preserve">Poursuivre les efforts en vue </w:t>
      </w:r>
      <w:r w:rsidR="000938F8">
        <w:rPr>
          <w:rFonts w:ascii="Cambria" w:hAnsi="Cambria"/>
          <w:sz w:val="28"/>
          <w:szCs w:val="28"/>
          <w:lang w:val="fr-CH"/>
        </w:rPr>
        <w:t>de garantir l’accès à l’Education à toutes les couches de la population.</w:t>
      </w:r>
    </w:p>
    <w:p w14:paraId="19181494" w14:textId="6B810C81" w:rsidR="00F0112B" w:rsidRPr="00B37951" w:rsidRDefault="00F0112B" w:rsidP="00B37951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 Sénégal souhaite plein succès à la République d</w:t>
      </w:r>
      <w:r w:rsidR="00036F6C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u Tadjikistan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dans la mise en œuvre des recommandations acceptées.</w:t>
      </w:r>
    </w:p>
    <w:p w14:paraId="4BDA3E0B" w14:textId="77777777" w:rsidR="00F0112B" w:rsidRPr="00746442" w:rsidRDefault="00F0112B" w:rsidP="000938F8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3FC8A26D" w14:textId="77777777" w:rsidR="00F0112B" w:rsidRDefault="00F0112B"/>
    <w:sectPr w:rsidR="00F01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2B"/>
    <w:rsid w:val="00036F6C"/>
    <w:rsid w:val="000938F8"/>
    <w:rsid w:val="00554008"/>
    <w:rsid w:val="0081030C"/>
    <w:rsid w:val="009A2976"/>
    <w:rsid w:val="00B37951"/>
    <w:rsid w:val="00F0112B"/>
    <w:rsid w:val="00F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174A0"/>
  <w15:chartTrackingRefBased/>
  <w15:docId w15:val="{405E657C-D746-44A4-BF6D-EFA84793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12B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FFF51-6956-4B53-856B-3C3CC08183EE}"/>
</file>

<file path=customXml/itemProps2.xml><?xml version="1.0" encoding="utf-8"?>
<ds:datastoreItem xmlns:ds="http://schemas.openxmlformats.org/officeDocument/2006/customXml" ds:itemID="{BF704A34-9252-4632-8A65-6555679BC291}"/>
</file>

<file path=customXml/itemProps3.xml><?xml version="1.0" encoding="utf-8"?>
<ds:datastoreItem xmlns:ds="http://schemas.openxmlformats.org/officeDocument/2006/customXml" ds:itemID="{C083409F-4BA4-473B-9EC1-B9E5E47FA2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2</cp:revision>
  <dcterms:created xsi:type="dcterms:W3CDTF">2021-11-05T13:22:00Z</dcterms:created>
  <dcterms:modified xsi:type="dcterms:W3CDTF">2021-11-05T13:22:00Z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