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7966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20"/>
          <w:szCs w:val="20"/>
          <w:lang w:val="fr-CH" w:eastAsia="fr-CH"/>
        </w:rPr>
      </w:pPr>
    </w:p>
    <w:p w14:paraId="4F5A10DA" w14:textId="5C567EAD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43D23E4C" wp14:editId="16DD43CC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1</w:t>
      </w:r>
      <w:r>
        <w:rPr>
          <w:rFonts w:ascii="Cambria" w:eastAsia="Times New Roman" w:hAnsi="Cambria" w:cs="Arial"/>
          <w:b/>
          <w:color w:val="000000"/>
          <w:sz w:val="24"/>
          <w:szCs w:val="24"/>
          <w:vertAlign w:val="superscript"/>
          <w:lang w:val="fr-CH" w:eastAsia="fr-CH"/>
        </w:rPr>
        <w:t xml:space="preserve">er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novembre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2021</w:t>
      </w:r>
    </w:p>
    <w:p w14:paraId="4D454A05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6357EF3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7D542802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208FDF1F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4A6F6E9E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2FF392BE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2E5159B8" w14:textId="77777777" w:rsidR="00D34BCE" w:rsidRPr="00AF6984" w:rsidRDefault="00D34BCE" w:rsidP="00D34BC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01EBA165" w14:textId="47283904" w:rsidR="00D34BCE" w:rsidRPr="00570F94" w:rsidRDefault="00D34BCE" w:rsidP="00D34BC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39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1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er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au 12 novembre 2021 </w:t>
      </w:r>
    </w:p>
    <w:p w14:paraId="1621EA6C" w14:textId="5F15877C" w:rsidR="00570F94" w:rsidRPr="006A6820" w:rsidRDefault="00D34BCE" w:rsidP="006A6820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UNIVERSEL D</w:t>
      </w:r>
      <w:r w:rsidRPr="00AF6984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 xml:space="preserve">U 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SURINAME</w:t>
      </w:r>
    </w:p>
    <w:p w14:paraId="29F28B68" w14:textId="694A1CE2" w:rsidR="00D34BCE" w:rsidRPr="00AF6984" w:rsidRDefault="00D34BCE" w:rsidP="00D34BCE">
      <w:pPr>
        <w:spacing w:before="100" w:beforeAutospacing="1" w:after="150" w:line="240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une chaleureuse bienvenue à la délégation de la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République du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Suriname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et la félicite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pour la présentation de son rapport national au titre de cette 3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9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58DACBA1" w14:textId="491FB94D" w:rsidR="00D34BCE" w:rsidRPr="00AF6984" w:rsidRDefault="00D34BCE" w:rsidP="00D34BCE">
      <w:pPr>
        <w:spacing w:before="100" w:beforeAutospacing="1" w:after="15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>Ma délégation</w:t>
      </w: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B83F9A">
        <w:rPr>
          <w:rFonts w:ascii="Cambria" w:eastAsia="Georgia" w:hAnsi="Cambria" w:cs="Georgia"/>
          <w:sz w:val="28"/>
          <w:szCs w:val="28"/>
          <w:lang w:val="fr-CH" w:eastAsia="fr-CH"/>
        </w:rPr>
        <w:t>note avec satisfaction</w:t>
      </w:r>
      <w:r w:rsidRPr="00AF6984">
        <w:rPr>
          <w:rFonts w:ascii="Cambria" w:hAnsi="Cambria"/>
          <w:sz w:val="28"/>
          <w:szCs w:val="28"/>
        </w:rPr>
        <w:t xml:space="preserve"> </w:t>
      </w:r>
      <w:proofErr w:type="spellStart"/>
      <w:r w:rsidR="00B83F9A">
        <w:rPr>
          <w:rFonts w:ascii="Cambria" w:hAnsi="Cambria"/>
          <w:sz w:val="28"/>
          <w:szCs w:val="28"/>
          <w:lang w:val="fr-CH"/>
        </w:rPr>
        <w:t>l</w:t>
      </w:r>
      <w:r w:rsidRPr="00AF6984">
        <w:rPr>
          <w:rFonts w:ascii="Cambria" w:hAnsi="Cambria"/>
          <w:sz w:val="28"/>
          <w:szCs w:val="28"/>
        </w:rPr>
        <w:t>es</w:t>
      </w:r>
      <w:proofErr w:type="spellEnd"/>
      <w:r w:rsidRPr="00AF6984">
        <w:rPr>
          <w:rFonts w:ascii="Cambria" w:hAnsi="Cambria"/>
          <w:sz w:val="28"/>
          <w:szCs w:val="28"/>
          <w:lang w:val="fr-CH"/>
        </w:rPr>
        <w:t xml:space="preserve"> </w:t>
      </w:r>
      <w:r w:rsidR="00B83F9A">
        <w:rPr>
          <w:rFonts w:ascii="Cambria" w:hAnsi="Cambria"/>
          <w:sz w:val="28"/>
          <w:szCs w:val="28"/>
          <w:lang w:val="fr-CH"/>
        </w:rPr>
        <w:t>efforts considérables</w:t>
      </w:r>
      <w:r>
        <w:rPr>
          <w:rFonts w:ascii="Cambria" w:hAnsi="Cambria"/>
          <w:sz w:val="28"/>
          <w:szCs w:val="28"/>
          <w:lang w:val="fr-CH"/>
        </w:rPr>
        <w:t xml:space="preserve"> du</w:t>
      </w:r>
      <w:r w:rsidRPr="00AF6984">
        <w:rPr>
          <w:rFonts w:ascii="Cambria" w:hAnsi="Cambria"/>
          <w:sz w:val="28"/>
          <w:szCs w:val="28"/>
          <w:lang w:val="fr-CH"/>
        </w:rPr>
        <w:t xml:space="preserve"> Gouvernement </w:t>
      </w:r>
      <w:r>
        <w:rPr>
          <w:rFonts w:ascii="Cambria" w:hAnsi="Cambria"/>
          <w:sz w:val="28"/>
          <w:szCs w:val="28"/>
          <w:lang w:val="fr-CH"/>
        </w:rPr>
        <w:t>du Suriname</w:t>
      </w:r>
      <w:r w:rsidRPr="00AF6984">
        <w:rPr>
          <w:rFonts w:ascii="Cambria" w:hAnsi="Cambria"/>
          <w:sz w:val="28"/>
          <w:szCs w:val="28"/>
          <w:lang w:val="fr-CH"/>
        </w:rPr>
        <w:t xml:space="preserve"> dans la mise en œuvre des recommandations qui lui ont été adressées lors du second cycle de l’EPU</w:t>
      </w:r>
      <w:r w:rsidRPr="00AF6984">
        <w:rPr>
          <w:rFonts w:ascii="Cambria" w:hAnsi="Cambria"/>
          <w:sz w:val="28"/>
          <w:szCs w:val="28"/>
        </w:rPr>
        <w:t xml:space="preserve">. </w:t>
      </w:r>
    </w:p>
    <w:p w14:paraId="5CC2B7D4" w14:textId="2651970F" w:rsidR="00D34BCE" w:rsidRPr="00AF6984" w:rsidRDefault="00D34BCE" w:rsidP="00D34BCE">
      <w:pPr>
        <w:spacing w:before="100" w:beforeAutospacing="1" w:after="15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A ce titre, le Sénégal salue les mesures prises par le </w:t>
      </w:r>
      <w:r w:rsidR="00C531D9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Suriname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pour le renforcement de son cadre </w:t>
      </w:r>
      <w:r w:rsidR="00C531D9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juridique,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normatif, institutionnel et politique en matière de protection et de promotion des droits de l’homme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,</w:t>
      </w:r>
      <w:r w:rsidR="00B83F9A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à travers l’adhésion à la Convention relative aux droits des personnes handicapées, la mise en œuvre du plan d’action national </w:t>
      </w:r>
      <w:r w:rsidR="00C24A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de 2019 </w:t>
      </w:r>
      <w:r w:rsidR="00B83F9A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contre la traite des personne</w:t>
      </w:r>
      <w:r w:rsidR="00C24A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 et l’intensification des efforts pour protége</w:t>
      </w:r>
      <w:r w:rsidR="0074644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r</w:t>
      </w:r>
      <w:r w:rsidR="00C24A3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les droits des enfants, entre autres.</w:t>
      </w:r>
    </w:p>
    <w:p w14:paraId="35131FC6" w14:textId="67F82EAF" w:rsidR="00D34BCE" w:rsidRDefault="00C24A32" w:rsidP="00D34BCE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Par ailleurs,</w:t>
      </w:r>
      <w:r w:rsidR="006A6820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</w:t>
      </w: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 w:rsidR="00746442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="00D34BCE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 w:rsidR="00D34BCE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ma délégation </w:t>
      </w:r>
      <w:r w:rsidR="00D34BCE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 w:rsidR="00D42D07">
        <w:rPr>
          <w:rFonts w:ascii="Cambria" w:eastAsia="Times New Roman" w:hAnsi="Cambria" w:cs="Georgia"/>
          <w:sz w:val="28"/>
          <w:szCs w:val="28"/>
          <w:lang w:val="fr-FR" w:eastAsia="fr-CH"/>
        </w:rPr>
        <w:t>formuler les recommandations suivantes</w:t>
      </w:r>
      <w:r w:rsidR="00D34BCE">
        <w:rPr>
          <w:rFonts w:ascii="Cambria" w:eastAsia="Times New Roman" w:hAnsi="Cambria" w:cs="Georgia"/>
          <w:sz w:val="28"/>
          <w:szCs w:val="28"/>
          <w:lang w:val="fr-FR" w:eastAsia="fr-CH"/>
        </w:rPr>
        <w:t> :</w:t>
      </w:r>
    </w:p>
    <w:p w14:paraId="39B6CE04" w14:textId="75A8B625" w:rsidR="00D34BCE" w:rsidRPr="00AF19FF" w:rsidRDefault="00746442" w:rsidP="00D34B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40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Envisager la</w:t>
      </w:r>
      <w:r w:rsidR="00D34BCE" w:rsidRPr="00AF19FF">
        <w:rPr>
          <w:rFonts w:ascii="Cambria" w:hAnsi="Cambria"/>
          <w:sz w:val="28"/>
          <w:szCs w:val="28"/>
          <w:lang w:val="fr-FR"/>
        </w:rPr>
        <w:t xml:space="preserve"> ratification de </w:t>
      </w:r>
      <w:r w:rsidR="00D34BCE" w:rsidRPr="00AF19FF">
        <w:rPr>
          <w:rFonts w:ascii="Cambria" w:hAnsi="Cambria"/>
          <w:sz w:val="28"/>
          <w:szCs w:val="28"/>
          <w:lang w:val="fr-CH"/>
        </w:rPr>
        <w:t>la Convention de l’UNESCO concernant la lutte contre la discrimination dans l’enseignement ; et</w:t>
      </w:r>
    </w:p>
    <w:p w14:paraId="350A3630" w14:textId="54C30C57" w:rsidR="00D34BCE" w:rsidRPr="00AF19FF" w:rsidRDefault="00D42D07" w:rsidP="00D34BC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40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hAnsi="Cambria"/>
          <w:sz w:val="28"/>
          <w:szCs w:val="28"/>
          <w:lang w:val="fr-CH"/>
        </w:rPr>
        <w:t>Accélérer le processus de reconnaissance juridique et formelle des peuples autochtones et tribaux en vue d’améliorer leur situation et garantir leurs droits</w:t>
      </w:r>
      <w:r w:rsidR="00D34BCE" w:rsidRPr="00AF19FF">
        <w:rPr>
          <w:rFonts w:ascii="Cambria" w:hAnsi="Cambria"/>
          <w:sz w:val="28"/>
          <w:szCs w:val="28"/>
          <w:lang w:val="fr-CH"/>
        </w:rPr>
        <w:t>.</w:t>
      </w:r>
    </w:p>
    <w:p w14:paraId="63CD94E5" w14:textId="472D88B6" w:rsidR="00D34BCE" w:rsidRPr="00AF6984" w:rsidRDefault="00746442" w:rsidP="00D34BCE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="00D34BCE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 Sénégal souhaite plein succès à la République d</w:t>
      </w:r>
      <w:r w:rsidR="006B0D77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 Suriname</w:t>
      </w:r>
      <w:r w:rsidR="00D34BCE"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dans la mise en œuvre des recommandations acceptées.</w:t>
      </w:r>
    </w:p>
    <w:p w14:paraId="60D5FDA4" w14:textId="77777777" w:rsidR="00D34BCE" w:rsidRPr="00570F94" w:rsidRDefault="00D34BCE" w:rsidP="00D34BCE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sz w:val="14"/>
          <w:szCs w:val="14"/>
          <w:highlight w:val="white"/>
          <w:lang w:val="fr-FR" w:eastAsia="fr-CH"/>
        </w:rPr>
      </w:pPr>
    </w:p>
    <w:p w14:paraId="5DFCFA86" w14:textId="68A95D07" w:rsidR="00D34BCE" w:rsidRPr="00746442" w:rsidRDefault="00D34BCE" w:rsidP="00746442">
      <w:pPr>
        <w:widowControl w:val="0"/>
        <w:autoSpaceDE w:val="0"/>
        <w:autoSpaceDN w:val="0"/>
        <w:adjustRightInd w:val="0"/>
        <w:spacing w:before="100" w:beforeAutospacing="1" w:after="150" w:line="240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sectPr w:rsidR="00D34BCE" w:rsidRPr="0074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CE"/>
    <w:rsid w:val="00570F94"/>
    <w:rsid w:val="006A6820"/>
    <w:rsid w:val="006B0D77"/>
    <w:rsid w:val="00746442"/>
    <w:rsid w:val="009163CA"/>
    <w:rsid w:val="00B83F9A"/>
    <w:rsid w:val="00C004EE"/>
    <w:rsid w:val="00C24A32"/>
    <w:rsid w:val="00C531D9"/>
    <w:rsid w:val="00D34BCE"/>
    <w:rsid w:val="00D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E4715"/>
  <w15:chartTrackingRefBased/>
  <w15:docId w15:val="{E49EC247-E156-4A73-925B-3CB7732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CE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7E70C-3964-4341-8C7E-A10912142E44}"/>
</file>

<file path=customXml/itemProps2.xml><?xml version="1.0" encoding="utf-8"?>
<ds:datastoreItem xmlns:ds="http://schemas.openxmlformats.org/officeDocument/2006/customXml" ds:itemID="{BEBB166C-8A3D-413E-94DE-BE5E444928CE}"/>
</file>

<file path=customXml/itemProps3.xml><?xml version="1.0" encoding="utf-8"?>
<ds:datastoreItem xmlns:ds="http://schemas.openxmlformats.org/officeDocument/2006/customXml" ds:itemID="{BB776734-16BF-49DB-BA80-AC09C7B6F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2</cp:revision>
  <cp:lastPrinted>2021-10-28T14:48:00Z</cp:lastPrinted>
  <dcterms:created xsi:type="dcterms:W3CDTF">2021-11-01T09:01:00Z</dcterms:created>
  <dcterms:modified xsi:type="dcterms:W3CDTF">2021-11-01T09:01:00Z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