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8757" w14:textId="77777777" w:rsidR="005F18BC" w:rsidRDefault="005F18BC" w:rsidP="005F18BC">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U.S. Statement at the Universal Periodic Review of Trinidad and Tobago,</w:t>
      </w:r>
      <w:r>
        <w:rPr>
          <w:rStyle w:val="normaltextrun"/>
          <w:sz w:val="28"/>
          <w:szCs w:val="28"/>
        </w:rPr>
        <w:t>  </w:t>
      </w:r>
      <w:r>
        <w:rPr>
          <w:rStyle w:val="eop"/>
          <w:sz w:val="28"/>
          <w:szCs w:val="28"/>
        </w:rPr>
        <w:t> </w:t>
      </w:r>
    </w:p>
    <w:p w14:paraId="59050346" w14:textId="77777777" w:rsidR="005F18BC" w:rsidRDefault="005F18BC" w:rsidP="005F18BC">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39th Session, November 9, 2021</w:t>
      </w:r>
      <w:r>
        <w:rPr>
          <w:rStyle w:val="normaltextrun"/>
          <w:sz w:val="28"/>
          <w:szCs w:val="28"/>
        </w:rPr>
        <w:t>  </w:t>
      </w:r>
      <w:r>
        <w:rPr>
          <w:rStyle w:val="eop"/>
          <w:sz w:val="28"/>
          <w:szCs w:val="28"/>
        </w:rPr>
        <w:t> </w:t>
      </w:r>
    </w:p>
    <w:p w14:paraId="305B7922" w14:textId="77777777" w:rsidR="005F18BC" w:rsidRDefault="005F18BC" w:rsidP="005F18BC">
      <w:pPr>
        <w:pStyle w:val="paragraph"/>
        <w:spacing w:before="0" w:beforeAutospacing="0" w:after="0" w:afterAutospacing="0"/>
        <w:textAlignment w:val="baseline"/>
        <w:rPr>
          <w:rFonts w:ascii="Segoe UI" w:hAnsi="Segoe UI" w:cs="Segoe UI"/>
          <w:sz w:val="18"/>
          <w:szCs w:val="18"/>
        </w:rPr>
      </w:pPr>
      <w:r>
        <w:rPr>
          <w:rStyle w:val="normaltextrun"/>
          <w:sz w:val="28"/>
          <w:szCs w:val="28"/>
        </w:rPr>
        <w:t>   </w:t>
      </w:r>
      <w:r>
        <w:rPr>
          <w:rStyle w:val="eop"/>
          <w:sz w:val="28"/>
          <w:szCs w:val="28"/>
        </w:rPr>
        <w:t> </w:t>
      </w:r>
    </w:p>
    <w:p w14:paraId="4042EBFC" w14:textId="77777777" w:rsidR="005F18BC" w:rsidRDefault="005F18BC" w:rsidP="005F18BC">
      <w:pPr>
        <w:pStyle w:val="paragraph"/>
        <w:spacing w:before="0" w:beforeAutospacing="0" w:after="0" w:afterAutospacing="0"/>
        <w:textAlignment w:val="baseline"/>
        <w:rPr>
          <w:rFonts w:ascii="Segoe UI" w:hAnsi="Segoe UI" w:cs="Segoe UI"/>
          <w:sz w:val="18"/>
          <w:szCs w:val="18"/>
        </w:rPr>
      </w:pPr>
      <w:r>
        <w:rPr>
          <w:rStyle w:val="normaltextrun"/>
          <w:sz w:val="28"/>
          <w:szCs w:val="28"/>
        </w:rPr>
        <w:t>The United States welcomes the delegation from Trinidad and Tobago.  </w:t>
      </w:r>
      <w:r>
        <w:rPr>
          <w:rStyle w:val="eop"/>
          <w:sz w:val="28"/>
          <w:szCs w:val="28"/>
        </w:rPr>
        <w:t> </w:t>
      </w:r>
    </w:p>
    <w:p w14:paraId="62640C32" w14:textId="77777777" w:rsidR="005F18BC" w:rsidRDefault="005F18BC" w:rsidP="005F18BC">
      <w:pPr>
        <w:pStyle w:val="paragraph"/>
        <w:spacing w:before="0" w:beforeAutospacing="0" w:after="0" w:afterAutospacing="0"/>
        <w:textAlignment w:val="baseline"/>
        <w:rPr>
          <w:rFonts w:ascii="Segoe UI" w:hAnsi="Segoe UI" w:cs="Segoe UI"/>
          <w:sz w:val="18"/>
          <w:szCs w:val="18"/>
        </w:rPr>
      </w:pPr>
      <w:r>
        <w:rPr>
          <w:rStyle w:val="normaltextrun"/>
          <w:sz w:val="28"/>
          <w:szCs w:val="28"/>
        </w:rPr>
        <w:t>  </w:t>
      </w:r>
      <w:r>
        <w:rPr>
          <w:rStyle w:val="eop"/>
          <w:sz w:val="28"/>
          <w:szCs w:val="28"/>
        </w:rPr>
        <w:t> </w:t>
      </w:r>
    </w:p>
    <w:p w14:paraId="3334B85A" w14:textId="77777777" w:rsidR="005F18BC" w:rsidRDefault="005F18BC" w:rsidP="005F18BC">
      <w:pPr>
        <w:pStyle w:val="paragraph"/>
        <w:spacing w:before="0" w:beforeAutospacing="0" w:after="0" w:afterAutospacing="0"/>
        <w:textAlignment w:val="baseline"/>
        <w:rPr>
          <w:rFonts w:ascii="Segoe UI" w:hAnsi="Segoe UI" w:cs="Segoe UI"/>
          <w:sz w:val="18"/>
          <w:szCs w:val="18"/>
        </w:rPr>
      </w:pPr>
      <w:r>
        <w:rPr>
          <w:rStyle w:val="normaltextrun"/>
          <w:sz w:val="28"/>
          <w:szCs w:val="28"/>
        </w:rPr>
        <w:t>We recommend Trinidad and Tobago:  </w:t>
      </w:r>
      <w:r>
        <w:rPr>
          <w:rStyle w:val="eop"/>
          <w:sz w:val="28"/>
          <w:szCs w:val="28"/>
        </w:rPr>
        <w:t> </w:t>
      </w:r>
    </w:p>
    <w:p w14:paraId="0891148A" w14:textId="77777777" w:rsidR="005F18BC" w:rsidRDefault="005F18BC" w:rsidP="005F18BC">
      <w:pPr>
        <w:pStyle w:val="paragraph"/>
        <w:spacing w:before="0" w:beforeAutospacing="0" w:after="0" w:afterAutospacing="0"/>
        <w:textAlignment w:val="baseline"/>
        <w:rPr>
          <w:rFonts w:ascii="Segoe UI" w:hAnsi="Segoe UI" w:cs="Segoe UI"/>
          <w:sz w:val="18"/>
          <w:szCs w:val="18"/>
        </w:rPr>
      </w:pPr>
      <w:r>
        <w:rPr>
          <w:rStyle w:val="normaltextrun"/>
          <w:sz w:val="28"/>
          <w:szCs w:val="28"/>
        </w:rPr>
        <w:t> </w:t>
      </w:r>
      <w:r>
        <w:rPr>
          <w:rStyle w:val="eop"/>
          <w:sz w:val="28"/>
          <w:szCs w:val="28"/>
        </w:rPr>
        <w:t> </w:t>
      </w:r>
    </w:p>
    <w:p w14:paraId="40CD9C51" w14:textId="77777777" w:rsidR="005F18BC" w:rsidRDefault="005F18BC" w:rsidP="005F18BC">
      <w:pPr>
        <w:pStyle w:val="paragraph"/>
        <w:numPr>
          <w:ilvl w:val="0"/>
          <w:numId w:val="1"/>
        </w:numPr>
        <w:spacing w:before="0" w:beforeAutospacing="0" w:after="0" w:afterAutospacing="0"/>
        <w:ind w:left="1800" w:firstLine="360"/>
        <w:textAlignment w:val="baseline"/>
        <w:rPr>
          <w:sz w:val="28"/>
          <w:szCs w:val="28"/>
        </w:rPr>
      </w:pPr>
      <w:r>
        <w:rPr>
          <w:rStyle w:val="normaltextrun"/>
          <w:sz w:val="28"/>
          <w:szCs w:val="28"/>
        </w:rPr>
        <w:t>Investigate reports of arbitrary or unlawful killings and human trafficking by police and reports of excess use of force by prison guards and hold accountable any officers [found to be] responsible.  </w:t>
      </w:r>
      <w:r>
        <w:rPr>
          <w:rStyle w:val="eop"/>
          <w:sz w:val="28"/>
          <w:szCs w:val="28"/>
        </w:rPr>
        <w:t> </w:t>
      </w:r>
    </w:p>
    <w:p w14:paraId="2AF2B362" w14:textId="77777777" w:rsidR="005F18BC" w:rsidRDefault="005F18BC" w:rsidP="005F18BC">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3BD875EB" w14:textId="77777777" w:rsidR="005F18BC" w:rsidRDefault="005F18BC" w:rsidP="005F18BC">
      <w:pPr>
        <w:pStyle w:val="paragraph"/>
        <w:numPr>
          <w:ilvl w:val="0"/>
          <w:numId w:val="2"/>
        </w:numPr>
        <w:spacing w:before="0" w:beforeAutospacing="0" w:after="0" w:afterAutospacing="0"/>
        <w:ind w:left="1800" w:firstLine="360"/>
        <w:textAlignment w:val="baseline"/>
        <w:rPr>
          <w:sz w:val="28"/>
          <w:szCs w:val="28"/>
        </w:rPr>
      </w:pPr>
      <w:r>
        <w:rPr>
          <w:rStyle w:val="normaltextrun"/>
          <w:sz w:val="28"/>
          <w:szCs w:val="28"/>
        </w:rPr>
        <w:t>Take concrete actions to curb corruption by creating transparent public procurement processes [at all levels of government] and investigating police officers who take or solicit bribes.  </w:t>
      </w:r>
      <w:r>
        <w:rPr>
          <w:rStyle w:val="eop"/>
          <w:sz w:val="28"/>
          <w:szCs w:val="28"/>
        </w:rPr>
        <w:t> </w:t>
      </w:r>
    </w:p>
    <w:p w14:paraId="7A307E80" w14:textId="77777777" w:rsidR="005F18BC" w:rsidRDefault="005F18BC" w:rsidP="005F18BC">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3171F54E" w14:textId="77777777" w:rsidR="005F18BC" w:rsidRDefault="005F18BC" w:rsidP="005F18BC">
      <w:pPr>
        <w:pStyle w:val="paragraph"/>
        <w:numPr>
          <w:ilvl w:val="0"/>
          <w:numId w:val="3"/>
        </w:numPr>
        <w:spacing w:before="0" w:beforeAutospacing="0" w:after="0" w:afterAutospacing="0"/>
        <w:ind w:left="1800" w:firstLine="360"/>
        <w:textAlignment w:val="baseline"/>
        <w:rPr>
          <w:rFonts w:ascii="MS Mincho" w:eastAsia="MS Mincho" w:hAnsi="MS Mincho" w:cs="Segoe UI"/>
          <w:sz w:val="28"/>
          <w:szCs w:val="28"/>
        </w:rPr>
      </w:pPr>
      <w:r>
        <w:rPr>
          <w:rStyle w:val="normaltextrun"/>
          <w:rFonts w:eastAsia="MS Mincho"/>
          <w:sz w:val="28"/>
          <w:szCs w:val="28"/>
        </w:rPr>
        <w:t>Reform laws to strengthen protections against discrimination and gender-based violence including for LGBTQI+ persons, [including by] establishing a law criminalizing discrimination against LGBTQI+ individuals </w:t>
      </w:r>
      <w:proofErr w:type="gramStart"/>
      <w:r>
        <w:rPr>
          <w:rStyle w:val="advancedproofingissue"/>
          <w:rFonts w:eastAsia="MS Mincho"/>
          <w:sz w:val="28"/>
          <w:szCs w:val="28"/>
        </w:rPr>
        <w:t>on the basis of</w:t>
      </w:r>
      <w:proofErr w:type="gramEnd"/>
      <w:r>
        <w:rPr>
          <w:rStyle w:val="normaltextrun"/>
          <w:rFonts w:eastAsia="MS Mincho"/>
          <w:sz w:val="28"/>
          <w:szCs w:val="28"/>
        </w:rPr>
        <w:t> their sexual orientation, gender identity, and expression.  </w:t>
      </w:r>
      <w:r>
        <w:rPr>
          <w:rStyle w:val="normaltextrun"/>
          <w:rFonts w:ascii="Cambria Math" w:eastAsia="MS Mincho" w:hAnsi="Cambria Math" w:cs="Cambria Math"/>
          <w:sz w:val="28"/>
          <w:szCs w:val="28"/>
        </w:rPr>
        <w:t> </w:t>
      </w:r>
      <w:r>
        <w:rPr>
          <w:rStyle w:val="eop"/>
          <w:rFonts w:ascii="MS Mincho" w:eastAsia="MS Mincho" w:hAnsi="MS Mincho" w:cs="Segoe UI" w:hint="eastAsia"/>
          <w:sz w:val="28"/>
          <w:szCs w:val="28"/>
        </w:rPr>
        <w:t> </w:t>
      </w:r>
    </w:p>
    <w:p w14:paraId="7BDC6E19" w14:textId="77777777" w:rsidR="005F18BC" w:rsidRDefault="005F18BC" w:rsidP="005F18BC">
      <w:pPr>
        <w:pStyle w:val="paragraph"/>
        <w:spacing w:before="0" w:beforeAutospacing="0" w:after="0" w:afterAutospacing="0"/>
        <w:ind w:left="360" w:hanging="360"/>
        <w:textAlignment w:val="baseline"/>
        <w:rPr>
          <w:rFonts w:ascii="Segoe UI" w:hAnsi="Segoe UI" w:cs="Segoe UI" w:hint="eastAsia"/>
          <w:sz w:val="18"/>
          <w:szCs w:val="18"/>
        </w:rPr>
      </w:pPr>
      <w:r>
        <w:rPr>
          <w:rStyle w:val="normaltextrun"/>
          <w:sz w:val="28"/>
          <w:szCs w:val="28"/>
        </w:rPr>
        <w:t>  </w:t>
      </w:r>
      <w:r>
        <w:rPr>
          <w:rStyle w:val="eop"/>
          <w:sz w:val="28"/>
          <w:szCs w:val="28"/>
        </w:rPr>
        <w:t> </w:t>
      </w:r>
    </w:p>
    <w:p w14:paraId="5278C132" w14:textId="77777777" w:rsidR="005F18BC" w:rsidRDefault="005F18BC" w:rsidP="005F18BC">
      <w:pPr>
        <w:pStyle w:val="paragraph"/>
        <w:spacing w:before="0" w:beforeAutospacing="0" w:after="0" w:afterAutospacing="0"/>
        <w:textAlignment w:val="baseline"/>
        <w:rPr>
          <w:rFonts w:ascii="Segoe UI" w:hAnsi="Segoe UI" w:cs="Segoe UI"/>
          <w:sz w:val="18"/>
          <w:szCs w:val="18"/>
        </w:rPr>
      </w:pPr>
      <w:r>
        <w:rPr>
          <w:rStyle w:val="normaltextrun"/>
          <w:sz w:val="28"/>
          <w:szCs w:val="28"/>
        </w:rPr>
        <w:t>We recognize the steps Trinidad and Tobago has taken to regularize the status of some Venezuelans.  However, we continue to urge the GOTT to expand registration for all Venezuelans and allow them to reside, work and access emergency health services in the country.   </w:t>
      </w:r>
      <w:r>
        <w:rPr>
          <w:rStyle w:val="eop"/>
          <w:sz w:val="28"/>
          <w:szCs w:val="28"/>
        </w:rPr>
        <w:t> </w:t>
      </w:r>
    </w:p>
    <w:p w14:paraId="199F8E6D" w14:textId="77777777" w:rsidR="005F18BC" w:rsidRDefault="005F18BC"/>
    <w:sectPr w:rsidR="005F1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54C66"/>
    <w:multiLevelType w:val="multilevel"/>
    <w:tmpl w:val="450A0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F5C95"/>
    <w:multiLevelType w:val="multilevel"/>
    <w:tmpl w:val="26AC0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FE0020"/>
    <w:multiLevelType w:val="multilevel"/>
    <w:tmpl w:val="0E88EB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BC"/>
    <w:rsid w:val="005F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D1365"/>
  <w15:chartTrackingRefBased/>
  <w15:docId w15:val="{2A653CA6-2A7E-C442-B8FA-AE6B1B52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18B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F18BC"/>
  </w:style>
  <w:style w:type="character" w:customStyle="1" w:styleId="eop">
    <w:name w:val="eop"/>
    <w:basedOn w:val="DefaultParagraphFont"/>
    <w:rsid w:val="005F18BC"/>
  </w:style>
  <w:style w:type="character" w:customStyle="1" w:styleId="advancedproofingissue">
    <w:name w:val="advancedproofingissue"/>
    <w:basedOn w:val="DefaultParagraphFont"/>
    <w:rsid w:val="005F1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29015">
      <w:bodyDiv w:val="1"/>
      <w:marLeft w:val="0"/>
      <w:marRight w:val="0"/>
      <w:marTop w:val="0"/>
      <w:marBottom w:val="0"/>
      <w:divBdr>
        <w:top w:val="none" w:sz="0" w:space="0" w:color="auto"/>
        <w:left w:val="none" w:sz="0" w:space="0" w:color="auto"/>
        <w:bottom w:val="none" w:sz="0" w:space="0" w:color="auto"/>
        <w:right w:val="none" w:sz="0" w:space="0" w:color="auto"/>
      </w:divBdr>
      <w:divsChild>
        <w:div w:id="608663500">
          <w:marLeft w:val="0"/>
          <w:marRight w:val="0"/>
          <w:marTop w:val="0"/>
          <w:marBottom w:val="0"/>
          <w:divBdr>
            <w:top w:val="none" w:sz="0" w:space="0" w:color="auto"/>
            <w:left w:val="none" w:sz="0" w:space="0" w:color="auto"/>
            <w:bottom w:val="none" w:sz="0" w:space="0" w:color="auto"/>
            <w:right w:val="none" w:sz="0" w:space="0" w:color="auto"/>
          </w:divBdr>
        </w:div>
        <w:div w:id="2073773431">
          <w:marLeft w:val="0"/>
          <w:marRight w:val="0"/>
          <w:marTop w:val="0"/>
          <w:marBottom w:val="0"/>
          <w:divBdr>
            <w:top w:val="none" w:sz="0" w:space="0" w:color="auto"/>
            <w:left w:val="none" w:sz="0" w:space="0" w:color="auto"/>
            <w:bottom w:val="none" w:sz="0" w:space="0" w:color="auto"/>
            <w:right w:val="none" w:sz="0" w:space="0" w:color="auto"/>
          </w:divBdr>
        </w:div>
        <w:div w:id="1962569604">
          <w:marLeft w:val="0"/>
          <w:marRight w:val="0"/>
          <w:marTop w:val="0"/>
          <w:marBottom w:val="0"/>
          <w:divBdr>
            <w:top w:val="none" w:sz="0" w:space="0" w:color="auto"/>
            <w:left w:val="none" w:sz="0" w:space="0" w:color="auto"/>
            <w:bottom w:val="none" w:sz="0" w:space="0" w:color="auto"/>
            <w:right w:val="none" w:sz="0" w:space="0" w:color="auto"/>
          </w:divBdr>
        </w:div>
        <w:div w:id="844633899">
          <w:marLeft w:val="0"/>
          <w:marRight w:val="0"/>
          <w:marTop w:val="0"/>
          <w:marBottom w:val="0"/>
          <w:divBdr>
            <w:top w:val="none" w:sz="0" w:space="0" w:color="auto"/>
            <w:left w:val="none" w:sz="0" w:space="0" w:color="auto"/>
            <w:bottom w:val="none" w:sz="0" w:space="0" w:color="auto"/>
            <w:right w:val="none" w:sz="0" w:space="0" w:color="auto"/>
          </w:divBdr>
        </w:div>
        <w:div w:id="1632709462">
          <w:marLeft w:val="0"/>
          <w:marRight w:val="0"/>
          <w:marTop w:val="0"/>
          <w:marBottom w:val="0"/>
          <w:divBdr>
            <w:top w:val="none" w:sz="0" w:space="0" w:color="auto"/>
            <w:left w:val="none" w:sz="0" w:space="0" w:color="auto"/>
            <w:bottom w:val="none" w:sz="0" w:space="0" w:color="auto"/>
            <w:right w:val="none" w:sz="0" w:space="0" w:color="auto"/>
          </w:divBdr>
        </w:div>
        <w:div w:id="1489129324">
          <w:marLeft w:val="0"/>
          <w:marRight w:val="0"/>
          <w:marTop w:val="0"/>
          <w:marBottom w:val="0"/>
          <w:divBdr>
            <w:top w:val="none" w:sz="0" w:space="0" w:color="auto"/>
            <w:left w:val="none" w:sz="0" w:space="0" w:color="auto"/>
            <w:bottom w:val="none" w:sz="0" w:space="0" w:color="auto"/>
            <w:right w:val="none" w:sz="0" w:space="0" w:color="auto"/>
          </w:divBdr>
          <w:divsChild>
            <w:div w:id="670989357">
              <w:marLeft w:val="0"/>
              <w:marRight w:val="0"/>
              <w:marTop w:val="0"/>
              <w:marBottom w:val="0"/>
              <w:divBdr>
                <w:top w:val="none" w:sz="0" w:space="0" w:color="auto"/>
                <w:left w:val="none" w:sz="0" w:space="0" w:color="auto"/>
                <w:bottom w:val="none" w:sz="0" w:space="0" w:color="auto"/>
                <w:right w:val="none" w:sz="0" w:space="0" w:color="auto"/>
              </w:divBdr>
            </w:div>
            <w:div w:id="58022852">
              <w:marLeft w:val="0"/>
              <w:marRight w:val="0"/>
              <w:marTop w:val="0"/>
              <w:marBottom w:val="0"/>
              <w:divBdr>
                <w:top w:val="none" w:sz="0" w:space="0" w:color="auto"/>
                <w:left w:val="none" w:sz="0" w:space="0" w:color="auto"/>
                <w:bottom w:val="none" w:sz="0" w:space="0" w:color="auto"/>
                <w:right w:val="none" w:sz="0" w:space="0" w:color="auto"/>
              </w:divBdr>
            </w:div>
            <w:div w:id="754329393">
              <w:marLeft w:val="0"/>
              <w:marRight w:val="0"/>
              <w:marTop w:val="0"/>
              <w:marBottom w:val="0"/>
              <w:divBdr>
                <w:top w:val="none" w:sz="0" w:space="0" w:color="auto"/>
                <w:left w:val="none" w:sz="0" w:space="0" w:color="auto"/>
                <w:bottom w:val="none" w:sz="0" w:space="0" w:color="auto"/>
                <w:right w:val="none" w:sz="0" w:space="0" w:color="auto"/>
              </w:divBdr>
            </w:div>
            <w:div w:id="358628344">
              <w:marLeft w:val="0"/>
              <w:marRight w:val="0"/>
              <w:marTop w:val="0"/>
              <w:marBottom w:val="0"/>
              <w:divBdr>
                <w:top w:val="none" w:sz="0" w:space="0" w:color="auto"/>
                <w:left w:val="none" w:sz="0" w:space="0" w:color="auto"/>
                <w:bottom w:val="none" w:sz="0" w:space="0" w:color="auto"/>
                <w:right w:val="none" w:sz="0" w:space="0" w:color="auto"/>
              </w:divBdr>
            </w:div>
            <w:div w:id="1056129044">
              <w:marLeft w:val="0"/>
              <w:marRight w:val="0"/>
              <w:marTop w:val="0"/>
              <w:marBottom w:val="0"/>
              <w:divBdr>
                <w:top w:val="none" w:sz="0" w:space="0" w:color="auto"/>
                <w:left w:val="none" w:sz="0" w:space="0" w:color="auto"/>
                <w:bottom w:val="none" w:sz="0" w:space="0" w:color="auto"/>
                <w:right w:val="none" w:sz="0" w:space="0" w:color="auto"/>
              </w:divBdr>
            </w:div>
          </w:divsChild>
        </w:div>
        <w:div w:id="1259367282">
          <w:marLeft w:val="0"/>
          <w:marRight w:val="0"/>
          <w:marTop w:val="0"/>
          <w:marBottom w:val="0"/>
          <w:divBdr>
            <w:top w:val="none" w:sz="0" w:space="0" w:color="auto"/>
            <w:left w:val="none" w:sz="0" w:space="0" w:color="auto"/>
            <w:bottom w:val="none" w:sz="0" w:space="0" w:color="auto"/>
            <w:right w:val="none" w:sz="0" w:space="0" w:color="auto"/>
          </w:divBdr>
          <w:divsChild>
            <w:div w:id="131487732">
              <w:marLeft w:val="0"/>
              <w:marRight w:val="0"/>
              <w:marTop w:val="0"/>
              <w:marBottom w:val="0"/>
              <w:divBdr>
                <w:top w:val="none" w:sz="0" w:space="0" w:color="auto"/>
                <w:left w:val="none" w:sz="0" w:space="0" w:color="auto"/>
                <w:bottom w:val="none" w:sz="0" w:space="0" w:color="auto"/>
                <w:right w:val="none" w:sz="0" w:space="0" w:color="auto"/>
              </w:divBdr>
            </w:div>
            <w:div w:id="834345729">
              <w:marLeft w:val="0"/>
              <w:marRight w:val="0"/>
              <w:marTop w:val="0"/>
              <w:marBottom w:val="0"/>
              <w:divBdr>
                <w:top w:val="none" w:sz="0" w:space="0" w:color="auto"/>
                <w:left w:val="none" w:sz="0" w:space="0" w:color="auto"/>
                <w:bottom w:val="none" w:sz="0" w:space="0" w:color="auto"/>
                <w:right w:val="none" w:sz="0" w:space="0" w:color="auto"/>
              </w:divBdr>
            </w:div>
            <w:div w:id="11957075">
              <w:marLeft w:val="0"/>
              <w:marRight w:val="0"/>
              <w:marTop w:val="0"/>
              <w:marBottom w:val="0"/>
              <w:divBdr>
                <w:top w:val="none" w:sz="0" w:space="0" w:color="auto"/>
                <w:left w:val="none" w:sz="0" w:space="0" w:color="auto"/>
                <w:bottom w:val="none" w:sz="0" w:space="0" w:color="auto"/>
                <w:right w:val="none" w:sz="0" w:space="0" w:color="auto"/>
              </w:divBdr>
            </w:div>
            <w:div w:id="14899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A9ECD-6147-45F4-B442-5A8F4BB6F6AE}"/>
</file>

<file path=customXml/itemProps2.xml><?xml version="1.0" encoding="utf-8"?>
<ds:datastoreItem xmlns:ds="http://schemas.openxmlformats.org/officeDocument/2006/customXml" ds:itemID="{6C68D408-B531-4D68-A2EE-2A87F092B7F1}"/>
</file>

<file path=customXml/itemProps3.xml><?xml version="1.0" encoding="utf-8"?>
<ds:datastoreItem xmlns:ds="http://schemas.openxmlformats.org/officeDocument/2006/customXml" ds:itemID="{D44BD62F-9755-4886-B808-D9E01AB0E6A8}"/>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Schneiderhan, Meryn N (Geneva)</cp:lastModifiedBy>
  <cp:revision>1</cp:revision>
  <dcterms:created xsi:type="dcterms:W3CDTF">2021-10-28T14:39:00Z</dcterms:created>
  <dcterms:modified xsi:type="dcterms:W3CDTF">2021-10-28T14:39:00Z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