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6C9F" w14:textId="77777777" w:rsidR="007D48EF" w:rsidRDefault="007D48EF" w:rsidP="007D48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U.S. Statement at the Universal Periodic Review of Thailand,</w:t>
      </w:r>
      <w:r>
        <w:rPr>
          <w:rStyle w:val="eop"/>
          <w:sz w:val="28"/>
          <w:szCs w:val="28"/>
        </w:rPr>
        <w:t> </w:t>
      </w:r>
    </w:p>
    <w:p w14:paraId="460DD5BF" w14:textId="77777777" w:rsidR="007D48EF" w:rsidRDefault="007D48EF" w:rsidP="007D48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39th Session, November 10, 2021</w:t>
      </w:r>
      <w:r>
        <w:rPr>
          <w:rStyle w:val="eop"/>
          <w:sz w:val="28"/>
          <w:szCs w:val="28"/>
        </w:rPr>
        <w:t> </w:t>
      </w:r>
    </w:p>
    <w:p w14:paraId="1BCDCCE4" w14:textId="77777777" w:rsidR="007D48EF" w:rsidRDefault="007D48EF" w:rsidP="007D4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The United States welcomes the delegation from Thailand. We recommend that Thailand:</w:t>
      </w:r>
      <w:r>
        <w:rPr>
          <w:rStyle w:val="eop"/>
          <w:sz w:val="28"/>
          <w:szCs w:val="28"/>
        </w:rPr>
        <w:t> </w:t>
      </w:r>
    </w:p>
    <w:p w14:paraId="413A0BC3" w14:textId="77777777" w:rsidR="007D48EF" w:rsidRDefault="007D48EF" w:rsidP="007D48E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sz w:val="28"/>
          <w:szCs w:val="28"/>
        </w:rPr>
        <w:t>Withdraw consideration of the Draft Law on the Operations of Not-for-Profit Organizations and other new legislation that could potentially restrict civic space in Thailand.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215DF" w14:textId="77777777" w:rsidR="007D48EF" w:rsidRDefault="007D48EF" w:rsidP="007D4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6E0AA3" w14:textId="61FA28F8" w:rsidR="007D48EF" w:rsidRDefault="007D48EF" w:rsidP="007D48E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sz w:val="28"/>
          <w:szCs w:val="28"/>
        </w:rPr>
        <w:t>Review and revise laws and regulations that unduly restrict freedom of expression, including online expression, in particular the Computer Crimes Act and the 2005 Emergenc</w:t>
      </w:r>
      <w:r w:rsidR="001A5284">
        <w:rPr>
          <w:rStyle w:val="normaltextrun"/>
          <w:sz w:val="28"/>
          <w:szCs w:val="28"/>
        </w:rPr>
        <w:t>y</w:t>
      </w:r>
      <w:r>
        <w:rPr>
          <w:rStyle w:val="normaltextrun"/>
          <w:sz w:val="28"/>
          <w:szCs w:val="28"/>
        </w:rPr>
        <w:t xml:space="preserve"> Decree, and eliminate mandatory minimum sentences for </w:t>
      </w:r>
      <w:proofErr w:type="spellStart"/>
      <w:r>
        <w:rPr>
          <w:rStyle w:val="spellingerror"/>
          <w:sz w:val="28"/>
          <w:szCs w:val="28"/>
        </w:rPr>
        <w:t>lèse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majesté</w:t>
      </w:r>
      <w:proofErr w:type="spellEnd"/>
      <w:r>
        <w:rPr>
          <w:rStyle w:val="normaltextrun"/>
          <w:sz w:val="28"/>
          <w:szCs w:val="28"/>
        </w:rPr>
        <w:t> violations.</w:t>
      </w:r>
      <w:r>
        <w:rPr>
          <w:rStyle w:val="eop"/>
          <w:sz w:val="28"/>
          <w:szCs w:val="28"/>
        </w:rPr>
        <w:t> </w:t>
      </w:r>
    </w:p>
    <w:p w14:paraId="5E9B0E84" w14:textId="77777777" w:rsidR="007D48EF" w:rsidRDefault="007D48EF" w:rsidP="007D4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D88CF2B" w14:textId="4B462BE1" w:rsidR="007D48EF" w:rsidRDefault="007D48EF" w:rsidP="007D48E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sz w:val="28"/>
          <w:szCs w:val="28"/>
        </w:rPr>
        <w:t>Conduct prompt, transparent, and impartial investigations into reports of enforced disappearances, including in the case of </w:t>
      </w:r>
      <w:r>
        <w:rPr>
          <w:rStyle w:val="spellingerror"/>
          <w:sz w:val="28"/>
          <w:szCs w:val="28"/>
        </w:rPr>
        <w:t>W</w:t>
      </w:r>
      <w:proofErr w:type="spellStart"/>
      <w:r>
        <w:rPr>
          <w:rStyle w:val="spellingerror"/>
          <w:sz w:val="28"/>
          <w:szCs w:val="28"/>
        </w:rPr>
        <w:t>anchalearm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Satsakit</w:t>
      </w:r>
      <w:proofErr w:type="spellEnd"/>
      <w:r>
        <w:rPr>
          <w:rStyle w:val="normaltextrun"/>
          <w:sz w:val="28"/>
          <w:szCs w:val="28"/>
        </w:rPr>
        <w:t> and seven other Thai political activists missing since 2014.</w:t>
      </w:r>
      <w:r>
        <w:rPr>
          <w:rStyle w:val="eop"/>
          <w:sz w:val="28"/>
          <w:szCs w:val="28"/>
        </w:rPr>
        <w:t> </w:t>
      </w:r>
    </w:p>
    <w:p w14:paraId="04809012" w14:textId="77777777" w:rsidR="007D48EF" w:rsidRDefault="007D48EF" w:rsidP="007D4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remain concerned by the expanded use of Article 112 of the Criminal Code and its impact on freedom of expression and civic space in Thailand.  </w:t>
      </w:r>
      <w:r>
        <w:rPr>
          <w:rStyle w:val="eop"/>
          <w:sz w:val="28"/>
          <w:szCs w:val="28"/>
        </w:rPr>
        <w:t> </w:t>
      </w:r>
    </w:p>
    <w:p w14:paraId="5323C84C" w14:textId="77777777" w:rsidR="007D48EF" w:rsidRDefault="007D48EF" w:rsidP="007D4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B3955D" w14:textId="77777777" w:rsidR="007D48EF" w:rsidRDefault="007D48EF"/>
    <w:sectPr w:rsidR="007D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0BE3"/>
    <w:multiLevelType w:val="multilevel"/>
    <w:tmpl w:val="633C6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F76DB"/>
    <w:multiLevelType w:val="multilevel"/>
    <w:tmpl w:val="26F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07629"/>
    <w:multiLevelType w:val="multilevel"/>
    <w:tmpl w:val="903A9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EF"/>
    <w:rsid w:val="001A5284"/>
    <w:rsid w:val="007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2AEB4"/>
  <w15:chartTrackingRefBased/>
  <w15:docId w15:val="{05EE6549-4501-AC47-9AA6-3589F31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4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48EF"/>
  </w:style>
  <w:style w:type="character" w:customStyle="1" w:styleId="eop">
    <w:name w:val="eop"/>
    <w:basedOn w:val="DefaultParagraphFont"/>
    <w:rsid w:val="007D48EF"/>
  </w:style>
  <w:style w:type="character" w:customStyle="1" w:styleId="spellingerror">
    <w:name w:val="spellingerror"/>
    <w:basedOn w:val="DefaultParagraphFont"/>
    <w:rsid w:val="007D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F45A7-90D3-4676-A0CB-866A7C0A3060}"/>
</file>

<file path=customXml/itemProps2.xml><?xml version="1.0" encoding="utf-8"?>
<ds:datastoreItem xmlns:ds="http://schemas.openxmlformats.org/officeDocument/2006/customXml" ds:itemID="{3AB90354-4BD4-4D66-9F44-0C50CF06CFD6}"/>
</file>

<file path=customXml/itemProps3.xml><?xml version="1.0" encoding="utf-8"?>
<ds:datastoreItem xmlns:ds="http://schemas.openxmlformats.org/officeDocument/2006/customXml" ds:itemID="{6640B75D-8CD4-4B9E-878B-F0A315ADC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2</cp:revision>
  <dcterms:created xsi:type="dcterms:W3CDTF">2021-10-28T14:37:00Z</dcterms:created>
  <dcterms:modified xsi:type="dcterms:W3CDTF">2021-10-28T14:38:00Z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