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3A2589" w:rsidRPr="00AA237D" w14:paraId="08A896D3" w14:textId="77777777" w:rsidTr="00357DA0">
        <w:trPr>
          <w:trHeight w:val="1977"/>
        </w:trPr>
        <w:tc>
          <w:tcPr>
            <w:tcW w:w="5113" w:type="dxa"/>
            <w:shd w:val="clear" w:color="auto" w:fill="FFFFFF"/>
          </w:tcPr>
          <w:p w14:paraId="29736C6E" w14:textId="77777777" w:rsidR="003A2589" w:rsidRPr="00AA237D" w:rsidRDefault="003A2589" w:rsidP="00357DA0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4C1379BF" w14:textId="77777777" w:rsidR="003A2589" w:rsidRPr="00AA237D" w:rsidRDefault="003A2589" w:rsidP="00357DA0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223280A9" w14:textId="4028826D" w:rsidR="003A2589" w:rsidRPr="00AA237D" w:rsidRDefault="003A2589" w:rsidP="00357DA0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56663105" wp14:editId="08FBD509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067E98EF" w14:textId="77777777" w:rsidR="003A2589" w:rsidRPr="00FE1ED5" w:rsidRDefault="003A2589" w:rsidP="00357DA0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41BDAB84" w14:textId="235A6BF0" w:rsidR="003A2589" w:rsidRPr="00AA237D" w:rsidRDefault="003A2589" w:rsidP="00357D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</w:t>
            </w:r>
            <w:proofErr w:type="gramStart"/>
            <w:r w:rsidR="003316B3" w:rsidRPr="00AA237D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="003316B3" w:rsidRPr="00AA237D">
              <w:rPr>
                <w:b/>
                <w:bCs/>
                <w:sz w:val="28"/>
                <w:szCs w:val="28"/>
              </w:rPr>
              <w:t xml:space="preserve"> Egypt</w:t>
            </w:r>
            <w:r w:rsidRPr="00AA237D">
              <w:rPr>
                <w:b/>
                <w:bCs/>
                <w:sz w:val="28"/>
                <w:szCs w:val="28"/>
              </w:rPr>
              <w:t xml:space="preserve"> to United Nations Office, World Trade Organization and other International Organizations in </w:t>
            </w:r>
            <w:smartTag w:uri="urn:schemas-microsoft-com:office:smarttags" w:element="City">
              <w:smartTag w:uri="urn:schemas-microsoft-com:office:smarttags" w:element="place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14:paraId="2469C49E" w14:textId="77777777" w:rsidR="003A2589" w:rsidRPr="0012470F" w:rsidRDefault="003A2589" w:rsidP="00357DA0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46AEE3AF" w14:textId="77777777" w:rsidR="003A2589" w:rsidRPr="00AA237D" w:rsidRDefault="003A2589" w:rsidP="00543398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3E6191E8" w14:textId="77777777" w:rsidR="003A2589" w:rsidRPr="00AA237D" w:rsidRDefault="003A2589" w:rsidP="00543398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4027493F" w14:textId="77777777" w:rsidR="003A2589" w:rsidRPr="00AA237D" w:rsidRDefault="003A2589" w:rsidP="00543398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لطاجكستان</w:t>
      </w:r>
    </w:p>
    <w:p w14:paraId="3E31D92B" w14:textId="324B4589" w:rsidR="003A2589" w:rsidRPr="0012470F" w:rsidRDefault="00574899" w:rsidP="00543398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>
        <w:rPr>
          <w:rFonts w:hint="cs"/>
          <w:b/>
          <w:bCs/>
          <w:sz w:val="36"/>
          <w:szCs w:val="36"/>
          <w:rtl/>
        </w:rPr>
        <w:t>4</w:t>
      </w:r>
      <w:r w:rsidR="003A2589" w:rsidRPr="005C5474">
        <w:rPr>
          <w:b/>
          <w:bCs/>
          <w:sz w:val="36"/>
          <w:szCs w:val="36"/>
          <w:rtl/>
        </w:rPr>
        <w:t xml:space="preserve"> </w:t>
      </w:r>
      <w:r w:rsidR="003A2589" w:rsidRPr="005C5474">
        <w:rPr>
          <w:rFonts w:hint="cs"/>
          <w:b/>
          <w:bCs/>
          <w:sz w:val="36"/>
          <w:szCs w:val="36"/>
          <w:rtl/>
        </w:rPr>
        <w:t>نوفمبر</w:t>
      </w:r>
      <w:r w:rsidR="003A2589" w:rsidRPr="005C5474">
        <w:rPr>
          <w:b/>
          <w:bCs/>
          <w:sz w:val="36"/>
          <w:szCs w:val="36"/>
          <w:rtl/>
        </w:rPr>
        <w:t xml:space="preserve"> 2021</w:t>
      </w:r>
    </w:p>
    <w:p w14:paraId="196513F3" w14:textId="77777777" w:rsidR="003A2589" w:rsidRPr="00533697" w:rsidRDefault="003A2589" w:rsidP="00543398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5CA705A7" w14:textId="77777777" w:rsidR="00543398" w:rsidRDefault="00543398" w:rsidP="00543398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55BB1623" w14:textId="480E0372" w:rsidR="003A2589" w:rsidRDefault="003A2589" w:rsidP="00543398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41BA8FAB" w14:textId="5C11C672" w:rsidR="003A2589" w:rsidRDefault="003A2589" w:rsidP="00543398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طاجكستان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 w:rsidR="0054339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طاجكستان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5C54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 w:rsidR="005C54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كما يُثني على ال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جهود الرامية لوضع الاستراتيجية الوطنية لحقوق الإنسان 2030، بالإضافة إلى توسيع أهداف ومهام اللجنة الحكومية المعنية بتنفيذ الالتزامات الدولية في مجال حقوق الإنسان. </w:t>
      </w:r>
    </w:p>
    <w:p w14:paraId="12C6CA6A" w14:textId="73CC982C" w:rsidR="003A2589" w:rsidRPr="00FE1ED5" w:rsidRDefault="003A2589" w:rsidP="00543398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طاجكستان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للنظر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فيها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:</w:t>
      </w:r>
    </w:p>
    <w:p w14:paraId="4251BF19" w14:textId="66CFF6FD" w:rsidR="003316B3" w:rsidRPr="003316B3" w:rsidRDefault="003316B3" w:rsidP="00543398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الاستمرار في الجهود الوطنية ذات الصلة بمنع الاتجار بالبشر. </w:t>
      </w:r>
    </w:p>
    <w:p w14:paraId="2B12FE81" w14:textId="54AB1502" w:rsidR="003A2589" w:rsidRDefault="003316B3" w:rsidP="00543398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النظر في التصديق على</w:t>
      </w:r>
      <w:r w:rsidR="003A2589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اتفاقية حقوق الأشخاص ذوي الإعاقة وتنفيذها. </w:t>
      </w:r>
    </w:p>
    <w:p w14:paraId="05AC0E02" w14:textId="7009D158" w:rsidR="003A2589" w:rsidRPr="003316B3" w:rsidRDefault="003316B3" w:rsidP="00543398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مواصلة التنسيق على المستوى الوطني للتصديق على</w:t>
      </w:r>
      <w:r w:rsidR="005C5474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قانون المساواة والقضاء على جميع أشكال التمييز. </w:t>
      </w:r>
    </w:p>
    <w:p w14:paraId="4FB5017F" w14:textId="6E1A6234" w:rsidR="005C5474" w:rsidRDefault="003A2589" w:rsidP="00543398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طاجكستان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68799636" w14:textId="0D1DEA5F" w:rsidR="003A2589" w:rsidRPr="006A6453" w:rsidRDefault="005C5474" w:rsidP="00543398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="003A2589"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="003A2589"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2535A051" w14:textId="77777777" w:rsidR="0094421C" w:rsidRDefault="0094421C" w:rsidP="003316B3">
      <w:pPr>
        <w:spacing w:line="240" w:lineRule="auto"/>
      </w:pPr>
    </w:p>
    <w:sectPr w:rsidR="0094421C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89"/>
    <w:rsid w:val="000502B2"/>
    <w:rsid w:val="00163AE9"/>
    <w:rsid w:val="003316B3"/>
    <w:rsid w:val="003A2589"/>
    <w:rsid w:val="00543398"/>
    <w:rsid w:val="00574899"/>
    <w:rsid w:val="005C5474"/>
    <w:rsid w:val="0094421C"/>
    <w:rsid w:val="00A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163555"/>
  <w15:chartTrackingRefBased/>
  <w15:docId w15:val="{A90BA812-1D72-4B7C-8FDD-569CCBD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89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8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A9120-05B4-49F5-851E-0659006648C7}"/>
</file>

<file path=customXml/itemProps2.xml><?xml version="1.0" encoding="utf-8"?>
<ds:datastoreItem xmlns:ds="http://schemas.openxmlformats.org/officeDocument/2006/customXml" ds:itemID="{E2447BCD-88A9-41E8-82FB-1C6A243B523F}"/>
</file>

<file path=customXml/itemProps3.xml><?xml version="1.0" encoding="utf-8"?>
<ds:datastoreItem xmlns:ds="http://schemas.openxmlformats.org/officeDocument/2006/customXml" ds:itemID="{224F6CB8-748C-464C-9C29-D90A81CF9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2</cp:revision>
  <cp:lastPrinted>2021-11-04T11:29:00Z</cp:lastPrinted>
  <dcterms:created xsi:type="dcterms:W3CDTF">2021-11-03T19:41:00Z</dcterms:created>
  <dcterms:modified xsi:type="dcterms:W3CDTF">2021-11-04T13:29:00Z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