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Pr>
        <w:tab/>
        <w:tab/>
      </w:r>
    </w:p>
    <w:p>
      <w:pPr>
        <w:pStyle w:val="Body"/>
        <w:spacing w:after="0"/>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Statement</w:t>
      </w:r>
      <w:r>
        <w:rPr>
          <w:rFonts w:ascii="Times New Roman" w:hAnsi="Times New Roman" w:hint="default"/>
          <w:b w:val="1"/>
          <w:bCs w:val="1"/>
          <w:sz w:val="28"/>
          <w:szCs w:val="28"/>
          <w:rtl w:val="0"/>
          <w:lang w:val="en-US"/>
        </w:rPr>
        <w:t> </w:t>
      </w:r>
      <w:r>
        <w:rPr>
          <w:rFonts w:ascii="Times New Roman" w:hAnsi="Times New Roman"/>
          <w:b w:val="1"/>
          <w:bCs w:val="1"/>
          <w:sz w:val="28"/>
          <w:szCs w:val="28"/>
          <w:rtl w:val="0"/>
        </w:rPr>
        <w:t xml:space="preserve">by </w:t>
      </w:r>
      <w:r>
        <w:rPr>
          <w:rFonts w:ascii="Times New Roman" w:hAnsi="Times New Roman"/>
          <w:b w:val="1"/>
          <w:bCs w:val="1"/>
          <w:sz w:val="28"/>
          <w:szCs w:val="28"/>
          <w:rtl w:val="0"/>
          <w:lang w:val="en-US"/>
        </w:rPr>
        <w:t>Jerry Mika</w:t>
      </w:r>
      <w:r>
        <w:rPr>
          <w:rFonts w:ascii="Times New Roman" w:hAnsi="Times New Roman"/>
          <w:b w:val="1"/>
          <w:bCs w:val="1"/>
          <w:sz w:val="28"/>
          <w:szCs w:val="28"/>
          <w:rtl w:val="0"/>
          <w:lang w:val="en-US"/>
        </w:rPr>
        <w:t>, Universal Periodic Review of Saint Vincent and the Grenadines, 0</w:t>
      </w:r>
      <w:r>
        <w:rPr>
          <w:rFonts w:ascii="Times New Roman" w:hAnsi="Times New Roman"/>
          <w:b w:val="1"/>
          <w:bCs w:val="1"/>
          <w:sz w:val="28"/>
          <w:szCs w:val="28"/>
          <w:rtl w:val="0"/>
          <w:lang w:val="en-US"/>
        </w:rPr>
        <w:t>5</w:t>
      </w:r>
      <w:r>
        <w:rPr>
          <w:rFonts w:ascii="Times New Roman" w:hAnsi="Times New Roman"/>
          <w:b w:val="1"/>
          <w:bCs w:val="1"/>
          <w:sz w:val="28"/>
          <w:szCs w:val="28"/>
          <w:rtl w:val="0"/>
        </w:rPr>
        <w:t xml:space="preserve"> November 2021</w:t>
      </w:r>
    </w:p>
    <w:p>
      <w:pPr>
        <w:pStyle w:val="Body"/>
        <w:spacing w:after="0"/>
        <w:jc w:val="both"/>
        <w:rPr>
          <w:rFonts w:ascii="Times New Roman" w:cs="Times New Roman" w:hAnsi="Times New Roman" w:eastAsia="Times New Roman"/>
          <w:b w:val="1"/>
          <w:bCs w:val="1"/>
          <w:sz w:val="28"/>
          <w:szCs w:val="28"/>
        </w:rPr>
      </w:pPr>
    </w:p>
    <w:p>
      <w:pPr>
        <w:pStyle w:val="Body"/>
        <w:numPr>
          <w:ilvl w:val="0"/>
          <w:numId w:val="2"/>
        </w:numPr>
        <w:bidi w:val="0"/>
        <w:ind w:right="0"/>
        <w:jc w:val="both"/>
        <w:rPr>
          <w:rFonts w:ascii="Times New Roman" w:hAnsi="Times New Roman"/>
          <w:b w:val="1"/>
          <w:bCs w:val="1"/>
          <w:sz w:val="26"/>
          <w:szCs w:val="26"/>
          <w:rtl w:val="0"/>
          <w:lang w:val="en-US"/>
        </w:rPr>
      </w:pPr>
      <w:r>
        <w:rPr>
          <w:rFonts w:ascii="Times New Roman" w:hAnsi="Times New Roman"/>
          <w:b w:val="1"/>
          <w:bCs w:val="1"/>
          <w:sz w:val="26"/>
          <w:szCs w:val="26"/>
          <w:rtl w:val="0"/>
          <w:lang w:val="en-US"/>
        </w:rPr>
        <w:t>Thank you, Madam President</w:t>
      </w:r>
      <w:r>
        <w:rPr>
          <w:rFonts w:ascii="Times New Roman" w:hAnsi="Times New Roman"/>
          <w:b w:val="1"/>
          <w:bCs w:val="1"/>
          <w:sz w:val="26"/>
          <w:szCs w:val="26"/>
          <w:rtl w:val="0"/>
          <w:lang w:val="en-US"/>
        </w:rPr>
        <w:t xml:space="preserve">,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Namibia warmly welcomes</w:t>
      </w: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 </w:t>
      </w:r>
      <w:r>
        <w:rPr>
          <w:rFonts w:ascii="Times New Roman" w:hAnsi="Times New Roman"/>
          <w:outline w:val="0"/>
          <w:color w:val="212121"/>
          <w:sz w:val="26"/>
          <w:szCs w:val="26"/>
          <w:shd w:val="clear" w:color="auto" w:fill="ffffff"/>
          <w:rtl w:val="0"/>
          <w:lang w:val="en-US"/>
          <w14:textFill>
            <w14:solidFill>
              <w14:srgbClr w14:val="222222"/>
            </w14:solidFill>
          </w14:textFill>
        </w:rPr>
        <w:t>the esteemed delegation from the sisterly United Republic of Tanzania and thank them for preparing a comprehensive national report as</w:t>
      </w: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 </w:t>
      </w:r>
      <w:r>
        <w:rPr>
          <w:rFonts w:ascii="Times New Roman" w:hAnsi="Times New Roman"/>
          <w:outline w:val="0"/>
          <w:color w:val="212121"/>
          <w:sz w:val="26"/>
          <w:szCs w:val="26"/>
          <w:shd w:val="clear" w:color="auto" w:fill="ffffff"/>
          <w:rtl w:val="0"/>
          <w:lang w:val="en-US"/>
          <w14:textFill>
            <w14:solidFill>
              <w14:srgbClr w14:val="222222"/>
            </w14:solidFill>
          </w14:textFill>
        </w:rPr>
        <w:t>well as for the additional information provided today.</w:t>
      </w:r>
      <w:r>
        <w:rPr>
          <w:rFonts w:ascii="Times New Roman" w:hAnsi="Times New Roman" w:hint="default"/>
          <w:outline w:val="0"/>
          <w:color w:val="212121"/>
          <w:sz w:val="26"/>
          <w:szCs w:val="26"/>
          <w:shd w:val="clear" w:color="auto" w:fill="ffffff"/>
          <w:rtl w:val="0"/>
          <w14:textFill>
            <w14:solidFill>
              <w14:srgbClr w14:val="222222"/>
            </w14:solidFill>
          </w14:textFill>
        </w:rPr>
        <w:t xml:space="preserve">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The measures taken by Tanzania during the period under review clearly demonstrates her commitment to promote and protect human rights. As a country that prides itself in advocating for the rights of women and children, Namibia particularly welcomes the establishment by the United Republic of Tanzania of Women and Children Protection Committees across the country as part of its efforts to address violence against women and children.</w:t>
      </w:r>
      <w:r>
        <w:rPr>
          <w:rFonts w:ascii="Times New Roman" w:hAnsi="Times New Roman" w:hint="default"/>
          <w:outline w:val="0"/>
          <w:color w:val="212121"/>
          <w:sz w:val="26"/>
          <w:szCs w:val="26"/>
          <w:shd w:val="clear" w:color="auto" w:fill="ffffff"/>
          <w:rtl w:val="0"/>
          <w14:textFill>
            <w14:solidFill>
              <w14:srgbClr w14:val="222222"/>
            </w14:solidFill>
          </w14:textFill>
        </w:rPr>
        <w:t xml:space="preserve">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In the spirit of constructive dialogue, we make the following recommendations for consideration by Tanzania: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1. Ratify the Convention against Torture and other Cruel, Inhuman or Degrading Treatment or Punishment; and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2. Strengthen planning, budgeting, and institutional mechanisms at the sub-national and national levels to ensure effective implementation of the National Action Plan to End Violence Against Women and Children.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r>
        <w:rPr>
          <w:rFonts w:ascii="Times New Roman" w:hAnsi="Times New Roman"/>
          <w:outline w:val="0"/>
          <w:color w:val="212121"/>
          <w:sz w:val="26"/>
          <w:szCs w:val="26"/>
          <w:shd w:val="clear" w:color="auto" w:fill="ffffff"/>
          <w:rtl w:val="0"/>
          <w:lang w:val="en-US"/>
          <w14:textFill>
            <w14:solidFill>
              <w14:srgbClr w14:val="222222"/>
            </w14:solidFill>
          </w14:textFill>
        </w:rPr>
        <w:t xml:space="preserve">We wish the delegation of the United Republic of Tanzania a successful review. </w:t>
      </w:r>
    </w:p>
    <w:p>
      <w:pPr>
        <w:pStyle w:val="Default"/>
        <w:bidi w:val="0"/>
        <w:spacing w:before="0"/>
        <w:ind w:left="0" w:right="0" w:firstLine="0"/>
        <w:jc w:val="both"/>
        <w:rPr>
          <w:rFonts w:ascii="Times New Roman" w:cs="Times New Roman" w:hAnsi="Times New Roman" w:eastAsia="Times New Roman"/>
          <w:outline w:val="0"/>
          <w:color w:val="212121"/>
          <w:sz w:val="26"/>
          <w:szCs w:val="26"/>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b w:val="1"/>
          <w:bCs w:val="1"/>
          <w:outline w:val="0"/>
          <w:color w:val="212121"/>
          <w:sz w:val="26"/>
          <w:szCs w:val="26"/>
          <w:shd w:val="clear" w:color="auto" w:fill="ffffff"/>
          <w:rtl w:val="0"/>
          <w14:textFill>
            <w14:solidFill>
              <w14:srgbClr w14:val="222222"/>
            </w14:solidFill>
          </w14:textFill>
        </w:rPr>
      </w:pPr>
      <w:r>
        <w:rPr>
          <w:rFonts w:ascii="Times New Roman" w:hAnsi="Times New Roman"/>
          <w:b w:val="1"/>
          <w:bCs w:val="1"/>
          <w:outline w:val="0"/>
          <w:color w:val="212121"/>
          <w:sz w:val="26"/>
          <w:szCs w:val="26"/>
          <w:shd w:val="clear" w:color="auto" w:fill="ffffff"/>
          <w:rtl w:val="0"/>
          <w:lang w:val="en-US"/>
          <w14:textFill>
            <w14:solidFill>
              <w14:srgbClr w14:val="222222"/>
            </w14:solidFill>
          </w14:textFill>
        </w:rPr>
        <w:t xml:space="preserve">Thank </w:t>
      </w:r>
      <w:r>
        <w:rPr>
          <w:rFonts w:ascii="Times New Roman" w:hAnsi="Times New Roman"/>
          <w:b w:val="1"/>
          <w:bCs w:val="1"/>
          <w:outline w:val="0"/>
          <w:color w:val="212121"/>
          <w:sz w:val="26"/>
          <w:szCs w:val="26"/>
          <w:shd w:val="clear" w:color="auto" w:fill="ffffff"/>
          <w:rtl w:val="0"/>
          <w:lang w:val="pt-PT"/>
          <w14:textFill>
            <w14:solidFill>
              <w14:srgbClr w14:val="222222"/>
            </w14:solidFill>
          </w14:textFill>
        </w:rPr>
        <w:t>Madam President,</w:t>
      </w:r>
    </w:p>
    <w:p>
      <w:pPr>
        <w:pStyle w:val="Body"/>
        <w:widowControl w:val="0"/>
        <w:spacing w:after="240"/>
        <w:ind w:left="360" w:firstLine="0"/>
        <w:jc w:val="both"/>
      </w:pPr>
      <w:r>
        <w:rPr>
          <w:rFonts w:ascii="Times New Roman" w:hAnsi="Times New Roman"/>
          <w:b w:val="1"/>
          <w:bCs w:val="1"/>
          <w:sz w:val="26"/>
          <w:szCs w:val="26"/>
          <w:rtl w:val="0"/>
        </w:rPr>
        <w:t xml:space="preserve"> </w:t>
      </w:r>
    </w:p>
    <w:sectPr>
      <w:headerReference w:type="default" r:id="rId4"/>
      <w:headerReference w:type="first" r:id="rId5"/>
      <w:footerReference w:type="default" r:id="rId6"/>
      <w:footerReference w:type="first" r:id="rId7"/>
      <w:pgSz w:w="11900" w:h="16840" w:orient="portrait"/>
      <w:pgMar w:top="1977" w:right="992" w:bottom="539" w:left="1800"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20"/>
        <w:szCs w:val="20"/>
        <w:rtl w:val="0"/>
        <w:lang w:val="en-US"/>
      </w:rPr>
      <w:t xml:space="preserve">All official correspondence should be addressed to the Head of Mission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Style w:val="page number"/>
      </w:rPr>
      <w:drawing xmlns:a="http://schemas.openxmlformats.org/drawingml/2006/main">
        <wp:inline distT="0" distB="0" distL="0" distR="0">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69" w:hanging="66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669" w:hanging="66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790" w:hanging="7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2.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62641-5A94-427E-92E5-8FBFFF749C3D}"/>
</file>

<file path=customXml/itemProps2.xml><?xml version="1.0" encoding="utf-8"?>
<ds:datastoreItem xmlns:ds="http://schemas.openxmlformats.org/officeDocument/2006/customXml" ds:itemID="{5606FB3D-63F3-41E5-994F-CE0B185A1320}"/>
</file>

<file path=customXml/itemProps3.xml><?xml version="1.0" encoding="utf-8"?>
<ds:datastoreItem xmlns:ds="http://schemas.openxmlformats.org/officeDocument/2006/customXml" ds:itemID="{32958F21-7F72-4CF0-950F-8DAA7418CBF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