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5831" w14:textId="77777777" w:rsidR="00363484" w:rsidRDefault="006D511A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1BBC087D" w14:textId="3B557FC8" w:rsidR="006D511A" w:rsidRPr="00470F72" w:rsidRDefault="006D511A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661A">
        <w:rPr>
          <w:rFonts w:ascii="Times New Roman" w:hAnsi="Times New Roman"/>
          <w:b/>
          <w:sz w:val="26"/>
          <w:szCs w:val="26"/>
        </w:rPr>
        <w:t>3</w:t>
      </w:r>
      <w:r w:rsidR="00D47800">
        <w:rPr>
          <w:rFonts w:ascii="Times New Roman" w:hAnsi="Times New Roman"/>
          <w:b/>
          <w:sz w:val="26"/>
          <w:szCs w:val="26"/>
        </w:rPr>
        <w:t>9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79E6AF8" w14:textId="6E35FCA4" w:rsidR="006D511A" w:rsidRDefault="006D511A" w:rsidP="006D511A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 xml:space="preserve">DE </w:t>
      </w:r>
      <w:r w:rsidR="00D47800" w:rsidRPr="00D47800">
        <w:rPr>
          <w:rFonts w:ascii="Times New Roman" w:hAnsi="Times New Roman"/>
          <w:b/>
          <w:sz w:val="26"/>
          <w:szCs w:val="26"/>
        </w:rPr>
        <w:t>L’IRLANDE</w:t>
      </w:r>
    </w:p>
    <w:p w14:paraId="7305C27A" w14:textId="3998FD1D" w:rsidR="00AF727C" w:rsidRDefault="00D47800" w:rsidP="00AF727C">
      <w:pPr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1</w:t>
      </w:r>
      <w:r w:rsidRPr="00D47800">
        <w:rPr>
          <w:rFonts w:ascii="Times New Roman" w:hAnsi="Times New Roman"/>
          <w:bCs/>
          <w:i/>
          <w:sz w:val="26"/>
          <w:szCs w:val="26"/>
          <w:vertAlign w:val="superscript"/>
        </w:rPr>
        <w:t>er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AF727C">
        <w:rPr>
          <w:rFonts w:ascii="Times New Roman" w:hAnsi="Times New Roman"/>
          <w:bCs/>
          <w:i/>
          <w:sz w:val="26"/>
          <w:szCs w:val="26"/>
        </w:rPr>
        <w:t>au 1</w:t>
      </w:r>
      <w:r>
        <w:rPr>
          <w:rFonts w:ascii="Times New Roman" w:hAnsi="Times New Roman"/>
          <w:bCs/>
          <w:i/>
          <w:sz w:val="26"/>
          <w:szCs w:val="26"/>
        </w:rPr>
        <w:t>2 octobre</w:t>
      </w:r>
      <w:r w:rsidR="00AF727C">
        <w:rPr>
          <w:rFonts w:ascii="Times New Roman" w:hAnsi="Times New Roman"/>
          <w:bCs/>
          <w:i/>
          <w:sz w:val="26"/>
          <w:szCs w:val="26"/>
        </w:rPr>
        <w:t xml:space="preserve"> 2021</w:t>
      </w:r>
    </w:p>
    <w:p w14:paraId="50D3A9EC" w14:textId="7A5C8242" w:rsidR="00AC21CB" w:rsidRPr="009A2CCD" w:rsidRDefault="00AC21CB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 w:rsidR="002C3366"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 xml:space="preserve"> </w:t>
      </w:r>
      <w:r w:rsidRPr="009A2CCD">
        <w:rPr>
          <w:rFonts w:ascii="Times New Roman" w:hAnsi="Times New Roman" w:cs="Times New Roman"/>
          <w:i/>
          <w:sz w:val="28"/>
          <w:szCs w:val="28"/>
          <w:lang w:val="fr-CH"/>
        </w:rPr>
        <w:t>:</w:t>
      </w:r>
    </w:p>
    <w:p w14:paraId="4CB06C7D" w14:textId="62F16562" w:rsidR="008D3636" w:rsidRPr="00BC25EA" w:rsidRDefault="008D3636" w:rsidP="00460462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</w:pPr>
      <w:r w:rsidRPr="00BC25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  <w:t>M</w:t>
      </w:r>
      <w:r w:rsidR="004F4660" w:rsidRPr="00BC25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  <w:t>adame</w:t>
      </w:r>
      <w:r w:rsidRPr="00BC25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  <w:t xml:space="preserve"> l</w:t>
      </w:r>
      <w:r w:rsidR="004F4660" w:rsidRPr="00BC25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  <w:t>a</w:t>
      </w:r>
      <w:r w:rsidRPr="00BC25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  <w:t xml:space="preserve"> Président</w:t>
      </w:r>
      <w:r w:rsidR="004F4660" w:rsidRPr="00BC25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  <w:t>e</w:t>
      </w:r>
      <w:r w:rsidRPr="00BC25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  <w:t>,</w:t>
      </w:r>
    </w:p>
    <w:p w14:paraId="273EE748" w14:textId="5A07695D" w:rsidR="008D3636" w:rsidRPr="00BC25EA" w:rsidRDefault="008D3636" w:rsidP="00460462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bookmarkStart w:id="0" w:name="_Hlk22907475"/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</w:t>
      </w:r>
      <w:r w:rsidR="009A2CCD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e </w:t>
      </w:r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Burkina Faso</w:t>
      </w:r>
      <w:bookmarkEnd w:id="0"/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="00176044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souhaite </w:t>
      </w:r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la</w:t>
      </w:r>
      <w:r w:rsidR="006C2B98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cordiale</w:t>
      </w:r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bienvenue à la délégation </w:t>
      </w:r>
      <w:r w:rsidR="00B241A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i</w:t>
      </w:r>
      <w:r w:rsidR="00D47800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rland</w:t>
      </w:r>
      <w:r w:rsidR="00B241A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aise</w:t>
      </w:r>
      <w:r w:rsidR="00D47800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et la </w:t>
      </w:r>
      <w:r w:rsidR="009A2CCD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remercie</w:t>
      </w:r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="00460462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de </w:t>
      </w:r>
      <w:r w:rsidR="009A2CCD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la présentation de </w:t>
      </w:r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son rapport national au titre du </w:t>
      </w:r>
      <w:r w:rsidR="009A2CCD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troisième </w:t>
      </w:r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cycle de </w:t>
      </w:r>
      <w:r w:rsidR="00495A29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l’</w:t>
      </w:r>
      <w:r w:rsidR="00B241A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Examen Périodique Universel (</w:t>
      </w:r>
      <w:proofErr w:type="spellStart"/>
      <w:r w:rsidR="00495A29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EPU</w:t>
      </w:r>
      <w:proofErr w:type="spellEnd"/>
      <w:r w:rsidR="00B241A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)</w:t>
      </w:r>
      <w:r w:rsidR="009A2CCD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.</w:t>
      </w:r>
    </w:p>
    <w:p w14:paraId="04C7FEBD" w14:textId="1E6B25B0" w:rsidR="00263B96" w:rsidRPr="00BC25EA" w:rsidRDefault="009A2CCD" w:rsidP="00460462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Le Burkina Faso </w:t>
      </w:r>
      <w:r w:rsidR="00495A29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prend</w:t>
      </w:r>
      <w:r w:rsidR="00263B96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note</w:t>
      </w:r>
      <w:r w:rsidR="00C51F50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avec appréciation </w:t>
      </w:r>
      <w:r w:rsidR="00263B96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des mesures prises </w:t>
      </w:r>
      <w:r w:rsidR="00500410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par </w:t>
      </w:r>
      <w:r w:rsidR="00C51F50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l’Irlande </w:t>
      </w:r>
      <w:r w:rsidR="00263B96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en vue de donner </w:t>
      </w:r>
      <w:r w:rsidR="00500410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suite</w:t>
      </w:r>
      <w:r w:rsidR="00263B96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aux recommandations qui lui ont été formulées lors de son deuxième examen en 2016, notamment</w:t>
      </w:r>
      <w:r w:rsidR="00C51F50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la promulgation de</w:t>
      </w:r>
      <w:r w:rsidR="00C51F50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la loi pénale de 2017 sur les infractions sexuelles ainsi que</w:t>
      </w:r>
      <w:r w:rsidR="00BC25EA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l’adoption de la Stratégie nationale </w:t>
      </w:r>
      <w:proofErr w:type="spellStart"/>
      <w:r w:rsidR="00BC25EA" w:rsidRPr="00BC25EA">
        <w:rPr>
          <w:rFonts w:ascii="Times New Roman" w:hAnsi="Times New Roman" w:cs="Times New Roman"/>
          <w:color w:val="000000" w:themeColor="text1"/>
          <w:sz w:val="28"/>
          <w:szCs w:val="28"/>
        </w:rPr>
        <w:t>en</w:t>
      </w:r>
      <w:proofErr w:type="spellEnd"/>
      <w:r w:rsidR="00BC25EA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faveur des femmes et des filles</w:t>
      </w:r>
      <w:r w:rsidR="00BC25E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r w:rsidR="00BC25EA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pour la période 2017-2020</w:t>
      </w:r>
      <w:r w:rsidR="00263B96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.</w:t>
      </w:r>
    </w:p>
    <w:p w14:paraId="7C017AA2" w14:textId="42EC1EB1" w:rsidR="00500410" w:rsidRPr="00BC25EA" w:rsidRDefault="00500410" w:rsidP="00460462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Le Burkina Faso encourage </w:t>
      </w:r>
      <w:r w:rsidR="00BC25EA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l’Irlande </w:t>
      </w:r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à poursuivre ses efforts en vue d’une plus grande effectivité des droits humains sur son territoire.</w:t>
      </w:r>
    </w:p>
    <w:p w14:paraId="7F47D5A9" w14:textId="7993C693" w:rsidR="00495A29" w:rsidRPr="00BC25EA" w:rsidRDefault="00B241AD" w:rsidP="00460462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A cet effet, l</w:t>
      </w:r>
      <w:r w:rsidR="00176044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e Burkina Faso </w:t>
      </w:r>
      <w:r w:rsidR="00495A29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recommande</w:t>
      </w:r>
      <w:r w:rsidR="00495A29" w:rsidRPr="00BC2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A29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à </w:t>
      </w:r>
      <w:r w:rsidR="00BC25EA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l’Irlande </w:t>
      </w:r>
      <w:r w:rsidR="00495A29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:</w:t>
      </w:r>
    </w:p>
    <w:p w14:paraId="16F0BF30" w14:textId="05248BB1" w:rsidR="00C51F50" w:rsidRPr="00BC25EA" w:rsidRDefault="00C51F50" w:rsidP="00460462">
      <w:pPr>
        <w:pStyle w:val="Paragraphedeliste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proofErr w:type="gramStart"/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de</w:t>
      </w:r>
      <w:proofErr w:type="gramEnd"/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ratifier le</w:t>
      </w:r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Protocole facultatif se rapportant à la Convention contre la torture et</w:t>
      </w:r>
      <w:r w:rsidR="0046046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autres peines ou traitements cruels, inhumains ou dégradants ;</w:t>
      </w:r>
    </w:p>
    <w:p w14:paraId="0101F0B0" w14:textId="6B6E625F" w:rsidR="00696568" w:rsidRPr="00BC25EA" w:rsidRDefault="00BC25EA" w:rsidP="00B241AD">
      <w:pPr>
        <w:numPr>
          <w:ilvl w:val="0"/>
          <w:numId w:val="5"/>
        </w:num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</w:pPr>
      <w:proofErr w:type="gramStart"/>
      <w:r w:rsidRPr="00BC2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de</w:t>
      </w:r>
      <w:proofErr w:type="gramEnd"/>
      <w:r w:rsidRPr="00BC2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 m</w:t>
      </w:r>
      <w:r w:rsidR="00696568" w:rsidRPr="00BC2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ettre en œuvre l'engagement pris lors du Sommet de Nairobi sur </w:t>
      </w:r>
      <w:bookmarkStart w:id="1" w:name="_Hlk86238721"/>
      <w:r w:rsidR="00543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la </w:t>
      </w:r>
      <w:proofErr w:type="spellStart"/>
      <w:r w:rsidR="00543120" w:rsidRPr="00BC2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CIPD25</w:t>
      </w:r>
      <w:proofErr w:type="spellEnd"/>
      <w:r w:rsidR="0066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,</w:t>
      </w:r>
      <w:r w:rsidR="00543120" w:rsidRPr="00BC2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 </w:t>
      </w:r>
      <w:bookmarkEnd w:id="1"/>
      <w:r w:rsidR="00696568" w:rsidRPr="00BC2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de continuer à </w:t>
      </w:r>
      <w:r w:rsidR="00696568" w:rsidRPr="00B2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sensibiliser</w:t>
      </w:r>
      <w:r w:rsidRPr="00B2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 la population</w:t>
      </w:r>
      <w:r w:rsidR="00696568" w:rsidRPr="00B24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 </w:t>
      </w:r>
      <w:r w:rsidR="00C51F50" w:rsidRPr="00BC2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sur les </w:t>
      </w:r>
      <w:r w:rsidR="00696568" w:rsidRPr="00BC2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mutilations génitales féminines (MGF)</w:t>
      </w:r>
      <w:r w:rsidR="00C51F50" w:rsidRPr="00BC2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 </w:t>
      </w:r>
      <w:r w:rsidR="00543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.</w:t>
      </w:r>
    </w:p>
    <w:p w14:paraId="10BC24CF" w14:textId="10F607DB" w:rsidR="001C0981" w:rsidRPr="00BC25EA" w:rsidRDefault="00500410" w:rsidP="00460462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</w:t>
      </w:r>
      <w:r w:rsidR="001C0981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e Burkina Faso souhaite </w:t>
      </w:r>
      <w:r w:rsidR="005F7457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à </w:t>
      </w:r>
      <w:r w:rsidR="00BC25EA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l’Irlande </w:t>
      </w:r>
      <w:r w:rsidR="005F7457" w:rsidRPr="00BC25EA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un</w:t>
      </w:r>
      <w:r w:rsidR="00543120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examen couronné de succès.</w:t>
      </w:r>
    </w:p>
    <w:p w14:paraId="42F7E5F2" w14:textId="7CC548BE" w:rsidR="0033271A" w:rsidRPr="00BC25EA" w:rsidRDefault="008D3636" w:rsidP="00460462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</w:pPr>
      <w:r w:rsidRPr="00BC25EA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Je vous remercie</w:t>
      </w:r>
      <w:r w:rsidR="00CF243A" w:rsidRPr="00BC25EA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 xml:space="preserve"> </w:t>
      </w:r>
    </w:p>
    <w:sectPr w:rsidR="0033271A" w:rsidRPr="00BC25EA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0B7C" w14:textId="77777777" w:rsidR="005945CD" w:rsidRDefault="005945CD" w:rsidP="00EE3FAF">
      <w:pPr>
        <w:spacing w:after="0" w:line="240" w:lineRule="auto"/>
      </w:pPr>
      <w:r>
        <w:separator/>
      </w:r>
    </w:p>
  </w:endnote>
  <w:endnote w:type="continuationSeparator" w:id="0">
    <w:p w14:paraId="3F70FB17" w14:textId="77777777" w:rsidR="005945CD" w:rsidRDefault="005945CD" w:rsidP="00E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FE73" w14:textId="77777777" w:rsidR="005945CD" w:rsidRDefault="005945CD" w:rsidP="00EE3FAF">
      <w:pPr>
        <w:spacing w:after="0" w:line="240" w:lineRule="auto"/>
      </w:pPr>
      <w:r>
        <w:separator/>
      </w:r>
    </w:p>
  </w:footnote>
  <w:footnote w:type="continuationSeparator" w:id="0">
    <w:p w14:paraId="2BE9F4E9" w14:textId="77777777" w:rsidR="005945CD" w:rsidRDefault="005945CD" w:rsidP="00E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E3FAF" w:rsidRPr="00A9743E" w14:paraId="09621409" w14:textId="77777777" w:rsidTr="00EE3FAF">
      <w:trPr>
        <w:trHeight w:val="567"/>
      </w:trPr>
      <w:tc>
        <w:tcPr>
          <w:tcW w:w="4395" w:type="dxa"/>
        </w:tcPr>
        <w:p w14:paraId="651C5CCF" w14:textId="77777777" w:rsidR="00EE3FAF" w:rsidRPr="00A9743E" w:rsidRDefault="00EE3FAF" w:rsidP="00EE3FAF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0C216318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69BCEE47" wp14:editId="100E10A2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7E346CA" w14:textId="77777777" w:rsidR="00EE3FAF" w:rsidRPr="00A9743E" w:rsidRDefault="00EE3FAF" w:rsidP="00EE3FAF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51FA0A0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2A7650E" w14:textId="77777777" w:rsidR="00EE3FAF" w:rsidRPr="00EE3FAF" w:rsidRDefault="00EE3FAF" w:rsidP="00EE3F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C8F"/>
    <w:multiLevelType w:val="hybridMultilevel"/>
    <w:tmpl w:val="F296F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1FDB"/>
    <w:multiLevelType w:val="hybridMultilevel"/>
    <w:tmpl w:val="92E01A7C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B87"/>
    <w:multiLevelType w:val="hybridMultilevel"/>
    <w:tmpl w:val="2A683E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35E7"/>
    <w:multiLevelType w:val="hybridMultilevel"/>
    <w:tmpl w:val="3102742C"/>
    <w:lvl w:ilvl="0" w:tplc="F6B8AF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91B31"/>
    <w:multiLevelType w:val="hybridMultilevel"/>
    <w:tmpl w:val="9AECB868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5A5499"/>
    <w:multiLevelType w:val="multilevel"/>
    <w:tmpl w:val="503A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0070E"/>
    <w:rsid w:val="00010967"/>
    <w:rsid w:val="00025D59"/>
    <w:rsid w:val="000263CB"/>
    <w:rsid w:val="0003330A"/>
    <w:rsid w:val="00035B9C"/>
    <w:rsid w:val="000539B1"/>
    <w:rsid w:val="00096A18"/>
    <w:rsid w:val="000D2191"/>
    <w:rsid w:val="000D71AC"/>
    <w:rsid w:val="00120EE9"/>
    <w:rsid w:val="00147F46"/>
    <w:rsid w:val="00176044"/>
    <w:rsid w:val="001B7426"/>
    <w:rsid w:val="001C0981"/>
    <w:rsid w:val="001D0AAC"/>
    <w:rsid w:val="001D3917"/>
    <w:rsid w:val="00202B24"/>
    <w:rsid w:val="00206895"/>
    <w:rsid w:val="00250B58"/>
    <w:rsid w:val="00263B96"/>
    <w:rsid w:val="00264B9F"/>
    <w:rsid w:val="00294495"/>
    <w:rsid w:val="002B794C"/>
    <w:rsid w:val="002C3366"/>
    <w:rsid w:val="00317477"/>
    <w:rsid w:val="0033271A"/>
    <w:rsid w:val="00334D12"/>
    <w:rsid w:val="00363484"/>
    <w:rsid w:val="00364113"/>
    <w:rsid w:val="00437AD8"/>
    <w:rsid w:val="004576A6"/>
    <w:rsid w:val="00460462"/>
    <w:rsid w:val="00495A29"/>
    <w:rsid w:val="004B395C"/>
    <w:rsid w:val="004D238D"/>
    <w:rsid w:val="004F4660"/>
    <w:rsid w:val="00500410"/>
    <w:rsid w:val="00543120"/>
    <w:rsid w:val="005945CD"/>
    <w:rsid w:val="005B624F"/>
    <w:rsid w:val="005F7457"/>
    <w:rsid w:val="006242BE"/>
    <w:rsid w:val="0066428B"/>
    <w:rsid w:val="00665E2C"/>
    <w:rsid w:val="00674D68"/>
    <w:rsid w:val="00693649"/>
    <w:rsid w:val="00696568"/>
    <w:rsid w:val="006B33DB"/>
    <w:rsid w:val="006C2B98"/>
    <w:rsid w:val="006D511A"/>
    <w:rsid w:val="006E77A4"/>
    <w:rsid w:val="00712C1A"/>
    <w:rsid w:val="00736647"/>
    <w:rsid w:val="00744531"/>
    <w:rsid w:val="007912E2"/>
    <w:rsid w:val="007F7CF9"/>
    <w:rsid w:val="00813288"/>
    <w:rsid w:val="00814AF1"/>
    <w:rsid w:val="00815996"/>
    <w:rsid w:val="008B340D"/>
    <w:rsid w:val="008B4605"/>
    <w:rsid w:val="008D3636"/>
    <w:rsid w:val="008D4C1D"/>
    <w:rsid w:val="008E5593"/>
    <w:rsid w:val="008F0E8C"/>
    <w:rsid w:val="00937428"/>
    <w:rsid w:val="00961FA3"/>
    <w:rsid w:val="00977E3E"/>
    <w:rsid w:val="009A2CCD"/>
    <w:rsid w:val="009D728D"/>
    <w:rsid w:val="00A06C82"/>
    <w:rsid w:val="00A12959"/>
    <w:rsid w:val="00A7283B"/>
    <w:rsid w:val="00AC21CB"/>
    <w:rsid w:val="00AC5C1A"/>
    <w:rsid w:val="00AE161D"/>
    <w:rsid w:val="00AF727C"/>
    <w:rsid w:val="00B13318"/>
    <w:rsid w:val="00B241AD"/>
    <w:rsid w:val="00BC25EA"/>
    <w:rsid w:val="00BF36DC"/>
    <w:rsid w:val="00C15679"/>
    <w:rsid w:val="00C1601F"/>
    <w:rsid w:val="00C23E2A"/>
    <w:rsid w:val="00C51F50"/>
    <w:rsid w:val="00C7040C"/>
    <w:rsid w:val="00CB7214"/>
    <w:rsid w:val="00CC6019"/>
    <w:rsid w:val="00CF243A"/>
    <w:rsid w:val="00D03F32"/>
    <w:rsid w:val="00D47800"/>
    <w:rsid w:val="00D80462"/>
    <w:rsid w:val="00DB6E30"/>
    <w:rsid w:val="00DD7D69"/>
    <w:rsid w:val="00DF1B3E"/>
    <w:rsid w:val="00E36D6F"/>
    <w:rsid w:val="00E41CA5"/>
    <w:rsid w:val="00E51B49"/>
    <w:rsid w:val="00E722DE"/>
    <w:rsid w:val="00E95BFD"/>
    <w:rsid w:val="00EB5ED3"/>
    <w:rsid w:val="00EE1BFE"/>
    <w:rsid w:val="00EE3FAF"/>
    <w:rsid w:val="00F51828"/>
    <w:rsid w:val="00F74806"/>
    <w:rsid w:val="00FA2093"/>
    <w:rsid w:val="00FA3C6D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4C1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F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FAF"/>
  </w:style>
  <w:style w:type="paragraph" w:styleId="Pieddepage">
    <w:name w:val="footer"/>
    <w:basedOn w:val="Normal"/>
    <w:link w:val="Pieddepag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FAF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39604-25DD-441D-B3D3-496357A05BCE}"/>
</file>

<file path=customXml/itemProps2.xml><?xml version="1.0" encoding="utf-8"?>
<ds:datastoreItem xmlns:ds="http://schemas.openxmlformats.org/officeDocument/2006/customXml" ds:itemID="{0C7A4105-7EFB-4BB9-B01F-EDFDA85E8C6C}"/>
</file>

<file path=customXml/itemProps3.xml><?xml version="1.0" encoding="utf-8"?>
<ds:datastoreItem xmlns:ds="http://schemas.openxmlformats.org/officeDocument/2006/customXml" ds:itemID="{3375F252-43BF-406F-A398-F5AFED626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2</cp:revision>
  <cp:lastPrinted>2021-11-06T14:16:00Z</cp:lastPrinted>
  <dcterms:created xsi:type="dcterms:W3CDTF">2021-11-06T14:45:00Z</dcterms:created>
  <dcterms:modified xsi:type="dcterms:W3CDTF">2021-11-06T14:45:00Z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