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6A751" w14:textId="77777777" w:rsidR="00114F9B" w:rsidRPr="00FC5AC3" w:rsidRDefault="00114F9B" w:rsidP="00114F9B">
      <w:pPr>
        <w:rPr>
          <w:rFonts w:asciiTheme="majorHAnsi" w:hAnsiTheme="majorHAnsi" w:cstheme="majorHAnsi"/>
        </w:rPr>
      </w:pPr>
    </w:p>
    <w:p w14:paraId="0B31A474" w14:textId="77777777" w:rsidR="008E4F04" w:rsidRDefault="008E4F04" w:rsidP="008474D9">
      <w:pPr>
        <w:spacing w:line="240" w:lineRule="auto"/>
        <w:jc w:val="both"/>
        <w:rPr>
          <w:rFonts w:asciiTheme="majorHAnsi" w:hAnsiTheme="majorHAnsi" w:cstheme="majorHAnsi"/>
        </w:rPr>
      </w:pPr>
    </w:p>
    <w:p w14:paraId="20EFF0C2" w14:textId="77777777" w:rsidR="008E4F04" w:rsidRPr="00817EDD" w:rsidRDefault="008E4F04" w:rsidP="008E4F04">
      <w:pPr>
        <w:tabs>
          <w:tab w:val="left" w:pos="570"/>
          <w:tab w:val="right" w:pos="8504"/>
        </w:tabs>
        <w:jc w:val="right"/>
        <w:rPr>
          <w:rFonts w:ascii="Arial" w:hAnsi="Arial" w:cs="Arial"/>
          <w:b/>
          <w:i/>
          <w:sz w:val="24"/>
          <w:szCs w:val="24"/>
          <w:lang w:val="en-GB"/>
        </w:rPr>
      </w:pPr>
      <w:r w:rsidRPr="00817EDD">
        <w:rPr>
          <w:rFonts w:ascii="Arial" w:hAnsi="Arial" w:cs="Arial"/>
          <w:b/>
          <w:i/>
          <w:sz w:val="24"/>
          <w:szCs w:val="24"/>
          <w:lang w:val="en-GB"/>
        </w:rPr>
        <w:t>Check against delivery</w:t>
      </w:r>
    </w:p>
    <w:p w14:paraId="418F277F" w14:textId="77777777" w:rsidR="008E4F04" w:rsidRPr="00DF3B0B" w:rsidRDefault="008E4F04" w:rsidP="008E4F04">
      <w:pPr>
        <w:jc w:val="both"/>
        <w:rPr>
          <w:lang w:val="en-GB"/>
        </w:rPr>
      </w:pPr>
    </w:p>
    <w:p w14:paraId="2BEAF7FF" w14:textId="77777777" w:rsidR="008E4F04" w:rsidRPr="00DE466B" w:rsidRDefault="008E4F04" w:rsidP="008E4F04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DE466B">
        <w:rPr>
          <w:rFonts w:ascii="Times New Roman" w:hAnsi="Times New Roman"/>
          <w:b/>
          <w:sz w:val="28"/>
          <w:szCs w:val="28"/>
          <w:lang w:val="en-GB"/>
        </w:rPr>
        <w:t>UNIVERSAL PERIODIC REVIEW (UPR)</w:t>
      </w:r>
    </w:p>
    <w:p w14:paraId="7038C8B3" w14:textId="145A5E9C" w:rsidR="008E4F04" w:rsidRPr="008E4F04" w:rsidRDefault="008E4F04" w:rsidP="008E4F04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gramStart"/>
      <w:r w:rsidRPr="008E4F04">
        <w:rPr>
          <w:rFonts w:ascii="Times New Roman" w:hAnsi="Times New Roman"/>
          <w:b/>
          <w:sz w:val="28"/>
          <w:szCs w:val="28"/>
          <w:lang w:val="en-GB"/>
        </w:rPr>
        <w:t>39th</w:t>
      </w:r>
      <w:proofErr w:type="gramEnd"/>
      <w:r w:rsidRPr="008E4F04">
        <w:rPr>
          <w:rFonts w:ascii="Times New Roman" w:hAnsi="Times New Roman"/>
          <w:b/>
          <w:sz w:val="28"/>
          <w:szCs w:val="28"/>
          <w:lang w:val="en-GB"/>
        </w:rPr>
        <w:t xml:space="preserve"> Session – </w:t>
      </w:r>
      <w:r>
        <w:rPr>
          <w:rFonts w:ascii="Times New Roman" w:hAnsi="Times New Roman"/>
          <w:b/>
          <w:sz w:val="28"/>
          <w:szCs w:val="28"/>
          <w:lang w:val="en-GB"/>
        </w:rPr>
        <w:t>Samoa</w:t>
      </w:r>
    </w:p>
    <w:p w14:paraId="1CA9A2E1" w14:textId="77777777" w:rsidR="008E4F04" w:rsidRDefault="008E4F04" w:rsidP="008474D9">
      <w:pPr>
        <w:spacing w:line="240" w:lineRule="auto"/>
        <w:jc w:val="both"/>
        <w:rPr>
          <w:rFonts w:asciiTheme="majorHAnsi" w:hAnsiTheme="majorHAnsi" w:cstheme="majorHAnsi"/>
          <w:lang w:val="en-GB"/>
        </w:rPr>
      </w:pPr>
      <w:bookmarkStart w:id="0" w:name="_GoBack"/>
      <w:bookmarkEnd w:id="0"/>
    </w:p>
    <w:p w14:paraId="7DE57AE3" w14:textId="77777777" w:rsidR="008E4F04" w:rsidRDefault="008E4F04" w:rsidP="008474D9">
      <w:pPr>
        <w:spacing w:line="240" w:lineRule="auto"/>
        <w:jc w:val="both"/>
        <w:rPr>
          <w:rFonts w:asciiTheme="majorHAnsi" w:hAnsiTheme="majorHAnsi" w:cstheme="majorHAnsi"/>
          <w:lang w:val="en-GB"/>
        </w:rPr>
      </w:pPr>
    </w:p>
    <w:p w14:paraId="7D2E648D" w14:textId="32DA5B18" w:rsidR="00114F9B" w:rsidRPr="008E4F04" w:rsidRDefault="00114F9B" w:rsidP="008474D9">
      <w:pPr>
        <w:spacing w:line="240" w:lineRule="auto"/>
        <w:jc w:val="both"/>
        <w:rPr>
          <w:rFonts w:asciiTheme="majorHAnsi" w:hAnsiTheme="majorHAnsi" w:cstheme="majorHAnsi"/>
          <w:lang w:val="en-GB"/>
        </w:rPr>
      </w:pPr>
      <w:proofErr w:type="spellStart"/>
      <w:r w:rsidRPr="008E4F04">
        <w:rPr>
          <w:rFonts w:asciiTheme="majorHAnsi" w:hAnsiTheme="majorHAnsi" w:cstheme="majorHAnsi"/>
          <w:lang w:val="en-GB"/>
        </w:rPr>
        <w:t>Muchas</w:t>
      </w:r>
      <w:proofErr w:type="spellEnd"/>
      <w:r w:rsidRPr="008E4F04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E4F04">
        <w:rPr>
          <w:rFonts w:asciiTheme="majorHAnsi" w:hAnsiTheme="majorHAnsi" w:cstheme="majorHAnsi"/>
          <w:lang w:val="en-GB"/>
        </w:rPr>
        <w:t>gracias</w:t>
      </w:r>
      <w:proofErr w:type="spellEnd"/>
      <w:r w:rsidRPr="008E4F04">
        <w:rPr>
          <w:rFonts w:asciiTheme="majorHAnsi" w:hAnsiTheme="majorHAnsi" w:cstheme="majorHAnsi"/>
          <w:lang w:val="en-GB"/>
        </w:rPr>
        <w:t xml:space="preserve">, Sr. </w:t>
      </w:r>
      <w:proofErr w:type="spellStart"/>
      <w:r w:rsidRPr="008E4F04">
        <w:rPr>
          <w:rFonts w:asciiTheme="majorHAnsi" w:hAnsiTheme="majorHAnsi" w:cstheme="majorHAnsi"/>
          <w:lang w:val="en-GB"/>
        </w:rPr>
        <w:t>Presidente</w:t>
      </w:r>
      <w:proofErr w:type="spellEnd"/>
      <w:r w:rsidRPr="008E4F04">
        <w:rPr>
          <w:rFonts w:asciiTheme="majorHAnsi" w:hAnsiTheme="majorHAnsi" w:cstheme="majorHAnsi"/>
          <w:lang w:val="en-GB"/>
        </w:rPr>
        <w:t>.</w:t>
      </w:r>
    </w:p>
    <w:p w14:paraId="77D47B6B" w14:textId="77777777" w:rsidR="00114F9B" w:rsidRPr="00FC5AC3" w:rsidRDefault="00AE64D5" w:rsidP="008474D9">
      <w:pPr>
        <w:spacing w:line="240" w:lineRule="auto"/>
        <w:jc w:val="both"/>
        <w:rPr>
          <w:rFonts w:asciiTheme="majorHAnsi" w:hAnsiTheme="majorHAnsi" w:cstheme="majorHAnsi"/>
        </w:rPr>
      </w:pPr>
      <w:r w:rsidRPr="008E4F04">
        <w:rPr>
          <w:rFonts w:asciiTheme="majorHAnsi" w:hAnsiTheme="majorHAnsi" w:cstheme="majorHAnsi"/>
          <w:lang w:val="en-GB"/>
        </w:rPr>
        <w:t xml:space="preserve"> </w:t>
      </w:r>
      <w:r w:rsidR="00114F9B" w:rsidRPr="00FC5AC3">
        <w:rPr>
          <w:rFonts w:asciiTheme="majorHAnsi" w:hAnsiTheme="majorHAnsi" w:cstheme="majorHAnsi"/>
        </w:rPr>
        <w:t>España da una cordial bienvenida a la delegación de Samoa y agradece su participación en este ejercicio, así como la presentación realizada por S. E.</w:t>
      </w:r>
    </w:p>
    <w:p w14:paraId="2D8F9E00" w14:textId="002858EA" w:rsidR="00AE64D5" w:rsidRPr="00FC5AC3" w:rsidRDefault="00AE64D5" w:rsidP="008474D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FC5AC3">
        <w:rPr>
          <w:rFonts w:asciiTheme="majorHAnsi" w:hAnsiTheme="majorHAnsi" w:cstheme="majorHAnsi"/>
        </w:rPr>
        <w:t xml:space="preserve"> </w:t>
      </w:r>
      <w:r w:rsidR="00E160DD" w:rsidRPr="00FC5AC3">
        <w:rPr>
          <w:rFonts w:asciiTheme="majorHAnsi" w:hAnsiTheme="majorHAnsi" w:cstheme="majorHAnsi"/>
        </w:rPr>
        <w:t xml:space="preserve">Queremos empezar reconociendo </w:t>
      </w:r>
      <w:r w:rsidR="00D46EEE" w:rsidRPr="00FC5AC3">
        <w:rPr>
          <w:rFonts w:asciiTheme="majorHAnsi" w:hAnsiTheme="majorHAnsi" w:cstheme="majorHAnsi"/>
        </w:rPr>
        <w:t>algunos</w:t>
      </w:r>
      <w:r w:rsidR="006C38C9" w:rsidRPr="00FC5AC3">
        <w:rPr>
          <w:rFonts w:asciiTheme="majorHAnsi" w:hAnsiTheme="majorHAnsi" w:cstheme="majorHAnsi"/>
        </w:rPr>
        <w:t xml:space="preserve"> de los</w:t>
      </w:r>
      <w:r w:rsidR="00D46EEE" w:rsidRPr="00FC5AC3">
        <w:rPr>
          <w:rFonts w:asciiTheme="majorHAnsi" w:hAnsiTheme="majorHAnsi" w:cstheme="majorHAnsi"/>
        </w:rPr>
        <w:t xml:space="preserve"> </w:t>
      </w:r>
      <w:r w:rsidR="00E160DD" w:rsidRPr="00FC5AC3">
        <w:rPr>
          <w:rFonts w:asciiTheme="majorHAnsi" w:hAnsiTheme="majorHAnsi" w:cstheme="majorHAnsi"/>
        </w:rPr>
        <w:t>esfuerzos realizados por</w:t>
      </w:r>
      <w:r w:rsidR="00114F9B" w:rsidRPr="00FC5AC3">
        <w:rPr>
          <w:rFonts w:asciiTheme="majorHAnsi" w:hAnsiTheme="majorHAnsi" w:cstheme="majorHAnsi"/>
        </w:rPr>
        <w:t xml:space="preserve"> Samoa </w:t>
      </w:r>
      <w:r w:rsidR="00E160DD" w:rsidRPr="00FC5AC3">
        <w:rPr>
          <w:rFonts w:asciiTheme="majorHAnsi" w:hAnsiTheme="majorHAnsi" w:cstheme="majorHAnsi"/>
        </w:rPr>
        <w:t>en materia de derechos humanos, en particular, la ratificación de la</w:t>
      </w:r>
      <w:r w:rsidRPr="00FC5AC3">
        <w:rPr>
          <w:rFonts w:asciiTheme="majorHAnsi" w:hAnsiTheme="majorHAnsi" w:cstheme="majorHAnsi"/>
        </w:rPr>
        <w:t>s</w:t>
      </w:r>
      <w:r w:rsidR="00E160DD" w:rsidRPr="00FC5AC3">
        <w:rPr>
          <w:rFonts w:asciiTheme="majorHAnsi" w:hAnsiTheme="majorHAnsi" w:cstheme="majorHAnsi"/>
        </w:rPr>
        <w:t xml:space="preserve"> Convenci</w:t>
      </w:r>
      <w:r w:rsidRPr="00FC5AC3">
        <w:rPr>
          <w:rFonts w:asciiTheme="majorHAnsi" w:hAnsiTheme="majorHAnsi" w:cstheme="majorHAnsi"/>
        </w:rPr>
        <w:t>ones</w:t>
      </w:r>
      <w:r w:rsidR="00E160DD" w:rsidRPr="00FC5AC3">
        <w:rPr>
          <w:rFonts w:asciiTheme="majorHAnsi" w:hAnsiTheme="majorHAnsi" w:cstheme="majorHAnsi"/>
        </w:rPr>
        <w:t xml:space="preserve"> sobre los Derechos de las Personas con Discapacidad en 2016 y contra la Tortura en 2019</w:t>
      </w:r>
      <w:r w:rsidRPr="00FC5AC3">
        <w:rPr>
          <w:rFonts w:asciiTheme="majorHAnsi" w:hAnsiTheme="majorHAnsi" w:cstheme="majorHAnsi"/>
        </w:rPr>
        <w:t>, así como los tres Protocolos Facultativos a la Convención sobre Derechos del Niño en 2018</w:t>
      </w:r>
      <w:r w:rsidR="00E160DD" w:rsidRPr="00FC5AC3">
        <w:rPr>
          <w:rFonts w:asciiTheme="majorHAnsi" w:hAnsiTheme="majorHAnsi" w:cstheme="majorHAnsi"/>
        </w:rPr>
        <w:t xml:space="preserve">. </w:t>
      </w:r>
      <w:r w:rsidR="00767991" w:rsidRPr="00FC5AC3">
        <w:rPr>
          <w:rFonts w:asciiTheme="majorHAnsi" w:hAnsiTheme="majorHAnsi" w:cstheme="majorHAnsi"/>
        </w:rPr>
        <w:t>También se han producido avances en materia de representación política e institucional de las mujeres.</w:t>
      </w:r>
    </w:p>
    <w:p w14:paraId="79AD2FA7" w14:textId="77777777" w:rsidR="00AE64D5" w:rsidRPr="00FC5AC3" w:rsidRDefault="00AE64D5" w:rsidP="008474D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A4686BD" w14:textId="47613924" w:rsidR="00114F9B" w:rsidRPr="00FC5AC3" w:rsidRDefault="00B96AD0" w:rsidP="008474D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FC5AC3">
        <w:rPr>
          <w:rFonts w:asciiTheme="majorHAnsi" w:hAnsiTheme="majorHAnsi" w:cstheme="majorHAnsi"/>
        </w:rPr>
        <w:t xml:space="preserve"> </w:t>
      </w:r>
      <w:r w:rsidR="00107133" w:rsidRPr="00FC5AC3">
        <w:rPr>
          <w:rFonts w:asciiTheme="majorHAnsi" w:hAnsiTheme="majorHAnsi" w:cstheme="majorHAnsi"/>
        </w:rPr>
        <w:t xml:space="preserve">Sin embargo, </w:t>
      </w:r>
      <w:r w:rsidR="00767991" w:rsidRPr="00FC5AC3">
        <w:rPr>
          <w:rFonts w:asciiTheme="majorHAnsi" w:hAnsiTheme="majorHAnsi" w:cstheme="majorHAnsi"/>
        </w:rPr>
        <w:t xml:space="preserve">en el ámbito de los derechos de la mujer, </w:t>
      </w:r>
      <w:r w:rsidR="00107133" w:rsidRPr="00FC5AC3">
        <w:rPr>
          <w:rFonts w:asciiTheme="majorHAnsi" w:hAnsiTheme="majorHAnsi" w:cstheme="majorHAnsi"/>
          <w:b/>
        </w:rPr>
        <w:t>recomendamos</w:t>
      </w:r>
      <w:r w:rsidR="00107133" w:rsidRPr="00FC5AC3">
        <w:rPr>
          <w:rFonts w:asciiTheme="majorHAnsi" w:hAnsiTheme="majorHAnsi" w:cstheme="majorHAnsi"/>
        </w:rPr>
        <w:t xml:space="preserve"> </w:t>
      </w:r>
      <w:r w:rsidR="00AE64D5" w:rsidRPr="00FC5AC3">
        <w:rPr>
          <w:rFonts w:asciiTheme="majorHAnsi" w:hAnsiTheme="majorHAnsi" w:cstheme="majorHAnsi"/>
          <w:b/>
        </w:rPr>
        <w:t>(1)</w:t>
      </w:r>
      <w:r w:rsidR="00767991" w:rsidRPr="00FC5AC3">
        <w:rPr>
          <w:rFonts w:asciiTheme="majorHAnsi" w:hAnsiTheme="majorHAnsi" w:cstheme="majorHAnsi"/>
        </w:rPr>
        <w:t xml:space="preserve"> </w:t>
      </w:r>
      <w:r w:rsidR="00107133" w:rsidRPr="00FC5AC3">
        <w:rPr>
          <w:rFonts w:asciiTheme="majorHAnsi" w:hAnsiTheme="majorHAnsi" w:cstheme="majorHAnsi"/>
        </w:rPr>
        <w:t>la ratificación del Protocolo Facultativo a la Convención sobre la Eliminación de Todas las Formas</w:t>
      </w:r>
      <w:r w:rsidR="000145EB" w:rsidRPr="00FC5AC3">
        <w:rPr>
          <w:rFonts w:asciiTheme="majorHAnsi" w:hAnsiTheme="majorHAnsi" w:cstheme="majorHAnsi"/>
        </w:rPr>
        <w:t xml:space="preserve"> de Discriminación contra la Mujer</w:t>
      </w:r>
      <w:r w:rsidR="00AE64D5" w:rsidRPr="00FC5AC3">
        <w:rPr>
          <w:rFonts w:asciiTheme="majorHAnsi" w:hAnsiTheme="majorHAnsi" w:cstheme="majorHAnsi"/>
        </w:rPr>
        <w:t>, así como</w:t>
      </w:r>
      <w:r w:rsidR="000145EB" w:rsidRPr="00FC5AC3">
        <w:rPr>
          <w:rFonts w:asciiTheme="majorHAnsi" w:hAnsiTheme="majorHAnsi" w:cstheme="majorHAnsi"/>
        </w:rPr>
        <w:t xml:space="preserve"> proceder a su desarrollo posterior. </w:t>
      </w:r>
      <w:r w:rsidR="00767991" w:rsidRPr="00FC5AC3">
        <w:rPr>
          <w:rFonts w:asciiTheme="majorHAnsi" w:hAnsiTheme="majorHAnsi" w:cstheme="majorHAnsi"/>
        </w:rPr>
        <w:t xml:space="preserve">Asimismo, </w:t>
      </w:r>
      <w:r w:rsidR="00767991" w:rsidRPr="00FC5AC3">
        <w:rPr>
          <w:rFonts w:asciiTheme="majorHAnsi" w:hAnsiTheme="majorHAnsi" w:cstheme="majorHAnsi"/>
          <w:b/>
        </w:rPr>
        <w:t>recomendamos (2)</w:t>
      </w:r>
      <w:r w:rsidR="00767991" w:rsidRPr="00FC5AC3">
        <w:rPr>
          <w:rFonts w:asciiTheme="majorHAnsi" w:hAnsiTheme="majorHAnsi" w:cstheme="majorHAnsi"/>
        </w:rPr>
        <w:t xml:space="preserve"> que Samoa aumente la financiación de unos servicios de apoyo de calidad para las víctimas de la violencia de género, y que se establezca un centro comunitario de asistencia jurídica, para así mejorar el acceso de la mujer a la justicia, </w:t>
      </w:r>
      <w:r w:rsidR="006E4A7E" w:rsidRPr="00FC5AC3">
        <w:rPr>
          <w:rFonts w:asciiTheme="majorHAnsi" w:hAnsiTheme="majorHAnsi" w:cstheme="majorHAnsi"/>
        </w:rPr>
        <w:t xml:space="preserve">especialmente en las zonas rurales, </w:t>
      </w:r>
      <w:r w:rsidR="00767991" w:rsidRPr="00FC5AC3">
        <w:rPr>
          <w:rFonts w:asciiTheme="majorHAnsi" w:hAnsiTheme="majorHAnsi" w:cstheme="majorHAnsi"/>
        </w:rPr>
        <w:t>en línea con las recomendaciones del Comité para la Eliminación de la Discriminación contra la Mujer.</w:t>
      </w:r>
    </w:p>
    <w:p w14:paraId="7EAC0A4D" w14:textId="77777777" w:rsidR="00A573BB" w:rsidRPr="00FC5AC3" w:rsidRDefault="00A573BB" w:rsidP="008474D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1C78D62" w14:textId="217D8D09" w:rsidR="00B96AD0" w:rsidRPr="00FC5AC3" w:rsidRDefault="00AE64D5" w:rsidP="008474D9">
      <w:pPr>
        <w:spacing w:line="240" w:lineRule="auto"/>
        <w:jc w:val="both"/>
        <w:rPr>
          <w:rFonts w:asciiTheme="majorHAnsi" w:hAnsiTheme="majorHAnsi" w:cstheme="majorHAnsi"/>
        </w:rPr>
      </w:pPr>
      <w:r w:rsidRPr="00FC5AC3">
        <w:rPr>
          <w:rFonts w:asciiTheme="majorHAnsi" w:hAnsiTheme="majorHAnsi" w:cstheme="majorHAnsi"/>
        </w:rPr>
        <w:t xml:space="preserve"> </w:t>
      </w:r>
      <w:r w:rsidR="00114F9B" w:rsidRPr="00FC5AC3">
        <w:rPr>
          <w:rFonts w:asciiTheme="majorHAnsi" w:hAnsiTheme="majorHAnsi" w:cstheme="majorHAnsi"/>
        </w:rPr>
        <w:t>Por otro lado</w:t>
      </w:r>
      <w:r w:rsidR="001E7CEC" w:rsidRPr="00FC5AC3">
        <w:rPr>
          <w:rFonts w:asciiTheme="majorHAnsi" w:hAnsiTheme="majorHAnsi" w:cstheme="majorHAnsi"/>
        </w:rPr>
        <w:t xml:space="preserve">, en cuanto a la discriminación por </w:t>
      </w:r>
      <w:r w:rsidRPr="00FC5AC3">
        <w:rPr>
          <w:rFonts w:asciiTheme="majorHAnsi" w:hAnsiTheme="majorHAnsi" w:cstheme="majorHAnsi"/>
        </w:rPr>
        <w:t xml:space="preserve">razón de la </w:t>
      </w:r>
      <w:r w:rsidR="001E7CEC" w:rsidRPr="00FC5AC3">
        <w:rPr>
          <w:rFonts w:asciiTheme="majorHAnsi" w:hAnsiTheme="majorHAnsi" w:cstheme="majorHAnsi"/>
        </w:rPr>
        <w:t xml:space="preserve">orientación sexual, </w:t>
      </w:r>
      <w:r w:rsidR="00114F9B" w:rsidRPr="00FC5AC3">
        <w:rPr>
          <w:rFonts w:asciiTheme="majorHAnsi" w:hAnsiTheme="majorHAnsi" w:cstheme="majorHAnsi"/>
          <w:b/>
        </w:rPr>
        <w:t xml:space="preserve">recomendamos </w:t>
      </w:r>
      <w:r w:rsidRPr="00FC5AC3">
        <w:rPr>
          <w:rFonts w:asciiTheme="majorHAnsi" w:hAnsiTheme="majorHAnsi" w:cstheme="majorHAnsi"/>
          <w:b/>
        </w:rPr>
        <w:t xml:space="preserve">vivamente </w:t>
      </w:r>
      <w:r w:rsidR="00114F9B" w:rsidRPr="00FC5AC3">
        <w:rPr>
          <w:rFonts w:asciiTheme="majorHAnsi" w:hAnsiTheme="majorHAnsi" w:cstheme="majorHAnsi"/>
          <w:b/>
        </w:rPr>
        <w:t>(3)</w:t>
      </w:r>
      <w:r w:rsidR="002C160C" w:rsidRPr="00FC5AC3">
        <w:rPr>
          <w:rFonts w:asciiTheme="majorHAnsi" w:hAnsiTheme="majorHAnsi" w:cstheme="majorHAnsi"/>
        </w:rPr>
        <w:t xml:space="preserve"> </w:t>
      </w:r>
      <w:r w:rsidRPr="00FC5AC3">
        <w:rPr>
          <w:rFonts w:asciiTheme="majorHAnsi" w:hAnsiTheme="majorHAnsi" w:cstheme="majorHAnsi"/>
        </w:rPr>
        <w:t xml:space="preserve">la derogación de todas las provisiones que desde el Código Penal tipifican y castigan las relaciones entre personas del mismo sexo, y que se adopten las medidas necesarias </w:t>
      </w:r>
      <w:r w:rsidR="002C160C" w:rsidRPr="00FC5AC3">
        <w:rPr>
          <w:rFonts w:asciiTheme="majorHAnsi" w:hAnsiTheme="majorHAnsi" w:cstheme="majorHAnsi"/>
        </w:rPr>
        <w:t>para combatir el estigma que sufren las personas</w:t>
      </w:r>
      <w:r w:rsidRPr="00FC5AC3">
        <w:rPr>
          <w:rFonts w:asciiTheme="majorHAnsi" w:hAnsiTheme="majorHAnsi" w:cstheme="majorHAnsi"/>
        </w:rPr>
        <w:t xml:space="preserve"> </w:t>
      </w:r>
      <w:r w:rsidR="002C160C" w:rsidRPr="00FC5AC3">
        <w:rPr>
          <w:rFonts w:asciiTheme="majorHAnsi" w:hAnsiTheme="majorHAnsi" w:cstheme="majorHAnsi"/>
        </w:rPr>
        <w:t>LGBTQI+</w:t>
      </w:r>
      <w:r w:rsidRPr="00FC5AC3">
        <w:rPr>
          <w:rFonts w:asciiTheme="majorHAnsi" w:hAnsiTheme="majorHAnsi" w:cstheme="majorHAnsi"/>
        </w:rPr>
        <w:t>, y que ponen en riesgo su integridad física y moral.</w:t>
      </w:r>
    </w:p>
    <w:p w14:paraId="1E992CEE" w14:textId="689863A4" w:rsidR="0002136B" w:rsidRPr="00FC5AC3" w:rsidRDefault="00B96AD0" w:rsidP="008474D9">
      <w:pPr>
        <w:spacing w:line="240" w:lineRule="auto"/>
        <w:jc w:val="both"/>
        <w:rPr>
          <w:rFonts w:asciiTheme="majorHAnsi" w:hAnsiTheme="majorHAnsi" w:cstheme="majorHAnsi"/>
          <w:b/>
          <w:u w:val="single"/>
        </w:rPr>
      </w:pPr>
      <w:r w:rsidRPr="00FC5AC3">
        <w:rPr>
          <w:rFonts w:asciiTheme="majorHAnsi" w:hAnsiTheme="majorHAnsi" w:cstheme="majorHAnsi"/>
        </w:rPr>
        <w:t xml:space="preserve"> </w:t>
      </w:r>
      <w:r w:rsidR="00114F9B" w:rsidRPr="00FC5AC3">
        <w:rPr>
          <w:rFonts w:asciiTheme="majorHAnsi" w:hAnsiTheme="majorHAnsi" w:cstheme="majorHAnsi"/>
        </w:rPr>
        <w:t>Muchas gracias.</w:t>
      </w:r>
    </w:p>
    <w:sectPr w:rsidR="0002136B" w:rsidRPr="00FC5AC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4DB41" w14:textId="77777777" w:rsidR="00E8773E" w:rsidRDefault="00E8773E" w:rsidP="00114F9B">
      <w:pPr>
        <w:spacing w:after="0" w:line="240" w:lineRule="auto"/>
      </w:pPr>
      <w:r>
        <w:separator/>
      </w:r>
    </w:p>
  </w:endnote>
  <w:endnote w:type="continuationSeparator" w:id="0">
    <w:p w14:paraId="6BB92817" w14:textId="77777777" w:rsidR="00E8773E" w:rsidRDefault="00E8773E" w:rsidP="0011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59D13" w14:textId="77777777" w:rsidR="00E8773E" w:rsidRDefault="00E8773E" w:rsidP="00114F9B">
      <w:pPr>
        <w:spacing w:after="0" w:line="240" w:lineRule="auto"/>
      </w:pPr>
      <w:r>
        <w:separator/>
      </w:r>
    </w:p>
  </w:footnote>
  <w:footnote w:type="continuationSeparator" w:id="0">
    <w:p w14:paraId="11EB8DBA" w14:textId="77777777" w:rsidR="00E8773E" w:rsidRDefault="00E8773E" w:rsidP="00114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4B184" w14:textId="7FCFB311" w:rsidR="00114F9B" w:rsidRPr="008E4F04" w:rsidRDefault="008E4F04" w:rsidP="008E4F04">
    <w:pPr>
      <w:pStyle w:val="Encabezado"/>
    </w:pPr>
    <w:r w:rsidRPr="008E4F04">
      <w:drawing>
        <wp:anchor distT="0" distB="0" distL="114300" distR="114300" simplePos="0" relativeHeight="251659264" behindDoc="0" locked="0" layoutInCell="1" allowOverlap="1" wp14:anchorId="5E15830B" wp14:editId="7A511E2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4F04">
      <mc:AlternateContent>
        <mc:Choice Requires="wps">
          <w:drawing>
            <wp:anchor distT="0" distB="0" distL="114300" distR="114300" simplePos="0" relativeHeight="251660288" behindDoc="0" locked="0" layoutInCell="1" allowOverlap="1" wp14:anchorId="14FF94BE" wp14:editId="2BFA022F">
              <wp:simplePos x="0" y="0"/>
              <wp:positionH relativeFrom="column">
                <wp:posOffset>1081405</wp:posOffset>
              </wp:positionH>
              <wp:positionV relativeFrom="paragraph">
                <wp:posOffset>334010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C8E73" w14:textId="77777777" w:rsidR="008E4F04" w:rsidRPr="00A872D4" w:rsidRDefault="008E4F04" w:rsidP="008E4F04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A872D4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14:paraId="6E21B08F" w14:textId="77777777" w:rsidR="008E4F04" w:rsidRPr="00A872D4" w:rsidRDefault="008E4F04" w:rsidP="008E4F04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A872D4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DE ASUNTOS EXTERIORES, UNIÓN EUROPEA</w:t>
                          </w:r>
                        </w:p>
                        <w:p w14:paraId="1D7F558A" w14:textId="77777777" w:rsidR="008E4F04" w:rsidRPr="00583425" w:rsidRDefault="008E4F04" w:rsidP="008E4F04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F94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15pt;margin-top:26.3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VN2K&#10;JN0AAAAKAQAADwAAAAAAAAAAAAAAAADbBAAAZHJzL2Rvd25yZXYueG1sUEsFBgAAAAAEAAQA8wAA&#10;AOUFAAAAAA==&#10;" stroked="f">
              <v:textbox>
                <w:txbxContent>
                  <w:p w14:paraId="60EC8E73" w14:textId="77777777" w:rsidR="008E4F04" w:rsidRPr="00A872D4" w:rsidRDefault="008E4F04" w:rsidP="008E4F04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A872D4">
                      <w:rPr>
                        <w:rFonts w:ascii="Arial" w:hAnsi="Arial"/>
                        <w:sz w:val="16"/>
                        <w:szCs w:val="16"/>
                      </w:rPr>
                      <w:t>MINISTERIO</w:t>
                    </w:r>
                  </w:p>
                  <w:p w14:paraId="6E21B08F" w14:textId="77777777" w:rsidR="008E4F04" w:rsidRPr="00A872D4" w:rsidRDefault="008E4F04" w:rsidP="008E4F04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A872D4">
                      <w:rPr>
                        <w:rFonts w:ascii="Arial" w:hAnsi="Arial"/>
                        <w:sz w:val="16"/>
                        <w:szCs w:val="16"/>
                      </w:rPr>
                      <w:t>DE ASUNTOS EXTERIORES, UNIÓN EUROPEA</w:t>
                    </w:r>
                  </w:p>
                  <w:p w14:paraId="1D7F558A" w14:textId="77777777" w:rsidR="008E4F04" w:rsidRPr="00583425" w:rsidRDefault="008E4F04" w:rsidP="008E4F04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E10FB"/>
    <w:multiLevelType w:val="hybridMultilevel"/>
    <w:tmpl w:val="906E4874"/>
    <w:lvl w:ilvl="0" w:tplc="3DE008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43354"/>
    <w:multiLevelType w:val="hybridMultilevel"/>
    <w:tmpl w:val="B97ECE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9B"/>
    <w:rsid w:val="000145EB"/>
    <w:rsid w:val="0002136B"/>
    <w:rsid w:val="0005289F"/>
    <w:rsid w:val="00090E68"/>
    <w:rsid w:val="00107133"/>
    <w:rsid w:val="00114F9B"/>
    <w:rsid w:val="00141EE5"/>
    <w:rsid w:val="00163C16"/>
    <w:rsid w:val="001C3A28"/>
    <w:rsid w:val="001E7CEC"/>
    <w:rsid w:val="0029412C"/>
    <w:rsid w:val="002C160C"/>
    <w:rsid w:val="00376023"/>
    <w:rsid w:val="004E6B1C"/>
    <w:rsid w:val="00573801"/>
    <w:rsid w:val="005C6189"/>
    <w:rsid w:val="006C38C9"/>
    <w:rsid w:val="006E4A7E"/>
    <w:rsid w:val="006F5BD1"/>
    <w:rsid w:val="00767991"/>
    <w:rsid w:val="007C5708"/>
    <w:rsid w:val="008474D9"/>
    <w:rsid w:val="00891259"/>
    <w:rsid w:val="008E4F04"/>
    <w:rsid w:val="00A0471D"/>
    <w:rsid w:val="00A573BB"/>
    <w:rsid w:val="00AD6DC9"/>
    <w:rsid w:val="00AE10E9"/>
    <w:rsid w:val="00AE64D5"/>
    <w:rsid w:val="00B22B48"/>
    <w:rsid w:val="00B71CAA"/>
    <w:rsid w:val="00B96AD0"/>
    <w:rsid w:val="00D46EEE"/>
    <w:rsid w:val="00D64002"/>
    <w:rsid w:val="00E160DD"/>
    <w:rsid w:val="00E8773E"/>
    <w:rsid w:val="00F60334"/>
    <w:rsid w:val="00F71CE2"/>
    <w:rsid w:val="00F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A1F4"/>
  <w15:chartTrackingRefBased/>
  <w15:docId w15:val="{53357A9A-5BA7-4E98-ADE1-0F3F8034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F9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14F9B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PrrafodelistaCar">
    <w:name w:val="Párrafo de lista Car"/>
    <w:link w:val="Prrafodelista"/>
    <w:uiPriority w:val="34"/>
    <w:rsid w:val="00114F9B"/>
    <w:rPr>
      <w:rFonts w:ascii="Calibri" w:eastAsia="Calibri" w:hAnsi="Calibri" w:cs="Times New Roman"/>
      <w:lang w:val="en-GB"/>
    </w:rPr>
  </w:style>
  <w:style w:type="paragraph" w:styleId="Textonotapie">
    <w:name w:val="footnote text"/>
    <w:basedOn w:val="Normal"/>
    <w:link w:val="TextonotapieCar"/>
    <w:uiPriority w:val="99"/>
    <w:unhideWhenUsed/>
    <w:rsid w:val="00114F9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14F9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14F9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14F9B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14F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4F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4F9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F9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14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F9B"/>
  </w:style>
  <w:style w:type="paragraph" w:styleId="Piedepgina">
    <w:name w:val="footer"/>
    <w:basedOn w:val="Normal"/>
    <w:link w:val="PiedepginaCar"/>
    <w:uiPriority w:val="99"/>
    <w:unhideWhenUsed/>
    <w:rsid w:val="00114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F9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4A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4A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5490C-43C9-4DB0-9BD3-9E31D1D53E3F}"/>
</file>

<file path=customXml/itemProps2.xml><?xml version="1.0" encoding="utf-8"?>
<ds:datastoreItem xmlns:ds="http://schemas.openxmlformats.org/officeDocument/2006/customXml" ds:itemID="{8F3866CD-6A31-4CB9-8251-B36A641D2BDF}"/>
</file>

<file path=customXml/itemProps3.xml><?xml version="1.0" encoding="utf-8"?>
<ds:datastoreItem xmlns:ds="http://schemas.openxmlformats.org/officeDocument/2006/customXml" ds:itemID="{B9920062-08FF-4C50-9F84-4AFD16E7A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Paz, Andrea</dc:creator>
  <cp:keywords/>
  <dc:description/>
  <cp:lastModifiedBy>Espinosa Martí, Josefina</cp:lastModifiedBy>
  <cp:revision>3</cp:revision>
  <cp:lastPrinted>2021-10-25T12:13:00Z</cp:lastPrinted>
  <dcterms:created xsi:type="dcterms:W3CDTF">2021-10-27T15:45:00Z</dcterms:created>
  <dcterms:modified xsi:type="dcterms:W3CDTF">2021-10-27T15:47:00Z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