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75" w:rsidRDefault="00B67175" w:rsidP="00411836">
      <w:pPr>
        <w:jc w:val="both"/>
        <w:rPr>
          <w:b/>
          <w:u w:val="single"/>
        </w:rPr>
      </w:pPr>
    </w:p>
    <w:p w:rsidR="00B67175" w:rsidRDefault="00B67175" w:rsidP="00411836">
      <w:pPr>
        <w:jc w:val="both"/>
        <w:rPr>
          <w:b/>
          <w:u w:val="single"/>
        </w:rPr>
      </w:pPr>
    </w:p>
    <w:p w:rsidR="00B67175" w:rsidRDefault="00B67175" w:rsidP="00411836">
      <w:pPr>
        <w:jc w:val="both"/>
        <w:rPr>
          <w:b/>
          <w:u w:val="single"/>
        </w:rPr>
      </w:pPr>
    </w:p>
    <w:p w:rsidR="00B67175" w:rsidRPr="00817EDD" w:rsidRDefault="00B67175" w:rsidP="00B67175">
      <w:pPr>
        <w:tabs>
          <w:tab w:val="left" w:pos="570"/>
          <w:tab w:val="right" w:pos="8504"/>
        </w:tabs>
        <w:jc w:val="right"/>
        <w:rPr>
          <w:rFonts w:ascii="Arial" w:hAnsi="Arial" w:cs="Arial"/>
          <w:b/>
          <w:i/>
          <w:sz w:val="24"/>
          <w:szCs w:val="24"/>
          <w:lang w:val="en-GB"/>
        </w:rPr>
      </w:pPr>
      <w:r w:rsidRPr="00817EDD">
        <w:rPr>
          <w:rFonts w:ascii="Arial" w:hAnsi="Arial" w:cs="Arial"/>
          <w:b/>
          <w:i/>
          <w:sz w:val="24"/>
          <w:szCs w:val="24"/>
          <w:lang w:val="en-GB"/>
        </w:rPr>
        <w:t>Check against delivery</w:t>
      </w:r>
    </w:p>
    <w:p w:rsidR="00B67175" w:rsidRPr="00DF3B0B" w:rsidRDefault="00B67175" w:rsidP="00B67175">
      <w:pPr>
        <w:jc w:val="both"/>
        <w:rPr>
          <w:lang w:val="en-GB"/>
        </w:rPr>
      </w:pPr>
    </w:p>
    <w:p w:rsidR="00B67175" w:rsidRPr="00DE466B" w:rsidRDefault="00B67175" w:rsidP="00B67175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DE466B">
        <w:rPr>
          <w:rFonts w:ascii="Times New Roman" w:hAnsi="Times New Roman"/>
          <w:b/>
          <w:sz w:val="28"/>
          <w:szCs w:val="28"/>
          <w:lang w:val="en-GB"/>
        </w:rPr>
        <w:t>UNIVERSAL PERIODIC REVIEW (UPR)</w:t>
      </w:r>
    </w:p>
    <w:p w:rsidR="00B67175" w:rsidRPr="00B67175" w:rsidRDefault="00B67175" w:rsidP="00B67175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gramStart"/>
      <w:r w:rsidRPr="00B67175">
        <w:rPr>
          <w:rFonts w:ascii="Times New Roman" w:hAnsi="Times New Roman"/>
          <w:b/>
          <w:sz w:val="28"/>
          <w:szCs w:val="28"/>
          <w:lang w:val="en-GB"/>
        </w:rPr>
        <w:t>39th</w:t>
      </w:r>
      <w:proofErr w:type="gramEnd"/>
      <w:r w:rsidRPr="00B67175">
        <w:rPr>
          <w:rFonts w:ascii="Times New Roman" w:hAnsi="Times New Roman"/>
          <w:b/>
          <w:sz w:val="28"/>
          <w:szCs w:val="28"/>
          <w:lang w:val="en-GB"/>
        </w:rPr>
        <w:t xml:space="preserve"> Session – Sa</w:t>
      </w:r>
      <w:r>
        <w:rPr>
          <w:rFonts w:ascii="Times New Roman" w:hAnsi="Times New Roman"/>
          <w:b/>
          <w:sz w:val="28"/>
          <w:szCs w:val="28"/>
          <w:lang w:val="en-GB"/>
        </w:rPr>
        <w:t>int Vincent and Grenadines</w:t>
      </w:r>
    </w:p>
    <w:p w:rsidR="00B67175" w:rsidRPr="00B67175" w:rsidRDefault="00B67175" w:rsidP="00411836">
      <w:pPr>
        <w:jc w:val="both"/>
        <w:rPr>
          <w:b/>
          <w:u w:val="single"/>
          <w:lang w:val="en-GB"/>
        </w:rPr>
      </w:pPr>
    </w:p>
    <w:p w:rsidR="00411836" w:rsidRPr="00CF4757" w:rsidRDefault="00411836" w:rsidP="00411836">
      <w:pPr>
        <w:jc w:val="both"/>
        <w:rPr>
          <w:sz w:val="32"/>
          <w:szCs w:val="32"/>
        </w:rPr>
      </w:pPr>
      <w:r w:rsidRPr="00B67175">
        <w:rPr>
          <w:sz w:val="32"/>
          <w:szCs w:val="32"/>
          <w:lang w:val="en-GB"/>
        </w:rPr>
        <w:tab/>
      </w:r>
      <w:r w:rsidRPr="00CF4757">
        <w:rPr>
          <w:sz w:val="32"/>
          <w:szCs w:val="32"/>
        </w:rPr>
        <w:t xml:space="preserve">España da una cordial bienvenida a la delegación de SVyG y agradece su participación en este ejercicio, así como la presentación realizada por S. E. </w:t>
      </w:r>
    </w:p>
    <w:p w:rsidR="00CF4757" w:rsidRDefault="00411836" w:rsidP="00411836">
      <w:pPr>
        <w:jc w:val="both"/>
        <w:rPr>
          <w:sz w:val="32"/>
          <w:szCs w:val="32"/>
        </w:rPr>
      </w:pPr>
      <w:r w:rsidRPr="00CF4757">
        <w:rPr>
          <w:sz w:val="32"/>
          <w:szCs w:val="32"/>
        </w:rPr>
        <w:tab/>
        <w:t xml:space="preserve">En primer lugar, </w:t>
      </w:r>
      <w:r w:rsidRPr="00CF4757">
        <w:rPr>
          <w:b/>
          <w:sz w:val="32"/>
          <w:szCs w:val="32"/>
        </w:rPr>
        <w:t>recomendamos</w:t>
      </w:r>
      <w:r w:rsidRPr="00CF4757">
        <w:rPr>
          <w:sz w:val="32"/>
          <w:szCs w:val="32"/>
        </w:rPr>
        <w:t xml:space="preserve"> (1) ratificar o adherirse a todos los Convenios que tiene pendiente, en especial el Protocolo Facultativo de la Convención sobre la Eliminación de Todas las Formas de Discriminación contra la Mujer y el Segundo Protocolo Facultativo del Pacto Internacional de Derechos Civiles y Políticos. </w:t>
      </w:r>
    </w:p>
    <w:p w:rsidR="00411836" w:rsidRPr="00CF4757" w:rsidRDefault="00411836" w:rsidP="00411836">
      <w:pPr>
        <w:jc w:val="both"/>
        <w:rPr>
          <w:sz w:val="32"/>
          <w:szCs w:val="32"/>
        </w:rPr>
      </w:pPr>
      <w:r w:rsidRPr="00CF4757">
        <w:rPr>
          <w:sz w:val="32"/>
          <w:szCs w:val="32"/>
        </w:rPr>
        <w:t xml:space="preserve">En ese sentido, </w:t>
      </w:r>
      <w:r w:rsidRPr="00CF4757">
        <w:rPr>
          <w:b/>
          <w:sz w:val="32"/>
          <w:szCs w:val="32"/>
        </w:rPr>
        <w:t>recomendamos</w:t>
      </w:r>
      <w:r w:rsidRPr="00CF4757">
        <w:rPr>
          <w:sz w:val="32"/>
          <w:szCs w:val="32"/>
        </w:rPr>
        <w:t xml:space="preserve"> (2) establecer una moratoria oficial sobre pena de muerte con miras a abolirla y llevar a cabo medidas de sensibilización adecuadas para movilizar a la opinión pública en apoyo de la abolición de la pena de muerte. </w:t>
      </w:r>
    </w:p>
    <w:p w:rsidR="00411836" w:rsidRPr="00CF4757" w:rsidRDefault="00411836" w:rsidP="00411836">
      <w:pPr>
        <w:jc w:val="both"/>
        <w:rPr>
          <w:sz w:val="32"/>
          <w:szCs w:val="32"/>
        </w:rPr>
      </w:pPr>
      <w:r w:rsidRPr="00CF4757">
        <w:rPr>
          <w:sz w:val="32"/>
          <w:szCs w:val="32"/>
        </w:rPr>
        <w:tab/>
        <w:t xml:space="preserve">Además, España considera esencial el respeto del principio de no discriminación por razón de orientación sexual e identidad de género, en cuyo contexto </w:t>
      </w:r>
      <w:r w:rsidRPr="00CF4757">
        <w:rPr>
          <w:b/>
          <w:sz w:val="32"/>
          <w:szCs w:val="32"/>
        </w:rPr>
        <w:t>recomienda</w:t>
      </w:r>
      <w:r w:rsidRPr="00CF4757">
        <w:rPr>
          <w:sz w:val="32"/>
          <w:szCs w:val="32"/>
        </w:rPr>
        <w:t xml:space="preserve"> (3) despenalizar las relaciones homosexuales consentidas entre adultos e incluir legislación que prohíba la discriminación por razón de orientación sexual e identidad de género. </w:t>
      </w:r>
    </w:p>
    <w:p w:rsidR="00411836" w:rsidRPr="00CF4757" w:rsidRDefault="00411836" w:rsidP="00411836">
      <w:pPr>
        <w:jc w:val="both"/>
        <w:rPr>
          <w:sz w:val="32"/>
          <w:szCs w:val="32"/>
        </w:rPr>
      </w:pPr>
      <w:r w:rsidRPr="00CF4757">
        <w:rPr>
          <w:sz w:val="32"/>
          <w:szCs w:val="32"/>
        </w:rPr>
        <w:tab/>
        <w:t xml:space="preserve">Continuando con esto, se </w:t>
      </w:r>
      <w:r w:rsidRPr="00CF4757">
        <w:rPr>
          <w:b/>
          <w:sz w:val="32"/>
          <w:szCs w:val="32"/>
        </w:rPr>
        <w:t>recomienda</w:t>
      </w:r>
      <w:r w:rsidRPr="00CF4757">
        <w:rPr>
          <w:sz w:val="32"/>
          <w:szCs w:val="32"/>
        </w:rPr>
        <w:t xml:space="preserve"> (4) formular una legislación contra la discriminación que proteja a personas con HIV/sida y a personas con discapacidad. </w:t>
      </w:r>
    </w:p>
    <w:p w:rsidR="00B67175" w:rsidRDefault="00411836" w:rsidP="00CF4757">
      <w:pPr>
        <w:jc w:val="both"/>
        <w:rPr>
          <w:sz w:val="32"/>
          <w:szCs w:val="32"/>
        </w:rPr>
      </w:pPr>
      <w:r w:rsidRPr="00CF4757">
        <w:rPr>
          <w:sz w:val="32"/>
          <w:szCs w:val="32"/>
        </w:rPr>
        <w:tab/>
      </w:r>
    </w:p>
    <w:p w:rsidR="00B67175" w:rsidRDefault="00B67175" w:rsidP="00CF4757">
      <w:pPr>
        <w:jc w:val="both"/>
        <w:rPr>
          <w:sz w:val="32"/>
          <w:szCs w:val="32"/>
        </w:rPr>
      </w:pPr>
    </w:p>
    <w:p w:rsidR="00B67175" w:rsidRDefault="00B67175" w:rsidP="00CF4757">
      <w:pPr>
        <w:jc w:val="both"/>
        <w:rPr>
          <w:sz w:val="32"/>
          <w:szCs w:val="32"/>
        </w:rPr>
      </w:pPr>
    </w:p>
    <w:p w:rsidR="00B67175" w:rsidRDefault="00B67175" w:rsidP="00CF4757">
      <w:pPr>
        <w:jc w:val="both"/>
        <w:rPr>
          <w:sz w:val="32"/>
          <w:szCs w:val="32"/>
        </w:rPr>
      </w:pPr>
    </w:p>
    <w:p w:rsidR="00B67175" w:rsidRDefault="00B67175" w:rsidP="00CF4757">
      <w:pPr>
        <w:jc w:val="both"/>
        <w:rPr>
          <w:sz w:val="32"/>
          <w:szCs w:val="32"/>
        </w:rPr>
      </w:pPr>
    </w:p>
    <w:p w:rsidR="00411836" w:rsidRPr="00411836" w:rsidRDefault="00411836" w:rsidP="00CF4757">
      <w:pPr>
        <w:jc w:val="both"/>
      </w:pPr>
      <w:bookmarkStart w:id="0" w:name="_GoBack"/>
      <w:bookmarkEnd w:id="0"/>
      <w:r w:rsidRPr="00CF4757">
        <w:rPr>
          <w:sz w:val="32"/>
          <w:szCs w:val="32"/>
        </w:rPr>
        <w:t xml:space="preserve">Por otro lado, </w:t>
      </w:r>
      <w:r w:rsidR="00E34071" w:rsidRPr="00CF4757">
        <w:rPr>
          <w:sz w:val="32"/>
          <w:szCs w:val="32"/>
        </w:rPr>
        <w:t xml:space="preserve">bajo </w:t>
      </w:r>
      <w:r w:rsidRPr="00CF4757">
        <w:rPr>
          <w:sz w:val="32"/>
          <w:szCs w:val="32"/>
        </w:rPr>
        <w:t xml:space="preserve">la Ley </w:t>
      </w:r>
      <w:r w:rsidR="00E34071" w:rsidRPr="00CF4757">
        <w:rPr>
          <w:sz w:val="32"/>
          <w:szCs w:val="32"/>
        </w:rPr>
        <w:t xml:space="preserve">de Castigos Corporales de Menores y la Ley de Educación, el castigo corporal de los niños sigue estando permitido. En esa línea, se </w:t>
      </w:r>
      <w:r w:rsidR="00E34071" w:rsidRPr="00CF4757">
        <w:rPr>
          <w:b/>
          <w:sz w:val="32"/>
          <w:szCs w:val="32"/>
        </w:rPr>
        <w:t>recomienda</w:t>
      </w:r>
      <w:r w:rsidR="00E34071" w:rsidRPr="00CF4757">
        <w:rPr>
          <w:sz w:val="32"/>
          <w:szCs w:val="32"/>
        </w:rPr>
        <w:t xml:space="preserve"> (5) implementar medidas para prohibir el castigo corporal y promover una forma de disciplina no violenta. </w:t>
      </w:r>
      <w:r w:rsidR="00E34071">
        <w:tab/>
      </w:r>
    </w:p>
    <w:sectPr w:rsidR="00411836" w:rsidRPr="004118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75" w:rsidRDefault="00B67175" w:rsidP="00B67175">
      <w:pPr>
        <w:spacing w:after="0" w:line="240" w:lineRule="auto"/>
      </w:pPr>
      <w:r>
        <w:separator/>
      </w:r>
    </w:p>
  </w:endnote>
  <w:endnote w:type="continuationSeparator" w:id="0">
    <w:p w:rsidR="00B67175" w:rsidRDefault="00B67175" w:rsidP="00B6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75" w:rsidRDefault="00B67175" w:rsidP="00B67175">
      <w:pPr>
        <w:spacing w:after="0" w:line="240" w:lineRule="auto"/>
      </w:pPr>
      <w:r>
        <w:separator/>
      </w:r>
    </w:p>
  </w:footnote>
  <w:footnote w:type="continuationSeparator" w:id="0">
    <w:p w:rsidR="00B67175" w:rsidRDefault="00B67175" w:rsidP="00B6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75" w:rsidRPr="008E4F04" w:rsidRDefault="00B67175" w:rsidP="00B67175">
    <w:pPr>
      <w:pStyle w:val="Encabezado"/>
    </w:pPr>
    <w:r w:rsidRPr="008E4F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95BC254" wp14:editId="403AEA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4F0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0569A" wp14:editId="52472737">
              <wp:simplePos x="0" y="0"/>
              <wp:positionH relativeFrom="column">
                <wp:posOffset>1081405</wp:posOffset>
              </wp:positionH>
              <wp:positionV relativeFrom="paragraph">
                <wp:posOffset>334010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175" w:rsidRPr="00A872D4" w:rsidRDefault="00B67175" w:rsidP="00B671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B67175" w:rsidRPr="00A872D4" w:rsidRDefault="00B67175" w:rsidP="00B671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A872D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B67175" w:rsidRPr="00583425" w:rsidRDefault="00B67175" w:rsidP="00B67175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405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5.15pt;margin-top:26.3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VN2K&#10;JN0AAAAKAQAADwAAAAAAAAAAAAAAAADbBAAAZHJzL2Rvd25yZXYueG1sUEsFBgAAAAAEAAQA8wAA&#10;AOUFAAAAAA==&#10;" stroked="f">
              <v:textbox>
                <w:txbxContent>
                  <w:p w:rsidR="00B67175" w:rsidRPr="00A872D4" w:rsidRDefault="00B67175" w:rsidP="00B671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B67175" w:rsidRPr="00A872D4" w:rsidRDefault="00B67175" w:rsidP="00B671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A872D4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B67175" w:rsidRPr="00583425" w:rsidRDefault="00B67175" w:rsidP="00B67175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</w:p>
  <w:p w:rsidR="00B67175" w:rsidRDefault="00B671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A31"/>
    <w:multiLevelType w:val="hybridMultilevel"/>
    <w:tmpl w:val="F67CBD24"/>
    <w:lvl w:ilvl="0" w:tplc="CB6A5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36"/>
    <w:rsid w:val="00411836"/>
    <w:rsid w:val="00583C9E"/>
    <w:rsid w:val="00B67175"/>
    <w:rsid w:val="00C66C82"/>
    <w:rsid w:val="00CF4757"/>
    <w:rsid w:val="00E31DFD"/>
    <w:rsid w:val="00E34071"/>
    <w:rsid w:val="00E9493D"/>
    <w:rsid w:val="00F4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477B"/>
  <w15:chartTrackingRefBased/>
  <w15:docId w15:val="{1EE36650-5ED3-4D98-A274-8FFF2620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0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C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6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175"/>
  </w:style>
  <w:style w:type="paragraph" w:styleId="Piedepgina">
    <w:name w:val="footer"/>
    <w:basedOn w:val="Normal"/>
    <w:link w:val="PiedepginaCar"/>
    <w:uiPriority w:val="99"/>
    <w:unhideWhenUsed/>
    <w:rsid w:val="00B6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E41A5-E209-4266-AB7A-A7C7F416AC8F}"/>
</file>

<file path=customXml/itemProps2.xml><?xml version="1.0" encoding="utf-8"?>
<ds:datastoreItem xmlns:ds="http://schemas.openxmlformats.org/officeDocument/2006/customXml" ds:itemID="{9391DA07-B576-4A8F-B274-ECDD23282C99}"/>
</file>

<file path=customXml/itemProps3.xml><?xml version="1.0" encoding="utf-8"?>
<ds:datastoreItem xmlns:ds="http://schemas.openxmlformats.org/officeDocument/2006/customXml" ds:itemID="{F5A3A01E-5475-4AAF-84FF-2B5D54781F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Feria Servian;Manuel</dc:creator>
  <cp:keywords/>
  <dc:description/>
  <cp:lastModifiedBy>Espinosa Martí, Josefina</cp:lastModifiedBy>
  <cp:revision>4</cp:revision>
  <cp:lastPrinted>2021-11-02T13:37:00Z</cp:lastPrinted>
  <dcterms:created xsi:type="dcterms:W3CDTF">2021-11-02T13:36:00Z</dcterms:created>
  <dcterms:modified xsi:type="dcterms:W3CDTF">2021-11-02T14:01:00Z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