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88" w:rsidRPr="00817EDD" w:rsidRDefault="00552E88" w:rsidP="00552E88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552E88" w:rsidRPr="00DE466B" w:rsidRDefault="00552E88" w:rsidP="00552E8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552E88" w:rsidRPr="00741B5A" w:rsidRDefault="00552E88" w:rsidP="00552E8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741B5A">
        <w:rPr>
          <w:rFonts w:ascii="Times New Roman" w:hAnsi="Times New Roman"/>
          <w:b/>
          <w:sz w:val="28"/>
          <w:szCs w:val="28"/>
          <w:lang w:val="en-GB"/>
        </w:rPr>
        <w:t>39th</w:t>
      </w:r>
      <w:proofErr w:type="gramEnd"/>
      <w:r w:rsidRPr="00741B5A">
        <w:rPr>
          <w:rFonts w:ascii="Times New Roman" w:hAnsi="Times New Roman"/>
          <w:b/>
          <w:sz w:val="28"/>
          <w:szCs w:val="28"/>
          <w:lang w:val="en-GB"/>
        </w:rPr>
        <w:t xml:space="preserve"> Session – </w:t>
      </w:r>
      <w:r>
        <w:rPr>
          <w:rFonts w:ascii="Times New Roman" w:hAnsi="Times New Roman"/>
          <w:b/>
          <w:sz w:val="28"/>
          <w:szCs w:val="28"/>
          <w:lang w:val="en-GB"/>
        </w:rPr>
        <w:t>Antigua y Barbuda</w:t>
      </w:r>
    </w:p>
    <w:p w:rsidR="00552E88" w:rsidRDefault="00552E88" w:rsidP="00231B59">
      <w:pPr>
        <w:jc w:val="both"/>
        <w:rPr>
          <w:rFonts w:cstheme="minorHAnsi"/>
          <w:sz w:val="24"/>
        </w:rPr>
      </w:pPr>
    </w:p>
    <w:p w:rsidR="00231B59" w:rsidRPr="00434E53" w:rsidRDefault="00231B59" w:rsidP="00231B59">
      <w:pPr>
        <w:jc w:val="both"/>
        <w:rPr>
          <w:rFonts w:cstheme="minorHAnsi"/>
          <w:sz w:val="24"/>
        </w:rPr>
      </w:pPr>
      <w:bookmarkStart w:id="0" w:name="_GoBack"/>
      <w:bookmarkEnd w:id="0"/>
      <w:r w:rsidRPr="00434E53">
        <w:rPr>
          <w:rFonts w:cstheme="minorHAnsi"/>
          <w:sz w:val="24"/>
        </w:rPr>
        <w:t xml:space="preserve">Muchas gracias, Sr. Presidente. </w:t>
      </w:r>
    </w:p>
    <w:p w:rsidR="00231B59" w:rsidRPr="006F5582" w:rsidRDefault="00231B59" w:rsidP="006F5582">
      <w:pPr>
        <w:jc w:val="both"/>
        <w:rPr>
          <w:sz w:val="24"/>
        </w:rPr>
      </w:pPr>
      <w:r w:rsidRPr="006F5582">
        <w:rPr>
          <w:sz w:val="24"/>
        </w:rPr>
        <w:t xml:space="preserve">España da una cordial bienvenida a la delegación de </w:t>
      </w:r>
      <w:r w:rsidRPr="00552E88">
        <w:rPr>
          <w:b/>
          <w:sz w:val="24"/>
        </w:rPr>
        <w:t>Antigua y Barbuda</w:t>
      </w:r>
      <w:r w:rsidRPr="006F5582">
        <w:rPr>
          <w:sz w:val="24"/>
        </w:rPr>
        <w:t xml:space="preserve"> </w:t>
      </w:r>
      <w:r w:rsidR="008403F1" w:rsidRPr="006F5582">
        <w:rPr>
          <w:sz w:val="24"/>
        </w:rPr>
        <w:t xml:space="preserve">(A&amp;B) </w:t>
      </w:r>
      <w:r w:rsidRPr="006F5582">
        <w:rPr>
          <w:sz w:val="24"/>
        </w:rPr>
        <w:t xml:space="preserve">y agradece su participación en este ejercicio, así como la presentación realizada por S.E. </w:t>
      </w:r>
    </w:p>
    <w:p w:rsidR="00434E53" w:rsidRPr="006F5582" w:rsidRDefault="008403F1" w:rsidP="006F5582">
      <w:pPr>
        <w:jc w:val="both"/>
        <w:rPr>
          <w:sz w:val="24"/>
        </w:rPr>
      </w:pPr>
      <w:r w:rsidRPr="006F5582">
        <w:rPr>
          <w:sz w:val="24"/>
        </w:rPr>
        <w:t>Esta delegación</w:t>
      </w:r>
      <w:r w:rsidR="00231B59" w:rsidRPr="006F5582">
        <w:rPr>
          <w:sz w:val="24"/>
        </w:rPr>
        <w:t xml:space="preserve"> reconoce los últim</w:t>
      </w:r>
      <w:r w:rsidR="00434E53" w:rsidRPr="006F5582">
        <w:rPr>
          <w:sz w:val="24"/>
        </w:rPr>
        <w:t xml:space="preserve">os esfuerzos realizados por Antigua y Barbuda </w:t>
      </w:r>
      <w:r w:rsidR="00231B59" w:rsidRPr="006F5582">
        <w:rPr>
          <w:sz w:val="24"/>
        </w:rPr>
        <w:t xml:space="preserve">en materia de derechos humanos, valorando muy positivamente </w:t>
      </w:r>
      <w:r w:rsidR="00434E53" w:rsidRPr="006F5582">
        <w:rPr>
          <w:sz w:val="24"/>
        </w:rPr>
        <w:t>la ratificación en 2019 del Pacto Internacional de Derechos Civiles y Políticos y el Pacto Internacional de Derechos Económicos, Sociales y Culturales, así como el Acuerdo Regional sobre el Acceso a la Información, la Participación Pública y el Acceso a la Justicia en Asuntos Ambientales en América Latina y el Caribe en 2018.</w:t>
      </w:r>
      <w:r w:rsidRPr="006F5582">
        <w:rPr>
          <w:sz w:val="24"/>
        </w:rPr>
        <w:t xml:space="preserve"> Por tanto, España anima a Antigua y Barbuda a aprovechar esta coyuntura y </w:t>
      </w:r>
      <w:r w:rsidRPr="006F5582">
        <w:rPr>
          <w:b/>
          <w:sz w:val="24"/>
        </w:rPr>
        <w:t xml:space="preserve">recomienda (1) </w:t>
      </w:r>
      <w:r w:rsidRPr="006F5582">
        <w:rPr>
          <w:sz w:val="24"/>
        </w:rPr>
        <w:t>la firma y ratificación de la Convención Internacional para la protección de todas las personas contra las desapariciones forzadas.</w:t>
      </w:r>
    </w:p>
    <w:p w:rsidR="004D66A6" w:rsidRPr="006F5582" w:rsidRDefault="004D66A6" w:rsidP="006F5582">
      <w:pPr>
        <w:jc w:val="both"/>
        <w:rPr>
          <w:sz w:val="24"/>
          <w:szCs w:val="24"/>
        </w:rPr>
      </w:pPr>
      <w:r w:rsidRPr="006F5582">
        <w:rPr>
          <w:sz w:val="24"/>
          <w:szCs w:val="24"/>
        </w:rPr>
        <w:t>En esta línea</w:t>
      </w:r>
      <w:r w:rsidR="0094683F" w:rsidRPr="006F5582">
        <w:rPr>
          <w:sz w:val="24"/>
          <w:szCs w:val="24"/>
        </w:rPr>
        <w:t xml:space="preserve"> </w:t>
      </w:r>
      <w:r w:rsidR="008403F1" w:rsidRPr="006F5582">
        <w:rPr>
          <w:sz w:val="24"/>
          <w:szCs w:val="24"/>
        </w:rPr>
        <w:t xml:space="preserve">España </w:t>
      </w:r>
      <w:r w:rsidR="0094683F" w:rsidRPr="006F5582">
        <w:rPr>
          <w:b/>
          <w:sz w:val="24"/>
          <w:szCs w:val="24"/>
        </w:rPr>
        <w:t>recomienda (2)</w:t>
      </w:r>
      <w:r w:rsidRPr="006F5582">
        <w:rPr>
          <w:b/>
          <w:sz w:val="24"/>
          <w:szCs w:val="24"/>
        </w:rPr>
        <w:t xml:space="preserve"> </w:t>
      </w:r>
      <w:r w:rsidRPr="006F5582">
        <w:rPr>
          <w:sz w:val="24"/>
          <w:szCs w:val="24"/>
        </w:rPr>
        <w:t xml:space="preserve">la ratificación del Segundo Protocolo Facultativo del Pacto Internacional de Derechos Civiles y políticos destinado a abolir la pena de muerte. Del mismo modo </w:t>
      </w:r>
      <w:r w:rsidRPr="006F5582">
        <w:rPr>
          <w:b/>
          <w:sz w:val="24"/>
          <w:szCs w:val="24"/>
        </w:rPr>
        <w:t xml:space="preserve">recomienda (3) </w:t>
      </w:r>
      <w:r w:rsidRPr="006F5582">
        <w:rPr>
          <w:sz w:val="24"/>
          <w:szCs w:val="24"/>
        </w:rPr>
        <w:t xml:space="preserve">la elaboración de campañas de sensibilización en relación a la ausencia de efectos disuasorios en la aplicación de la pena capital y la introducción de una moratoria </w:t>
      </w:r>
      <w:r w:rsidRPr="006F5582">
        <w:rPr>
          <w:i/>
          <w:sz w:val="24"/>
          <w:szCs w:val="24"/>
        </w:rPr>
        <w:t>de iure</w:t>
      </w:r>
      <w:r w:rsidRPr="006F5582">
        <w:rPr>
          <w:sz w:val="24"/>
          <w:szCs w:val="24"/>
        </w:rPr>
        <w:t xml:space="preserve"> que conduzca a su abolición total.</w:t>
      </w:r>
    </w:p>
    <w:p w:rsidR="004D66A6" w:rsidRPr="00387803" w:rsidRDefault="006F5582" w:rsidP="004D6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España </w:t>
      </w:r>
      <w:r w:rsidR="00387803">
        <w:rPr>
          <w:sz w:val="24"/>
          <w:szCs w:val="24"/>
        </w:rPr>
        <w:t xml:space="preserve">acoge las campañas de sensibilización para luchar contra los estereotipos de género discriminatorios. No obstante, </w:t>
      </w:r>
      <w:r w:rsidRPr="00387803">
        <w:rPr>
          <w:b/>
          <w:sz w:val="24"/>
          <w:szCs w:val="24"/>
        </w:rPr>
        <w:t>re</w:t>
      </w:r>
      <w:r w:rsidR="00387803" w:rsidRPr="00387803">
        <w:rPr>
          <w:b/>
          <w:sz w:val="24"/>
          <w:szCs w:val="24"/>
        </w:rPr>
        <w:t>c</w:t>
      </w:r>
      <w:r w:rsidRPr="00387803">
        <w:rPr>
          <w:b/>
          <w:sz w:val="24"/>
          <w:szCs w:val="24"/>
        </w:rPr>
        <w:t>omienda</w:t>
      </w:r>
      <w:r w:rsidR="00387803">
        <w:rPr>
          <w:b/>
          <w:sz w:val="24"/>
          <w:szCs w:val="24"/>
        </w:rPr>
        <w:t xml:space="preserve"> (4)</w:t>
      </w:r>
      <w:r w:rsidR="00387803">
        <w:rPr>
          <w:sz w:val="24"/>
          <w:szCs w:val="24"/>
        </w:rPr>
        <w:t xml:space="preserve"> </w:t>
      </w:r>
      <w:r w:rsidR="003B2417">
        <w:rPr>
          <w:sz w:val="24"/>
          <w:szCs w:val="24"/>
        </w:rPr>
        <w:t xml:space="preserve">reforzar la lucha contra la violencia de género y violencia sexual, así como tipificar como delito en la </w:t>
      </w:r>
      <w:r w:rsidR="003B2417" w:rsidRPr="00C11F74">
        <w:rPr>
          <w:sz w:val="24"/>
        </w:rPr>
        <w:t xml:space="preserve">Ley de Delitos Sexuales </w:t>
      </w:r>
      <w:r w:rsidR="003B2417">
        <w:rPr>
          <w:sz w:val="24"/>
          <w:szCs w:val="24"/>
        </w:rPr>
        <w:t>la violación conyugal.</w:t>
      </w:r>
    </w:p>
    <w:p w:rsidR="006401EB" w:rsidRPr="00EC095C" w:rsidRDefault="00EC095C" w:rsidP="004D66A6">
      <w:pPr>
        <w:jc w:val="both"/>
        <w:rPr>
          <w:sz w:val="24"/>
          <w:szCs w:val="24"/>
        </w:rPr>
      </w:pPr>
      <w:r>
        <w:rPr>
          <w:sz w:val="24"/>
          <w:szCs w:val="24"/>
        </w:rPr>
        <w:t>Igualmente, esta delegación</w:t>
      </w:r>
      <w:r w:rsidR="006401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recomienda (5</w:t>
      </w:r>
      <w:r w:rsidR="006401E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legalizar el aborto en ciertos casos tales como violación, incesto y malformación grave del feto, así como despenalizarlo en todos los demás supuestos.</w:t>
      </w:r>
    </w:p>
    <w:p w:rsidR="004D66A6" w:rsidRPr="00D273FD" w:rsidRDefault="004D66A6" w:rsidP="00231B59">
      <w:pPr>
        <w:jc w:val="both"/>
        <w:rPr>
          <w:rFonts w:cstheme="minorHAnsi"/>
          <w:b/>
          <w:sz w:val="24"/>
          <w:u w:val="single"/>
        </w:rPr>
      </w:pPr>
    </w:p>
    <w:sectPr w:rsidR="004D66A6" w:rsidRPr="00D27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D5" w:rsidRDefault="007A62D5" w:rsidP="00231B59">
      <w:pPr>
        <w:spacing w:after="0" w:line="240" w:lineRule="auto"/>
      </w:pPr>
      <w:r>
        <w:separator/>
      </w:r>
    </w:p>
  </w:endnote>
  <w:endnote w:type="continuationSeparator" w:id="0">
    <w:p w:rsidR="007A62D5" w:rsidRDefault="007A62D5" w:rsidP="0023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D5" w:rsidRDefault="007A62D5" w:rsidP="00231B59">
      <w:pPr>
        <w:spacing w:after="0" w:line="240" w:lineRule="auto"/>
      </w:pPr>
      <w:r>
        <w:separator/>
      </w:r>
    </w:p>
  </w:footnote>
  <w:footnote w:type="continuationSeparator" w:id="0">
    <w:p w:rsidR="007A62D5" w:rsidRDefault="007A62D5" w:rsidP="0023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88" w:rsidRDefault="00552E88" w:rsidP="00552E88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627D2D1" wp14:editId="40CF494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A3EB1" wp14:editId="348404B6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88" w:rsidRPr="00A872D4" w:rsidRDefault="00552E88" w:rsidP="00552E8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552E88" w:rsidRPr="00A872D4" w:rsidRDefault="00552E88" w:rsidP="00552E8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552E88" w:rsidRPr="00583425" w:rsidRDefault="00552E88" w:rsidP="00552E8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A3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552E88" w:rsidRPr="00A872D4" w:rsidRDefault="00552E88" w:rsidP="00552E8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552E88" w:rsidRPr="00A872D4" w:rsidRDefault="00552E88" w:rsidP="00552E8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552E88" w:rsidRPr="00583425" w:rsidRDefault="00552E88" w:rsidP="00552E8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552E88" w:rsidRDefault="00552E88" w:rsidP="00552E88">
    <w:pPr>
      <w:pStyle w:val="Encabezado"/>
    </w:pPr>
  </w:p>
  <w:p w:rsidR="00552E88" w:rsidRDefault="00552E88" w:rsidP="00552E88">
    <w:pPr>
      <w:pStyle w:val="Encabezado"/>
    </w:pPr>
  </w:p>
  <w:p w:rsidR="00552E88" w:rsidRDefault="00552E88" w:rsidP="00552E88">
    <w:pPr>
      <w:pStyle w:val="Encabezado"/>
    </w:pPr>
  </w:p>
  <w:p w:rsidR="00552E88" w:rsidRDefault="00552E88" w:rsidP="00552E88">
    <w:pPr>
      <w:pStyle w:val="Encabezado"/>
    </w:pPr>
  </w:p>
  <w:p w:rsidR="00552E88" w:rsidRDefault="00552E88" w:rsidP="00552E88">
    <w:pPr>
      <w:pStyle w:val="Encabezado"/>
    </w:pPr>
  </w:p>
  <w:p w:rsidR="00552E88" w:rsidRPr="00741B5A" w:rsidRDefault="00552E88" w:rsidP="00552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4BBB"/>
    <w:multiLevelType w:val="hybridMultilevel"/>
    <w:tmpl w:val="0A30343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59"/>
    <w:rsid w:val="0007388C"/>
    <w:rsid w:val="00096111"/>
    <w:rsid w:val="000A6685"/>
    <w:rsid w:val="000B64BD"/>
    <w:rsid w:val="00231B59"/>
    <w:rsid w:val="00387803"/>
    <w:rsid w:val="003B2417"/>
    <w:rsid w:val="004344AD"/>
    <w:rsid w:val="00434E53"/>
    <w:rsid w:val="004650A2"/>
    <w:rsid w:val="0049570E"/>
    <w:rsid w:val="004C656F"/>
    <w:rsid w:val="004D66A6"/>
    <w:rsid w:val="00552E88"/>
    <w:rsid w:val="00553831"/>
    <w:rsid w:val="006401EB"/>
    <w:rsid w:val="006F5582"/>
    <w:rsid w:val="00775EDD"/>
    <w:rsid w:val="007A62D5"/>
    <w:rsid w:val="0083782C"/>
    <w:rsid w:val="008403F1"/>
    <w:rsid w:val="0092015D"/>
    <w:rsid w:val="0094683F"/>
    <w:rsid w:val="00A93503"/>
    <w:rsid w:val="00D065A1"/>
    <w:rsid w:val="00D10854"/>
    <w:rsid w:val="00D273FD"/>
    <w:rsid w:val="00E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E77C"/>
  <w15:chartTrackingRefBased/>
  <w15:docId w15:val="{D9E4452D-CE3B-43CE-AB5B-AB03950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B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B59"/>
  </w:style>
  <w:style w:type="paragraph" w:styleId="Piedepgina">
    <w:name w:val="footer"/>
    <w:basedOn w:val="Normal"/>
    <w:link w:val="PiedepginaCar"/>
    <w:uiPriority w:val="99"/>
    <w:unhideWhenUsed/>
    <w:rsid w:val="0023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B59"/>
  </w:style>
  <w:style w:type="paragraph" w:customStyle="1" w:styleId="Corpo">
    <w:name w:val="Corpo"/>
    <w:rsid w:val="00231B5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4D6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32407-BB78-4361-ACAD-2DE3785925CD}"/>
</file>

<file path=customXml/itemProps2.xml><?xml version="1.0" encoding="utf-8"?>
<ds:datastoreItem xmlns:ds="http://schemas.openxmlformats.org/officeDocument/2006/customXml" ds:itemID="{ABDBA2E9-519E-4D5C-8393-9A3A6E132F40}"/>
</file>

<file path=customXml/itemProps3.xml><?xml version="1.0" encoding="utf-8"?>
<ds:datastoreItem xmlns:ds="http://schemas.openxmlformats.org/officeDocument/2006/customXml" ds:itemID="{042685B6-FD4A-49D0-BC33-44004DC56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Gradillas, Miguel</dc:creator>
  <cp:keywords/>
  <dc:description/>
  <cp:lastModifiedBy>Espinosa Martí, Josefina</cp:lastModifiedBy>
  <cp:revision>3</cp:revision>
  <dcterms:created xsi:type="dcterms:W3CDTF">2021-11-05T10:46:00Z</dcterms:created>
  <dcterms:modified xsi:type="dcterms:W3CDTF">2021-11-05T10:47:00Z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