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B186" w14:textId="77777777" w:rsidR="00320DEA" w:rsidRDefault="00320DEA" w:rsidP="00320DE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320DEA" w14:paraId="28002770" w14:textId="77777777" w:rsidTr="00320DEA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8270F" w14:textId="77777777" w:rsidR="00320DEA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14:paraId="426F724B" w14:textId="01F18208" w:rsidR="00320DEA" w:rsidRDefault="00320DEA">
            <w:pPr>
              <w:pStyle w:val="Normal1"/>
              <w:widowControl w:val="0"/>
              <w:spacing w:line="256" w:lineRule="auto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7C1AD6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08D39" w14:textId="343B48C8" w:rsidR="00320DEA" w:rsidRDefault="00320DEA">
            <w:pPr>
              <w:pStyle w:val="En-tte"/>
              <w:spacing w:line="256" w:lineRule="auto"/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0F792463" wp14:editId="134E0C51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C5972" w14:textId="77777777" w:rsidR="00824832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F576AB">
              <w:rPr>
                <w:rFonts w:ascii="Times New Roman" w:eastAsia="WenQuanYi Micro Hei" w:hAnsi="Times New Roman" w:cs="Times New Roman"/>
                <w:lang w:val="fr-FR"/>
              </w:rPr>
              <w:t xml:space="preserve">                   </w:t>
            </w:r>
            <w:r w:rsidR="00824832">
              <w:rPr>
                <w:rFonts w:ascii="Times New Roman" w:eastAsia="WenQuanYi Micro Hei" w:hAnsi="Times New Roman" w:cs="Times New Roman"/>
                <w:lang w:val="fr-FR"/>
              </w:rPr>
              <w:t xml:space="preserve">    </w:t>
            </w:r>
          </w:p>
          <w:p w14:paraId="06B6A5B8" w14:textId="021DC863" w:rsidR="00320DEA" w:rsidRDefault="00824832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 xml:space="preserve">             </w:t>
            </w:r>
            <w:r w:rsidR="00320DEA"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320DEA" w14:paraId="24D11C6B" w14:textId="77777777" w:rsidTr="00320DEA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5B1E1" w14:textId="77777777" w:rsidR="00320DEA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5D56F" w14:textId="77777777" w:rsidR="00320DEA" w:rsidRDefault="00320DEA">
            <w:pPr>
              <w:pStyle w:val="En-tte"/>
              <w:spacing w:line="256" w:lineRule="auto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9F536" w14:textId="77777777" w:rsidR="00320DEA" w:rsidRDefault="00320DEA">
            <w:pPr>
              <w:pStyle w:val="En-tte"/>
              <w:spacing w:line="256" w:lineRule="auto"/>
            </w:pPr>
          </w:p>
        </w:tc>
      </w:tr>
    </w:tbl>
    <w:p w14:paraId="053BFBD5" w14:textId="77777777" w:rsidR="00320DEA" w:rsidRDefault="00320DEA" w:rsidP="00320DEA">
      <w:pPr>
        <w:pStyle w:val="Normal1"/>
      </w:pPr>
    </w:p>
    <w:p w14:paraId="6938CE61" w14:textId="77777777" w:rsidR="00320DEA" w:rsidRDefault="00320DEA" w:rsidP="00320DEA">
      <w:pPr>
        <w:pStyle w:val="Normal1"/>
      </w:pPr>
    </w:p>
    <w:p w14:paraId="43523B53" w14:textId="77777777" w:rsidR="00320DEA" w:rsidRDefault="00320DEA" w:rsidP="00320DEA">
      <w:pPr>
        <w:pStyle w:val="Normal1"/>
      </w:pPr>
    </w:p>
    <w:p w14:paraId="44BAC20F" w14:textId="77777777" w:rsidR="00320DEA" w:rsidRDefault="00320DEA" w:rsidP="00320DEA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4BB38A4C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41CD5F13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EC53118" w14:textId="3FC70ABA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3</w:t>
      </w:r>
      <w:r w:rsidR="0024415C">
        <w:rPr>
          <w:rFonts w:ascii="Times New Roman" w:hAnsi="Times New Roman"/>
          <w:b/>
          <w:sz w:val="32"/>
          <w:szCs w:val="32"/>
          <w:lang w:eastAsia="en-US" w:bidi="ar-SA"/>
        </w:rPr>
        <w:t>9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groupe de travail de l'Examen Périodique Universel (EPU)</w:t>
      </w:r>
    </w:p>
    <w:p w14:paraId="0BCBE897" w14:textId="77777777" w:rsidR="007C383F" w:rsidRDefault="007C383F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DF953B6" w14:textId="3BEFD595" w:rsidR="00320DEA" w:rsidRDefault="0024415C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01</w:t>
      </w:r>
      <w:r w:rsidR="007C383F">
        <w:rPr>
          <w:rFonts w:ascii="Times New Roman" w:hAnsi="Times New Roman"/>
          <w:b/>
          <w:sz w:val="32"/>
          <w:szCs w:val="32"/>
          <w:lang w:eastAsia="en-US" w:bidi="ar-SA"/>
        </w:rPr>
        <w:t xml:space="preserve"> au 1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>2</w:t>
      </w:r>
      <w:r w:rsidR="007C383F">
        <w:rPr>
          <w:rFonts w:ascii="Times New Roman" w:hAnsi="Times New Roman"/>
          <w:b/>
          <w:sz w:val="32"/>
          <w:szCs w:val="32"/>
          <w:lang w:eastAsia="en-US" w:bidi="ar-SA"/>
        </w:rPr>
        <w:t xml:space="preserve"> novembre 202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>1</w:t>
      </w:r>
    </w:p>
    <w:p w14:paraId="110D5FD6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49224BD0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43C357CF" w14:textId="759F9CF5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Examen du rapport d</w:t>
      </w:r>
      <w:r w:rsidR="0024415C">
        <w:rPr>
          <w:rFonts w:ascii="Times New Roman" w:hAnsi="Times New Roman"/>
          <w:b/>
          <w:sz w:val="32"/>
          <w:szCs w:val="32"/>
          <w:lang w:eastAsia="en-US" w:bidi="ar-SA"/>
        </w:rPr>
        <w:t>e Trini</w:t>
      </w:r>
      <w:r w:rsidR="0079359D">
        <w:rPr>
          <w:rFonts w:ascii="Times New Roman" w:hAnsi="Times New Roman"/>
          <w:b/>
          <w:sz w:val="32"/>
          <w:szCs w:val="32"/>
          <w:lang w:eastAsia="en-US" w:bidi="ar-SA"/>
        </w:rPr>
        <w:t>té</w:t>
      </w:r>
      <w:r w:rsidR="0024415C">
        <w:rPr>
          <w:rFonts w:ascii="Times New Roman" w:hAnsi="Times New Roman"/>
          <w:b/>
          <w:sz w:val="32"/>
          <w:szCs w:val="32"/>
          <w:lang w:eastAsia="en-US" w:bidi="ar-SA"/>
        </w:rPr>
        <w:t xml:space="preserve"> </w:t>
      </w:r>
      <w:r w:rsidR="00DC53B0">
        <w:rPr>
          <w:rFonts w:ascii="Times New Roman" w:hAnsi="Times New Roman"/>
          <w:b/>
          <w:sz w:val="32"/>
          <w:szCs w:val="32"/>
          <w:lang w:eastAsia="en-US" w:bidi="ar-SA"/>
        </w:rPr>
        <w:t>-</w:t>
      </w:r>
      <w:r w:rsidR="0024415C">
        <w:rPr>
          <w:rFonts w:ascii="Times New Roman" w:hAnsi="Times New Roman"/>
          <w:b/>
          <w:sz w:val="32"/>
          <w:szCs w:val="32"/>
          <w:lang w:eastAsia="en-US" w:bidi="ar-SA"/>
        </w:rPr>
        <w:t xml:space="preserve">et </w:t>
      </w:r>
      <w:r w:rsidR="00DC53B0">
        <w:rPr>
          <w:rFonts w:ascii="Times New Roman" w:hAnsi="Times New Roman"/>
          <w:b/>
          <w:sz w:val="32"/>
          <w:szCs w:val="32"/>
          <w:lang w:eastAsia="en-US" w:bidi="ar-SA"/>
        </w:rPr>
        <w:t>-</w:t>
      </w:r>
      <w:r w:rsidR="0024415C">
        <w:rPr>
          <w:rFonts w:ascii="Times New Roman" w:hAnsi="Times New Roman"/>
          <w:b/>
          <w:sz w:val="32"/>
          <w:szCs w:val="32"/>
          <w:lang w:eastAsia="en-US" w:bidi="ar-SA"/>
        </w:rPr>
        <w:t>Tobago</w:t>
      </w:r>
    </w:p>
    <w:p w14:paraId="380C7398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0BB6E6D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1882E21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205E7C5C" w14:textId="77777777" w:rsidR="00320DEA" w:rsidRDefault="00320DEA" w:rsidP="00E254BF">
      <w:pPr>
        <w:pStyle w:val="Normal1"/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E6C85F0" w14:textId="77777777" w:rsidR="00320DEA" w:rsidRDefault="00320DEA" w:rsidP="00E254BF">
      <w:pPr>
        <w:pStyle w:val="Normal1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5B2ED7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5930AF63" w14:textId="77777777" w:rsidR="00320DEA" w:rsidRDefault="00320DEA" w:rsidP="007C383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BC558C2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CEAE49E" w14:textId="0B5AD20D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 w:rsidR="00306A4C">
        <w:rPr>
          <w:rFonts w:ascii="Times New Roman" w:hAnsi="Times New Roman"/>
          <w:i/>
          <w:sz w:val="28"/>
          <w:szCs w:val="28"/>
          <w:lang w:eastAsia="en-US" w:bidi="ar-SA"/>
        </w:rPr>
        <w:t>9</w:t>
      </w:r>
      <w:r w:rsidR="00A875C2">
        <w:rPr>
          <w:rFonts w:ascii="Times New Roman" w:hAnsi="Times New Roman"/>
          <w:i/>
          <w:sz w:val="28"/>
          <w:szCs w:val="28"/>
          <w:lang w:eastAsia="en-US" w:bidi="ar-SA"/>
        </w:rPr>
        <w:t xml:space="preserve"> novembre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 xml:space="preserve"> 202</w:t>
      </w:r>
      <w:r w:rsidR="0024415C">
        <w:rPr>
          <w:rFonts w:ascii="Times New Roman" w:hAnsi="Times New Roman"/>
          <w:i/>
          <w:sz w:val="28"/>
          <w:szCs w:val="28"/>
          <w:lang w:eastAsia="en-US" w:bidi="ar-SA"/>
        </w:rPr>
        <w:t>1</w:t>
      </w:r>
    </w:p>
    <w:p w14:paraId="7A514894" w14:textId="2A5A7206" w:rsidR="00320DEA" w:rsidRDefault="00320DEA" w:rsidP="00320DEA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24415C">
        <w:rPr>
          <w:rFonts w:ascii="Times New Roman" w:hAnsi="Times New Roman"/>
          <w:i/>
          <w:sz w:val="28"/>
          <w:szCs w:val="28"/>
          <w:lang w:eastAsia="en-US" w:bidi="ar-SA"/>
        </w:rPr>
        <w:t>09</w:t>
      </w:r>
      <w:r w:rsidR="003A46EF">
        <w:rPr>
          <w:rFonts w:ascii="Times New Roman" w:hAnsi="Times New Roman"/>
          <w:i/>
          <w:sz w:val="28"/>
          <w:szCs w:val="28"/>
          <w:lang w:eastAsia="en-US" w:bidi="ar-SA"/>
        </w:rPr>
        <w:t>h 30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-1</w:t>
      </w:r>
      <w:r w:rsidR="0024415C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24415C">
        <w:rPr>
          <w:rFonts w:ascii="Times New Roman" w:hAnsi="Times New Roman"/>
          <w:i/>
          <w:sz w:val="28"/>
          <w:szCs w:val="28"/>
          <w:lang w:eastAsia="en-US" w:bidi="ar-SA"/>
        </w:rPr>
        <w:t>3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)</w:t>
      </w:r>
    </w:p>
    <w:p w14:paraId="1B5A4509" w14:textId="60F8A8C7" w:rsidR="00320DEA" w:rsidRDefault="00320DEA" w:rsidP="00320DEA">
      <w:pPr>
        <w:pStyle w:val="Normal1"/>
        <w:suppressAutoHyphens w:val="0"/>
        <w:spacing w:after="200" w:line="276" w:lineRule="auto"/>
        <w:jc w:val="both"/>
      </w:pPr>
    </w:p>
    <w:p w14:paraId="3E6FCBBC" w14:textId="6CF21B1F" w:rsidR="007C383F" w:rsidRDefault="007C383F" w:rsidP="00320DEA">
      <w:pPr>
        <w:pStyle w:val="Normal1"/>
        <w:suppressAutoHyphens w:val="0"/>
        <w:spacing w:after="200" w:line="276" w:lineRule="auto"/>
        <w:jc w:val="both"/>
      </w:pPr>
    </w:p>
    <w:p w14:paraId="1F075AD7" w14:textId="7834B734" w:rsidR="00E254BF" w:rsidRDefault="00E254BF" w:rsidP="00320DEA">
      <w:pPr>
        <w:pStyle w:val="Normal1"/>
        <w:suppressAutoHyphens w:val="0"/>
        <w:spacing w:after="200" w:line="276" w:lineRule="auto"/>
        <w:jc w:val="both"/>
      </w:pPr>
    </w:p>
    <w:p w14:paraId="19654293" w14:textId="5CB7BE78" w:rsidR="00E254BF" w:rsidRDefault="00E254BF" w:rsidP="00320DEA">
      <w:pPr>
        <w:pStyle w:val="Normal1"/>
        <w:suppressAutoHyphens w:val="0"/>
        <w:spacing w:after="200" w:line="276" w:lineRule="auto"/>
        <w:jc w:val="both"/>
      </w:pPr>
    </w:p>
    <w:p w14:paraId="1012DCDC" w14:textId="3EAFA08A" w:rsidR="00E254BF" w:rsidRDefault="00E254BF" w:rsidP="00320DEA">
      <w:pPr>
        <w:pStyle w:val="Normal1"/>
        <w:suppressAutoHyphens w:val="0"/>
        <w:spacing w:after="200" w:line="276" w:lineRule="auto"/>
        <w:jc w:val="both"/>
      </w:pPr>
    </w:p>
    <w:p w14:paraId="72AEA5F2" w14:textId="77777777" w:rsidR="00E254BF" w:rsidRDefault="00E254BF" w:rsidP="00320DEA">
      <w:pPr>
        <w:pStyle w:val="Normal1"/>
        <w:suppressAutoHyphens w:val="0"/>
        <w:spacing w:after="200" w:line="276" w:lineRule="auto"/>
        <w:jc w:val="both"/>
      </w:pPr>
    </w:p>
    <w:p w14:paraId="6C181737" w14:textId="77777777" w:rsidR="000D40A7" w:rsidRDefault="000D40A7" w:rsidP="000D40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24361" w14:textId="77777777" w:rsidR="00E61F9E" w:rsidRDefault="00E61F9E" w:rsidP="000D40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C5B465" w14:textId="77777777" w:rsidR="00C177AA" w:rsidRDefault="00C177AA" w:rsidP="000D40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0AE80" w14:textId="77777777" w:rsidR="00C177AA" w:rsidRDefault="00C177AA" w:rsidP="000D40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173A11" w14:textId="21A650A6" w:rsidR="00320DEA" w:rsidRPr="000D40A7" w:rsidRDefault="00320DEA" w:rsidP="000D4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A7">
        <w:rPr>
          <w:rFonts w:ascii="Times New Roman" w:hAnsi="Times New Roman" w:cs="Times New Roman"/>
          <w:b/>
          <w:sz w:val="28"/>
          <w:szCs w:val="28"/>
        </w:rPr>
        <w:t>M</w:t>
      </w:r>
      <w:r w:rsidR="00E61F9E">
        <w:rPr>
          <w:rFonts w:ascii="Times New Roman" w:hAnsi="Times New Roman" w:cs="Times New Roman"/>
          <w:b/>
          <w:sz w:val="28"/>
          <w:szCs w:val="28"/>
        </w:rPr>
        <w:t>adame</w:t>
      </w:r>
      <w:r w:rsidR="009D3B0E" w:rsidRPr="000D4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F9E" w:rsidRPr="000D40A7">
        <w:rPr>
          <w:rFonts w:ascii="Times New Roman" w:hAnsi="Times New Roman" w:cs="Times New Roman"/>
          <w:b/>
          <w:sz w:val="28"/>
          <w:szCs w:val="28"/>
        </w:rPr>
        <w:t>la présidente</w:t>
      </w:r>
      <w:r w:rsidRPr="000D40A7">
        <w:rPr>
          <w:rFonts w:ascii="Times New Roman" w:hAnsi="Times New Roman" w:cs="Times New Roman"/>
          <w:b/>
          <w:sz w:val="28"/>
          <w:szCs w:val="28"/>
        </w:rPr>
        <w:t>,</w:t>
      </w:r>
    </w:p>
    <w:p w14:paraId="231B892D" w14:textId="77777777" w:rsidR="00320DEA" w:rsidRPr="000D40A7" w:rsidRDefault="00320DEA" w:rsidP="000D40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A4582" w14:textId="6D2C07A4" w:rsidR="00320DEA" w:rsidRPr="00C177AA" w:rsidRDefault="00320DEA" w:rsidP="000D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177AA">
        <w:rPr>
          <w:rFonts w:ascii="Times New Roman" w:hAnsi="Times New Roman" w:cs="Times New Roman"/>
          <w:sz w:val="28"/>
          <w:szCs w:val="28"/>
        </w:rPr>
        <w:t xml:space="preserve">La délégation togolaise </w:t>
      </w:r>
      <w:r w:rsidR="00345784" w:rsidRPr="00C177AA">
        <w:rPr>
          <w:rFonts w:ascii="Times New Roman" w:hAnsi="Times New Roman" w:cs="Times New Roman"/>
          <w:sz w:val="28"/>
          <w:szCs w:val="28"/>
        </w:rPr>
        <w:t xml:space="preserve">souhaite la cordiale bienvenue à la </w:t>
      </w:r>
      <w:r w:rsidR="006E3193" w:rsidRPr="00C177AA">
        <w:rPr>
          <w:rFonts w:ascii="Times New Roman" w:hAnsi="Times New Roman" w:cs="Times New Roman"/>
          <w:sz w:val="28"/>
          <w:szCs w:val="28"/>
        </w:rPr>
        <w:t>d</w:t>
      </w:r>
      <w:r w:rsidR="00345784" w:rsidRPr="00C177AA">
        <w:rPr>
          <w:rFonts w:ascii="Times New Roman" w:hAnsi="Times New Roman" w:cs="Times New Roman"/>
          <w:sz w:val="28"/>
          <w:szCs w:val="28"/>
        </w:rPr>
        <w:t xml:space="preserve">élégation </w:t>
      </w:r>
      <w:r w:rsidR="0018636A" w:rsidRPr="00C177AA">
        <w:rPr>
          <w:rFonts w:ascii="Times New Roman" w:hAnsi="Times New Roman" w:cs="Times New Roman"/>
          <w:sz w:val="28"/>
          <w:szCs w:val="28"/>
        </w:rPr>
        <w:t>de la Trinité-et-Tobago</w:t>
      </w:r>
      <w:r w:rsidR="003A46EF" w:rsidRPr="00C177AA">
        <w:rPr>
          <w:rFonts w:ascii="Times New Roman" w:hAnsi="Times New Roman" w:cs="Times New Roman"/>
          <w:sz w:val="28"/>
          <w:szCs w:val="28"/>
        </w:rPr>
        <w:t xml:space="preserve"> à cet Examen Périodique Universel</w:t>
      </w:r>
      <w:r w:rsidR="005A523E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et prend bonne note des informations complémentaires fournies au Conseil</w:t>
      </w:r>
      <w:r w:rsidR="003A46EF" w:rsidRPr="00C177AA">
        <w:rPr>
          <w:rFonts w:ascii="Times New Roman" w:hAnsi="Times New Roman" w:cs="Times New Roman"/>
          <w:sz w:val="28"/>
          <w:szCs w:val="28"/>
        </w:rPr>
        <w:t>.</w:t>
      </w:r>
    </w:p>
    <w:p w14:paraId="31304626" w14:textId="77777777" w:rsidR="00A24DA7" w:rsidRPr="00C177AA" w:rsidRDefault="00A24DA7" w:rsidP="000D40A7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14:paraId="5A8D5621" w14:textId="38740F09" w:rsidR="003A46EF" w:rsidRPr="00C177AA" w:rsidRDefault="00741E3A" w:rsidP="000D40A7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C177AA">
        <w:rPr>
          <w:rFonts w:ascii="Times New Roman" w:hAnsi="Times New Roman" w:cs="Times New Roman"/>
          <w:sz w:val="28"/>
          <w:szCs w:val="28"/>
          <w:lang w:eastAsia="en-US" w:bidi="ar-SA"/>
        </w:rPr>
        <w:t>Le</w:t>
      </w:r>
      <w:r w:rsidR="0018636A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0D40A7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Togo </w:t>
      </w:r>
      <w:r w:rsidR="0018636A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salue les efforts entrepris </w:t>
      </w:r>
      <w:r w:rsidR="000D40A7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par </w:t>
      </w:r>
      <w:r w:rsidR="000D40A7" w:rsidRPr="00C177AA">
        <w:rPr>
          <w:rFonts w:ascii="Times New Roman" w:hAnsi="Times New Roman" w:cs="Times New Roman"/>
          <w:sz w:val="28"/>
          <w:szCs w:val="28"/>
        </w:rPr>
        <w:t xml:space="preserve">Trinité-et-Tobago </w:t>
      </w:r>
      <w:r w:rsidR="0018636A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notamment pour </w:t>
      </w:r>
      <w:r w:rsidR="000D40A7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mettre en œuvre </w:t>
      </w:r>
      <w:r w:rsidR="0018636A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le </w:t>
      </w:r>
      <w:r w:rsidR="0018636A" w:rsidRPr="00C177AA">
        <w:rPr>
          <w:rFonts w:ascii="Times New Roman" w:hAnsi="Times New Roman" w:cs="Times New Roman"/>
          <w:sz w:val="28"/>
          <w:szCs w:val="28"/>
        </w:rPr>
        <w:t>Pacte international relatif aux droits économiques, sociaux et culturels</w:t>
      </w:r>
      <w:r w:rsidR="000D40A7" w:rsidRPr="00C177AA">
        <w:rPr>
          <w:rFonts w:ascii="Times New Roman" w:hAnsi="Times New Roman" w:cs="Times New Roman"/>
          <w:sz w:val="28"/>
          <w:szCs w:val="28"/>
        </w:rPr>
        <w:t>.</w:t>
      </w:r>
      <w:r w:rsidR="0018636A" w:rsidRPr="00C177AA">
        <w:rPr>
          <w:rFonts w:ascii="Times New Roman" w:hAnsi="Times New Roman" w:cs="Times New Roman"/>
          <w:sz w:val="28"/>
          <w:szCs w:val="28"/>
        </w:rPr>
        <w:t xml:space="preserve"> </w:t>
      </w:r>
      <w:r w:rsidR="000D40A7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Tout </w:t>
      </w:r>
      <w:r w:rsidR="00A77AAE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en </w:t>
      </w:r>
      <w:r w:rsidR="000D40A7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encourageant </w:t>
      </w:r>
      <w:r w:rsidRPr="00C177AA">
        <w:rPr>
          <w:rFonts w:ascii="Times New Roman" w:hAnsi="Times New Roman" w:cs="Times New Roman"/>
          <w:sz w:val="28"/>
          <w:szCs w:val="28"/>
        </w:rPr>
        <w:t>les autorités d</w:t>
      </w:r>
      <w:r w:rsidR="000D40A7" w:rsidRPr="00C177AA">
        <w:rPr>
          <w:rFonts w:ascii="Times New Roman" w:hAnsi="Times New Roman" w:cs="Times New Roman"/>
          <w:sz w:val="28"/>
          <w:szCs w:val="28"/>
        </w:rPr>
        <w:t>e</w:t>
      </w:r>
      <w:r w:rsidR="00BA2244">
        <w:rPr>
          <w:rFonts w:ascii="Times New Roman" w:hAnsi="Times New Roman" w:cs="Times New Roman"/>
          <w:sz w:val="28"/>
          <w:szCs w:val="28"/>
        </w:rPr>
        <w:t xml:space="preserve"> </w:t>
      </w:r>
      <w:r w:rsidR="00A24DA7" w:rsidRPr="00C177AA">
        <w:rPr>
          <w:rFonts w:ascii="Times New Roman" w:hAnsi="Times New Roman" w:cs="Times New Roman"/>
          <w:sz w:val="28"/>
          <w:szCs w:val="28"/>
        </w:rPr>
        <w:t>Trinité-et-Tobago</w:t>
      </w:r>
      <w:r w:rsidRPr="00C177AA">
        <w:rPr>
          <w:rFonts w:ascii="Times New Roman" w:hAnsi="Times New Roman" w:cs="Times New Roman"/>
          <w:sz w:val="28"/>
          <w:szCs w:val="28"/>
        </w:rPr>
        <w:t xml:space="preserve"> à poursuivre dans </w:t>
      </w:r>
      <w:r w:rsidR="00945CCC" w:rsidRPr="00C177AA">
        <w:rPr>
          <w:rFonts w:ascii="Times New Roman" w:hAnsi="Times New Roman" w:cs="Times New Roman"/>
          <w:sz w:val="28"/>
          <w:szCs w:val="28"/>
        </w:rPr>
        <w:t>la</w:t>
      </w:r>
      <w:r w:rsidRPr="00C177AA">
        <w:rPr>
          <w:rFonts w:ascii="Times New Roman" w:hAnsi="Times New Roman" w:cs="Times New Roman"/>
          <w:sz w:val="28"/>
          <w:szCs w:val="28"/>
        </w:rPr>
        <w:t xml:space="preserve"> dynamique </w:t>
      </w:r>
      <w:r w:rsidR="00945CCC" w:rsidRPr="00C177AA">
        <w:rPr>
          <w:rFonts w:ascii="Times New Roman" w:hAnsi="Times New Roman" w:cs="Times New Roman"/>
          <w:sz w:val="28"/>
          <w:szCs w:val="28"/>
        </w:rPr>
        <w:t xml:space="preserve">des progrès accomplis dans le cadre de la promotion et de la protection des </w:t>
      </w:r>
      <w:r w:rsidR="00945CCC" w:rsidRPr="00C177AA">
        <w:rPr>
          <w:rFonts w:ascii="Times New Roman" w:hAnsi="Times New Roman" w:cs="Times New Roman"/>
          <w:sz w:val="28"/>
          <w:szCs w:val="28"/>
          <w:lang w:eastAsia="en-US" w:bidi="ar-SA"/>
        </w:rPr>
        <w:t>droits de l’homme</w:t>
      </w:r>
      <w:r w:rsidR="00945CCC" w:rsidRPr="00C177AA">
        <w:rPr>
          <w:rFonts w:ascii="Times New Roman" w:hAnsi="Times New Roman" w:cs="Times New Roman"/>
          <w:sz w:val="28"/>
          <w:szCs w:val="28"/>
        </w:rPr>
        <w:t>, le Togo</w:t>
      </w:r>
      <w:r w:rsidRPr="00C177AA">
        <w:rPr>
          <w:rFonts w:ascii="Times New Roman" w:hAnsi="Times New Roman" w:cs="Times New Roman"/>
          <w:sz w:val="28"/>
          <w:szCs w:val="28"/>
        </w:rPr>
        <w:t xml:space="preserve"> </w:t>
      </w:r>
      <w:r w:rsidR="001743E9" w:rsidRPr="00C177AA">
        <w:rPr>
          <w:rFonts w:ascii="Times New Roman" w:hAnsi="Times New Roman" w:cs="Times New Roman"/>
          <w:sz w:val="28"/>
          <w:szCs w:val="28"/>
        </w:rPr>
        <w:t xml:space="preserve">souhaite faire les </w:t>
      </w:r>
      <w:r w:rsidRPr="00C177AA">
        <w:rPr>
          <w:rFonts w:ascii="Times New Roman" w:hAnsi="Times New Roman" w:cs="Times New Roman"/>
          <w:sz w:val="28"/>
          <w:szCs w:val="28"/>
        </w:rPr>
        <w:t>recommand</w:t>
      </w:r>
      <w:r w:rsidR="001743E9" w:rsidRPr="00C177AA">
        <w:rPr>
          <w:rFonts w:ascii="Times New Roman" w:hAnsi="Times New Roman" w:cs="Times New Roman"/>
          <w:sz w:val="28"/>
          <w:szCs w:val="28"/>
        </w:rPr>
        <w:t xml:space="preserve">ations </w:t>
      </w:r>
      <w:r w:rsidRPr="00C177AA">
        <w:rPr>
          <w:rFonts w:ascii="Times New Roman" w:hAnsi="Times New Roman" w:cs="Times New Roman"/>
          <w:sz w:val="28"/>
          <w:szCs w:val="28"/>
        </w:rPr>
        <w:t xml:space="preserve">suivantes : </w:t>
      </w:r>
    </w:p>
    <w:p w14:paraId="763F7215" w14:textId="77777777" w:rsidR="00945CCC" w:rsidRPr="00C177AA" w:rsidRDefault="00945CCC" w:rsidP="000D40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460995" w14:textId="2EBCF345" w:rsidR="00C177AA" w:rsidRPr="00C177AA" w:rsidRDefault="00C177AA" w:rsidP="000D40A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7AA">
        <w:rPr>
          <w:rFonts w:ascii="Times New Roman" w:hAnsi="Times New Roman" w:cs="Times New Roman"/>
          <w:sz w:val="28"/>
          <w:szCs w:val="28"/>
        </w:rPr>
        <w:t>La création d’une institution nationale des droits de l’homme, dont les attributions, mécanismes et moyens de fonctionnement soient de nature à garantir son indépendance et son efficacité</w:t>
      </w:r>
      <w:r>
        <w:rPr>
          <w:rFonts w:ascii="Times New Roman" w:hAnsi="Times New Roman" w:cs="Times New Roman"/>
          <w:sz w:val="28"/>
          <w:szCs w:val="28"/>
        </w:rPr>
        <w:t> ;</w:t>
      </w:r>
    </w:p>
    <w:p w14:paraId="03A2081A" w14:textId="77777777" w:rsidR="00C177AA" w:rsidRPr="00C177AA" w:rsidRDefault="00C177AA" w:rsidP="00C177AA">
      <w:pPr>
        <w:pStyle w:val="Paragraphedelist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DF30D4" w14:textId="6307CABE" w:rsidR="00441019" w:rsidRPr="00C177AA" w:rsidRDefault="008342EB" w:rsidP="000D40A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7AA">
        <w:rPr>
          <w:rFonts w:ascii="Times New Roman" w:hAnsi="Times New Roman" w:cs="Times New Roman"/>
          <w:sz w:val="28"/>
          <w:szCs w:val="28"/>
        </w:rPr>
        <w:t>Le r</w:t>
      </w:r>
      <w:r w:rsidR="00441019" w:rsidRPr="00C177AA">
        <w:rPr>
          <w:rFonts w:ascii="Times New Roman" w:hAnsi="Times New Roman" w:cs="Times New Roman"/>
          <w:sz w:val="28"/>
          <w:szCs w:val="28"/>
        </w:rPr>
        <w:t>enforce</w:t>
      </w:r>
      <w:r w:rsidRPr="00C177AA">
        <w:rPr>
          <w:rFonts w:ascii="Times New Roman" w:hAnsi="Times New Roman" w:cs="Times New Roman"/>
          <w:sz w:val="28"/>
          <w:szCs w:val="28"/>
        </w:rPr>
        <w:t>ment</w:t>
      </w:r>
      <w:r w:rsidR="00441019" w:rsidRPr="00C177AA">
        <w:rPr>
          <w:rFonts w:ascii="Times New Roman" w:hAnsi="Times New Roman" w:cs="Times New Roman"/>
          <w:sz w:val="28"/>
          <w:szCs w:val="28"/>
        </w:rPr>
        <w:t xml:space="preserve"> </w:t>
      </w:r>
      <w:r w:rsidRPr="00C177AA">
        <w:rPr>
          <w:rFonts w:ascii="Times New Roman" w:hAnsi="Times New Roman" w:cs="Times New Roman"/>
          <w:sz w:val="28"/>
          <w:szCs w:val="28"/>
        </w:rPr>
        <w:t>d</w:t>
      </w:r>
      <w:r w:rsidR="00441019" w:rsidRPr="00C177AA">
        <w:rPr>
          <w:rFonts w:ascii="Times New Roman" w:hAnsi="Times New Roman" w:cs="Times New Roman"/>
          <w:sz w:val="28"/>
          <w:szCs w:val="28"/>
        </w:rPr>
        <w:t xml:space="preserve">es </w:t>
      </w:r>
      <w:r w:rsidRPr="00C177AA">
        <w:rPr>
          <w:rFonts w:ascii="Times New Roman" w:hAnsi="Times New Roman" w:cs="Times New Roman"/>
          <w:sz w:val="28"/>
          <w:szCs w:val="28"/>
        </w:rPr>
        <w:t>dispositions</w:t>
      </w:r>
      <w:r w:rsidR="00441019" w:rsidRPr="00C177AA">
        <w:rPr>
          <w:rFonts w:ascii="Times New Roman" w:hAnsi="Times New Roman" w:cs="Times New Roman"/>
          <w:sz w:val="28"/>
          <w:szCs w:val="28"/>
        </w:rPr>
        <w:t xml:space="preserve"> législatives et réglementaires en matière de lutte contre la traite des femmes et des filles</w:t>
      </w:r>
      <w:r w:rsidR="00C177AA">
        <w:rPr>
          <w:rFonts w:ascii="Times New Roman" w:hAnsi="Times New Roman" w:cs="Times New Roman"/>
          <w:sz w:val="28"/>
          <w:szCs w:val="28"/>
        </w:rPr>
        <w:t> ;</w:t>
      </w:r>
      <w:r w:rsidR="00441019" w:rsidRPr="00C177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122C9" w14:textId="77777777" w:rsidR="00441019" w:rsidRPr="00C177AA" w:rsidRDefault="00441019" w:rsidP="000D40A7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30ED222A" w14:textId="10D30CA2" w:rsidR="00441019" w:rsidRPr="00C177AA" w:rsidRDefault="008342EB" w:rsidP="000D40A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7AA">
        <w:rPr>
          <w:rFonts w:ascii="Times New Roman" w:hAnsi="Times New Roman" w:cs="Times New Roman"/>
          <w:sz w:val="28"/>
          <w:szCs w:val="28"/>
        </w:rPr>
        <w:t>L’instauration d’</w:t>
      </w:r>
      <w:r w:rsidR="00441019" w:rsidRPr="00C177AA">
        <w:rPr>
          <w:rFonts w:ascii="Times New Roman" w:hAnsi="Times New Roman" w:cs="Times New Roman"/>
          <w:sz w:val="28"/>
          <w:szCs w:val="28"/>
        </w:rPr>
        <w:t>une procédure nationale de détermination du statut de réfugié</w:t>
      </w:r>
      <w:r w:rsidR="00A24DA7" w:rsidRPr="00C177AA">
        <w:rPr>
          <w:rFonts w:ascii="Times New Roman" w:hAnsi="Times New Roman" w:cs="Times New Roman"/>
          <w:sz w:val="28"/>
          <w:szCs w:val="28"/>
        </w:rPr>
        <w:t xml:space="preserve"> conformément aux dispositions pertinentes de la Convention de 1951 relative au statut de réfugié</w:t>
      </w:r>
      <w:r w:rsidR="000D40A7" w:rsidRPr="00C177AA">
        <w:rPr>
          <w:rFonts w:ascii="Times New Roman" w:hAnsi="Times New Roman" w:cs="Times New Roman"/>
          <w:sz w:val="28"/>
          <w:szCs w:val="28"/>
        </w:rPr>
        <w:t>.</w:t>
      </w:r>
    </w:p>
    <w:p w14:paraId="41383C9E" w14:textId="7AA0F0CD" w:rsidR="0052617E" w:rsidRPr="00C177AA" w:rsidRDefault="0052617E" w:rsidP="000D40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72BC18" w14:textId="2F365D88" w:rsidR="00320DEA" w:rsidRPr="00C177AA" w:rsidRDefault="00320DEA" w:rsidP="000D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177AA">
        <w:rPr>
          <w:rFonts w:ascii="Times New Roman" w:hAnsi="Times New Roman" w:cs="Times New Roman"/>
          <w:sz w:val="28"/>
          <w:szCs w:val="28"/>
        </w:rPr>
        <w:t xml:space="preserve">La délégation togolaise souhaite plein succès </w:t>
      </w:r>
      <w:r w:rsidR="00A24DA7" w:rsidRPr="00C177AA">
        <w:rPr>
          <w:rFonts w:ascii="Times New Roman" w:hAnsi="Times New Roman" w:cs="Times New Roman"/>
          <w:sz w:val="28"/>
          <w:szCs w:val="28"/>
        </w:rPr>
        <w:t>à la Trinité-et-Tobago</w:t>
      </w:r>
      <w:r w:rsidR="00BF4AAF" w:rsidRPr="00C177AA">
        <w:rPr>
          <w:rFonts w:ascii="Times New Roman" w:hAnsi="Times New Roman" w:cs="Times New Roman"/>
          <w:sz w:val="28"/>
          <w:szCs w:val="28"/>
        </w:rPr>
        <w:t xml:space="preserve"> </w:t>
      </w:r>
      <w:r w:rsidRPr="00C177AA">
        <w:rPr>
          <w:rFonts w:ascii="Times New Roman" w:hAnsi="Times New Roman" w:cs="Times New Roman"/>
          <w:sz w:val="28"/>
          <w:szCs w:val="28"/>
        </w:rPr>
        <w:t xml:space="preserve">dans la mise en œuvre des recommandations issues du présent </w:t>
      </w:r>
      <w:r w:rsidR="00011570" w:rsidRPr="00C177AA">
        <w:rPr>
          <w:rFonts w:ascii="Times New Roman" w:hAnsi="Times New Roman" w:cs="Times New Roman"/>
          <w:sz w:val="28"/>
          <w:szCs w:val="28"/>
        </w:rPr>
        <w:t>Examen</w:t>
      </w:r>
      <w:r w:rsidRPr="00C177AA">
        <w:rPr>
          <w:rFonts w:ascii="Times New Roman" w:hAnsi="Times New Roman" w:cs="Times New Roman"/>
          <w:sz w:val="28"/>
          <w:szCs w:val="28"/>
        </w:rPr>
        <w:t>.</w:t>
      </w:r>
    </w:p>
    <w:p w14:paraId="25A6B904" w14:textId="77777777" w:rsidR="00320DEA" w:rsidRPr="000D40A7" w:rsidRDefault="00320DEA" w:rsidP="000D40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48F32" w14:textId="77777777" w:rsidR="00320DEA" w:rsidRPr="000D40A7" w:rsidRDefault="00320DEA" w:rsidP="000D4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A7">
        <w:rPr>
          <w:rFonts w:ascii="Times New Roman" w:hAnsi="Times New Roman" w:cs="Times New Roman"/>
          <w:b/>
          <w:sz w:val="28"/>
          <w:szCs w:val="28"/>
        </w:rPr>
        <w:t xml:space="preserve">Je vous remercie </w:t>
      </w:r>
    </w:p>
    <w:p w14:paraId="3427147A" w14:textId="77777777" w:rsidR="00B41873" w:rsidRPr="000D40A7" w:rsidRDefault="00B41873" w:rsidP="000D40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1E418" w14:textId="3B4D4527" w:rsidR="00431AB6" w:rsidRPr="00D833F3" w:rsidRDefault="00431AB6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1E62C6E8" w14:textId="4E756EAC" w:rsidR="00945CCC" w:rsidRPr="00D833F3" w:rsidRDefault="00945CCC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0A23A5C3" w14:textId="77777777" w:rsidR="00945CCC" w:rsidRPr="001743E9" w:rsidRDefault="00945CCC">
      <w:pPr>
        <w:rPr>
          <w:rFonts w:ascii="Times New Roman" w:hAnsi="Times New Roman" w:cs="Times New Roman"/>
          <w:b/>
          <w:color w:val="4472C4" w:themeColor="accent1"/>
        </w:rPr>
      </w:pPr>
    </w:p>
    <w:sectPr w:rsidR="00945CCC" w:rsidRPr="001743E9" w:rsidSect="00E61F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D8D"/>
    <w:multiLevelType w:val="hybridMultilevel"/>
    <w:tmpl w:val="F72616F0"/>
    <w:lvl w:ilvl="0" w:tplc="2B90C116">
      <w:start w:val="3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DD"/>
    <w:rsid w:val="00011570"/>
    <w:rsid w:val="000D40A7"/>
    <w:rsid w:val="001743E9"/>
    <w:rsid w:val="0018636A"/>
    <w:rsid w:val="001C7237"/>
    <w:rsid w:val="00237AF3"/>
    <w:rsid w:val="0024415C"/>
    <w:rsid w:val="002B27A2"/>
    <w:rsid w:val="002D72F2"/>
    <w:rsid w:val="002E5461"/>
    <w:rsid w:val="00306A4C"/>
    <w:rsid w:val="00320DEA"/>
    <w:rsid w:val="00322B34"/>
    <w:rsid w:val="00345784"/>
    <w:rsid w:val="003A46EF"/>
    <w:rsid w:val="00431AB6"/>
    <w:rsid w:val="00441019"/>
    <w:rsid w:val="00477F57"/>
    <w:rsid w:val="00484CDD"/>
    <w:rsid w:val="0052617E"/>
    <w:rsid w:val="005A523E"/>
    <w:rsid w:val="0061288A"/>
    <w:rsid w:val="006C1F06"/>
    <w:rsid w:val="006C4D6F"/>
    <w:rsid w:val="006E3193"/>
    <w:rsid w:val="00721CE7"/>
    <w:rsid w:val="00741E3A"/>
    <w:rsid w:val="00747B9C"/>
    <w:rsid w:val="00793465"/>
    <w:rsid w:val="0079359D"/>
    <w:rsid w:val="007A6525"/>
    <w:rsid w:val="007C1AD6"/>
    <w:rsid w:val="007C383F"/>
    <w:rsid w:val="00824832"/>
    <w:rsid w:val="008250F8"/>
    <w:rsid w:val="008342EB"/>
    <w:rsid w:val="008F3F12"/>
    <w:rsid w:val="00945CCC"/>
    <w:rsid w:val="009D3B0E"/>
    <w:rsid w:val="009E67F5"/>
    <w:rsid w:val="00A06C3E"/>
    <w:rsid w:val="00A24DA7"/>
    <w:rsid w:val="00A41CFD"/>
    <w:rsid w:val="00A64C46"/>
    <w:rsid w:val="00A77AAE"/>
    <w:rsid w:val="00A875C2"/>
    <w:rsid w:val="00A87DC4"/>
    <w:rsid w:val="00B01084"/>
    <w:rsid w:val="00B41873"/>
    <w:rsid w:val="00B74B57"/>
    <w:rsid w:val="00BA2244"/>
    <w:rsid w:val="00BF4AAF"/>
    <w:rsid w:val="00BF7546"/>
    <w:rsid w:val="00C177AA"/>
    <w:rsid w:val="00CA004D"/>
    <w:rsid w:val="00CC4E3C"/>
    <w:rsid w:val="00D053A1"/>
    <w:rsid w:val="00D4617D"/>
    <w:rsid w:val="00D833F3"/>
    <w:rsid w:val="00DC53B0"/>
    <w:rsid w:val="00E254BF"/>
    <w:rsid w:val="00E61F9E"/>
    <w:rsid w:val="00F159F2"/>
    <w:rsid w:val="00F576AB"/>
    <w:rsid w:val="00F9125D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3F3D3"/>
  <w15:chartTrackingRefBased/>
  <w15:docId w15:val="{7B74638E-80D1-4EAE-BC69-5DCA9CEB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0DEA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DEA"/>
    <w:pPr>
      <w:ind w:left="720"/>
      <w:contextualSpacing/>
    </w:pPr>
    <w:rPr>
      <w:rFonts w:cs="Mangal"/>
      <w:szCs w:val="21"/>
    </w:rPr>
  </w:style>
  <w:style w:type="paragraph" w:customStyle="1" w:styleId="Normal1">
    <w:name w:val="Normal1"/>
    <w:rsid w:val="00320DEA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En-tte">
    <w:name w:val="header"/>
    <w:basedOn w:val="Normal1"/>
    <w:link w:val="En-tteCar"/>
    <w:semiHidden/>
    <w:unhideWhenUsed/>
    <w:rsid w:val="00320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20DEA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90D8F-2966-4F7A-BB30-8FD41C92FD57}"/>
</file>

<file path=customXml/itemProps2.xml><?xml version="1.0" encoding="utf-8"?>
<ds:datastoreItem xmlns:ds="http://schemas.openxmlformats.org/officeDocument/2006/customXml" ds:itemID="{2F2FEC62-EAB0-48E3-842F-EAEABA104E28}"/>
</file>

<file path=customXml/itemProps3.xml><?xml version="1.0" encoding="utf-8"?>
<ds:datastoreItem xmlns:ds="http://schemas.openxmlformats.org/officeDocument/2006/customXml" ds:itemID="{70B84053-8CD7-43B2-954A-677DDDA6D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Sustainable</cp:lastModifiedBy>
  <cp:revision>2</cp:revision>
  <cp:lastPrinted>2020-11-05T09:04:00Z</cp:lastPrinted>
  <dcterms:created xsi:type="dcterms:W3CDTF">2021-11-04T16:56:00Z</dcterms:created>
  <dcterms:modified xsi:type="dcterms:W3CDTF">2021-11-04T16:56:00Z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