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684B" w14:textId="24778A93" w:rsidR="00D15372" w:rsidRPr="00174000" w:rsidRDefault="00D15372" w:rsidP="00D15372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  <w:r w:rsidRPr="00174000">
        <w:rPr>
          <w:rFonts w:asciiTheme="minorHAnsi" w:hAnsiTheme="minorHAnsi" w:cstheme="minorHAnsi"/>
          <w:noProof/>
          <w:szCs w:val="24"/>
          <w:lang w:val="en-GB" w:eastAsia="en-GB"/>
        </w:rPr>
        <w:drawing>
          <wp:inline distT="0" distB="0" distL="0" distR="0" wp14:anchorId="5CF4FDB1" wp14:editId="3DB56025">
            <wp:extent cx="622300" cy="665480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571" t="10274" r="34285" b="51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6B7C1" w14:textId="77777777" w:rsidR="001021F5" w:rsidRDefault="001021F5" w:rsidP="001021F5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14:paraId="38B5AADF" w14:textId="77777777" w:rsidR="00A128A6" w:rsidRPr="00894D0A" w:rsidRDefault="00A128A6" w:rsidP="00D15372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</w:p>
    <w:p w14:paraId="21F621E4" w14:textId="03D535C7" w:rsidR="00D15372" w:rsidRPr="00894D0A" w:rsidRDefault="00D15372" w:rsidP="00D15372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894D0A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="00E70E30" w:rsidRPr="00894D0A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894D0A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14:paraId="229FB5F9" w14:textId="44AC09B8" w:rsidR="00D15372" w:rsidRPr="00894D0A" w:rsidRDefault="00961A2C" w:rsidP="00D15372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894D0A">
        <w:rPr>
          <w:rFonts w:asciiTheme="minorHAnsi" w:hAnsiTheme="minorHAnsi" w:cstheme="minorHAnsi"/>
          <w:b/>
          <w:bCs/>
          <w:szCs w:val="24"/>
          <w:lang w:val="es-ES"/>
        </w:rPr>
        <w:t>3</w:t>
      </w:r>
      <w:r w:rsidR="00DE321A" w:rsidRPr="00894D0A">
        <w:rPr>
          <w:rFonts w:asciiTheme="minorHAnsi" w:hAnsiTheme="minorHAnsi" w:cstheme="minorHAnsi"/>
          <w:b/>
          <w:bCs/>
          <w:szCs w:val="24"/>
          <w:lang w:val="es-ES"/>
        </w:rPr>
        <w:t>9</w:t>
      </w:r>
      <w:r w:rsidR="00D15372" w:rsidRPr="00894D0A">
        <w:rPr>
          <w:rFonts w:asciiTheme="minorHAnsi" w:hAnsiTheme="minorHAnsi" w:cstheme="minorHAnsi"/>
          <w:b/>
          <w:bCs/>
          <w:szCs w:val="24"/>
          <w:lang w:val="es-ES"/>
        </w:rPr>
        <w:t xml:space="preserve"> EXAMEN PERI</w:t>
      </w:r>
      <w:r w:rsidR="00E70E30" w:rsidRPr="00894D0A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="00D15372" w:rsidRPr="00894D0A">
        <w:rPr>
          <w:rFonts w:asciiTheme="minorHAnsi" w:hAnsiTheme="minorHAnsi" w:cstheme="minorHAnsi"/>
          <w:b/>
          <w:bCs/>
          <w:szCs w:val="24"/>
          <w:lang w:val="es-ES"/>
        </w:rPr>
        <w:t>DICO UNIVERSAL</w:t>
      </w:r>
    </w:p>
    <w:p w14:paraId="11320489" w14:textId="77777777" w:rsidR="00DE321A" w:rsidRPr="00894D0A" w:rsidRDefault="00DE321A" w:rsidP="00C8112C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894D0A">
        <w:rPr>
          <w:rFonts w:asciiTheme="minorHAnsi" w:hAnsiTheme="minorHAnsi" w:cstheme="minorHAnsi"/>
          <w:b/>
          <w:bCs/>
          <w:szCs w:val="24"/>
          <w:lang w:val="es-ES"/>
        </w:rPr>
        <w:t xml:space="preserve">Surinam </w:t>
      </w:r>
    </w:p>
    <w:p w14:paraId="5B8B42ED" w14:textId="6604DF4B" w:rsidR="00C8112C" w:rsidRPr="00894D0A" w:rsidRDefault="00D84032" w:rsidP="00C8112C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894D0A">
        <w:rPr>
          <w:rFonts w:asciiTheme="minorHAnsi" w:hAnsiTheme="minorHAnsi" w:cstheme="minorHAnsi"/>
          <w:b/>
          <w:bCs/>
          <w:szCs w:val="24"/>
          <w:lang w:val="es-ES"/>
        </w:rPr>
        <w:t xml:space="preserve">Lunes </w:t>
      </w:r>
      <w:r w:rsidR="00DE321A" w:rsidRPr="00894D0A">
        <w:rPr>
          <w:rFonts w:asciiTheme="minorHAnsi" w:hAnsiTheme="minorHAnsi" w:cstheme="minorHAnsi"/>
          <w:b/>
          <w:bCs/>
          <w:szCs w:val="24"/>
          <w:lang w:val="es-ES"/>
        </w:rPr>
        <w:t>1 de noviembre del</w:t>
      </w:r>
      <w:r w:rsidR="00C8112C" w:rsidRPr="00894D0A">
        <w:rPr>
          <w:rFonts w:asciiTheme="minorHAnsi" w:hAnsiTheme="minorHAnsi" w:cstheme="minorHAnsi"/>
          <w:b/>
          <w:bCs/>
          <w:szCs w:val="24"/>
          <w:lang w:val="es-ES"/>
        </w:rPr>
        <w:t xml:space="preserve"> 2021, </w:t>
      </w:r>
      <w:r w:rsidR="00DE321A" w:rsidRPr="00894D0A">
        <w:rPr>
          <w:rFonts w:asciiTheme="minorHAnsi" w:hAnsiTheme="minorHAnsi" w:cstheme="minorHAnsi"/>
          <w:b/>
          <w:bCs/>
          <w:szCs w:val="24"/>
          <w:lang w:val="es-ES"/>
        </w:rPr>
        <w:t>14:</w:t>
      </w:r>
      <w:r w:rsidR="00894D0A" w:rsidRPr="00894D0A">
        <w:rPr>
          <w:rFonts w:asciiTheme="minorHAnsi" w:hAnsiTheme="minorHAnsi" w:cstheme="minorHAnsi"/>
          <w:b/>
          <w:bCs/>
          <w:szCs w:val="24"/>
          <w:lang w:val="es-ES"/>
        </w:rPr>
        <w:t>3</w:t>
      </w:r>
      <w:r w:rsidR="00DE321A" w:rsidRPr="00894D0A">
        <w:rPr>
          <w:rFonts w:asciiTheme="minorHAnsi" w:hAnsiTheme="minorHAnsi" w:cstheme="minorHAnsi"/>
          <w:b/>
          <w:bCs/>
          <w:szCs w:val="24"/>
          <w:lang w:val="es-ES"/>
        </w:rPr>
        <w:t>0 -1</w:t>
      </w:r>
      <w:r w:rsidR="00894D0A" w:rsidRPr="00894D0A">
        <w:rPr>
          <w:rFonts w:asciiTheme="minorHAnsi" w:hAnsiTheme="minorHAnsi" w:cstheme="minorHAnsi"/>
          <w:b/>
          <w:bCs/>
          <w:szCs w:val="24"/>
          <w:lang w:val="es-ES"/>
        </w:rPr>
        <w:t>8</w:t>
      </w:r>
      <w:r w:rsidR="00DE321A" w:rsidRPr="00894D0A">
        <w:rPr>
          <w:rFonts w:asciiTheme="minorHAnsi" w:hAnsiTheme="minorHAnsi" w:cstheme="minorHAnsi"/>
          <w:b/>
          <w:bCs/>
          <w:szCs w:val="24"/>
          <w:lang w:val="es-ES"/>
        </w:rPr>
        <w:t>:</w:t>
      </w:r>
      <w:r w:rsidR="00894D0A" w:rsidRPr="00894D0A">
        <w:rPr>
          <w:rFonts w:asciiTheme="minorHAnsi" w:hAnsiTheme="minorHAnsi" w:cstheme="minorHAnsi"/>
          <w:b/>
          <w:bCs/>
          <w:szCs w:val="24"/>
          <w:lang w:val="es-ES"/>
        </w:rPr>
        <w:t>00</w:t>
      </w:r>
      <w:r w:rsidR="00DE321A" w:rsidRPr="00894D0A">
        <w:rPr>
          <w:rFonts w:asciiTheme="minorHAnsi" w:hAnsiTheme="minorHAnsi" w:cstheme="minorHAnsi"/>
          <w:b/>
          <w:bCs/>
          <w:szCs w:val="24"/>
          <w:lang w:val="es-ES"/>
        </w:rPr>
        <w:t xml:space="preserve"> </w:t>
      </w:r>
    </w:p>
    <w:p w14:paraId="089361D5" w14:textId="46265FF5" w:rsidR="00C8112C" w:rsidRPr="00894D0A" w:rsidRDefault="00C8112C" w:rsidP="00C8112C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894D0A">
        <w:rPr>
          <w:rFonts w:asciiTheme="minorHAnsi" w:hAnsiTheme="minorHAnsi" w:cstheme="minorHAnsi"/>
          <w:b/>
          <w:bCs/>
          <w:szCs w:val="24"/>
          <w:lang w:val="es-ES"/>
        </w:rPr>
        <w:t xml:space="preserve">Posición </w:t>
      </w:r>
      <w:r w:rsidR="00FB71EF" w:rsidRPr="00894D0A">
        <w:rPr>
          <w:rFonts w:asciiTheme="minorHAnsi" w:hAnsiTheme="minorHAnsi" w:cstheme="minorHAnsi"/>
          <w:b/>
          <w:bCs/>
          <w:szCs w:val="24"/>
          <w:lang w:val="es-ES"/>
        </w:rPr>
        <w:t>1</w:t>
      </w:r>
      <w:r w:rsidR="00DE321A" w:rsidRPr="00894D0A">
        <w:rPr>
          <w:rFonts w:asciiTheme="minorHAnsi" w:hAnsiTheme="minorHAnsi" w:cstheme="minorHAnsi"/>
          <w:b/>
          <w:bCs/>
          <w:szCs w:val="24"/>
          <w:lang w:val="es-ES"/>
        </w:rPr>
        <w:t>6</w:t>
      </w:r>
      <w:r w:rsidRPr="00894D0A">
        <w:rPr>
          <w:rFonts w:asciiTheme="minorHAnsi" w:hAnsiTheme="minorHAnsi" w:cstheme="minorHAnsi"/>
          <w:b/>
          <w:bCs/>
          <w:szCs w:val="24"/>
          <w:lang w:val="es-ES"/>
        </w:rPr>
        <w:t xml:space="preserve"> / </w:t>
      </w:r>
      <w:r w:rsidR="00894D0A" w:rsidRPr="00894D0A">
        <w:rPr>
          <w:rFonts w:asciiTheme="minorHAnsi" w:hAnsiTheme="minorHAnsi" w:cstheme="minorHAnsi"/>
          <w:b/>
          <w:bCs/>
          <w:szCs w:val="24"/>
          <w:lang w:val="es-ES"/>
        </w:rPr>
        <w:t xml:space="preserve">Tiempo: </w:t>
      </w:r>
      <w:r w:rsidR="00DE321A" w:rsidRPr="00894D0A">
        <w:rPr>
          <w:rFonts w:asciiTheme="minorHAnsi" w:eastAsia="Calibri" w:hAnsiTheme="minorHAnsi" w:cstheme="minorHAnsi"/>
          <w:b/>
          <w:szCs w:val="24"/>
          <w:lang w:val="es-ES_tradnl"/>
        </w:rPr>
        <w:t xml:space="preserve">2min y 10 </w:t>
      </w:r>
      <w:proofErr w:type="spellStart"/>
      <w:r w:rsidR="00DE321A" w:rsidRPr="00894D0A">
        <w:rPr>
          <w:rFonts w:asciiTheme="minorHAnsi" w:eastAsia="Calibri" w:hAnsiTheme="minorHAnsi" w:cstheme="minorHAnsi"/>
          <w:b/>
          <w:szCs w:val="24"/>
          <w:lang w:val="es-ES_tradnl"/>
        </w:rPr>
        <w:t>seg</w:t>
      </w:r>
      <w:proofErr w:type="spellEnd"/>
      <w:r w:rsidR="00DE321A" w:rsidRPr="00894D0A">
        <w:rPr>
          <w:rFonts w:asciiTheme="minorHAnsi" w:eastAsia="Calibri" w:hAnsiTheme="minorHAnsi" w:cstheme="minorHAnsi"/>
          <w:b/>
          <w:szCs w:val="24"/>
          <w:lang w:val="es-ES_tradnl"/>
        </w:rPr>
        <w:t xml:space="preserve">. </w:t>
      </w:r>
      <w:r w:rsidRPr="00894D0A">
        <w:rPr>
          <w:rFonts w:asciiTheme="minorHAnsi" w:hAnsiTheme="minorHAnsi" w:cstheme="minorHAnsi"/>
          <w:b/>
          <w:bCs/>
          <w:szCs w:val="24"/>
          <w:lang w:val="es-ES"/>
        </w:rPr>
        <w:t xml:space="preserve"> </w:t>
      </w:r>
    </w:p>
    <w:p w14:paraId="185A69B7" w14:textId="05FB608D" w:rsidR="00961A2C" w:rsidRPr="00894D0A" w:rsidRDefault="00961A2C" w:rsidP="00961A2C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3123A2A2" w14:textId="2223267B" w:rsidR="00DE321A" w:rsidRPr="00894D0A" w:rsidRDefault="00970ECB" w:rsidP="00DE321A">
      <w:pPr>
        <w:contextualSpacing/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Gracias,</w:t>
      </w:r>
      <w:r w:rsidR="009D740A">
        <w:rPr>
          <w:rFonts w:asciiTheme="minorHAnsi" w:hAnsiTheme="minorHAnsi" w:cstheme="minorHAnsi"/>
          <w:szCs w:val="24"/>
          <w:lang w:val="es-ES_tradnl"/>
        </w:rPr>
        <w:t xml:space="preserve"> s</w:t>
      </w:r>
      <w:r w:rsidR="00DE321A" w:rsidRPr="00894D0A">
        <w:rPr>
          <w:rFonts w:asciiTheme="minorHAnsi" w:hAnsiTheme="minorHAnsi" w:cstheme="minorHAnsi"/>
          <w:szCs w:val="24"/>
          <w:lang w:val="es-ES_tradnl"/>
        </w:rPr>
        <w:t xml:space="preserve">eñora </w:t>
      </w:r>
      <w:proofErr w:type="gramStart"/>
      <w:r w:rsidR="00DE321A" w:rsidRPr="00894D0A">
        <w:rPr>
          <w:rFonts w:asciiTheme="minorHAnsi" w:hAnsiTheme="minorHAnsi" w:cstheme="minorHAnsi"/>
          <w:szCs w:val="24"/>
          <w:lang w:val="es-ES_tradnl"/>
        </w:rPr>
        <w:t>Presidenta</w:t>
      </w:r>
      <w:proofErr w:type="gramEnd"/>
      <w:r w:rsidR="00DE321A" w:rsidRPr="00894D0A">
        <w:rPr>
          <w:rFonts w:asciiTheme="minorHAnsi" w:hAnsiTheme="minorHAnsi" w:cstheme="minorHAnsi"/>
          <w:szCs w:val="24"/>
          <w:lang w:val="es-ES_tradnl"/>
        </w:rPr>
        <w:t>,</w:t>
      </w:r>
    </w:p>
    <w:p w14:paraId="3F22E290" w14:textId="77777777" w:rsidR="00DE321A" w:rsidRPr="00894D0A" w:rsidRDefault="00DE321A" w:rsidP="00DE321A">
      <w:pPr>
        <w:contextualSpacing/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487BD500" w14:textId="385550D0" w:rsidR="00DE321A" w:rsidRPr="00894D0A" w:rsidRDefault="00DE321A" w:rsidP="00DE321A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szCs w:val="24"/>
          <w:lang w:val="es-ES_tradnl"/>
        </w:rPr>
      </w:pPr>
      <w:r w:rsidRPr="00894D0A">
        <w:rPr>
          <w:rFonts w:asciiTheme="minorHAnsi" w:hAnsiTheme="minorHAnsi" w:cstheme="minorHAnsi"/>
          <w:szCs w:val="24"/>
          <w:lang w:val="es-ES_tradnl"/>
        </w:rPr>
        <w:t xml:space="preserve">Mi delegación agradece a la </w:t>
      </w:r>
      <w:r w:rsidR="00B66C4C">
        <w:rPr>
          <w:rFonts w:asciiTheme="minorHAnsi" w:hAnsiTheme="minorHAnsi" w:cstheme="minorHAnsi"/>
          <w:szCs w:val="24"/>
          <w:lang w:val="es-ES_tradnl"/>
        </w:rPr>
        <w:t xml:space="preserve">distinguida </w:t>
      </w:r>
      <w:r w:rsidRPr="00894D0A">
        <w:rPr>
          <w:rFonts w:asciiTheme="minorHAnsi" w:hAnsiTheme="minorHAnsi" w:cstheme="minorHAnsi"/>
          <w:szCs w:val="24"/>
          <w:lang w:val="es-ES_tradnl"/>
        </w:rPr>
        <w:t xml:space="preserve">delegación de Surinam por la presentación de su tercer informe y celebra los esfuerzos para el establecimiento de un Instituto Nacional de Derechos Humanos, así como la capacitación </w:t>
      </w:r>
      <w:r w:rsidR="00B66C4C">
        <w:rPr>
          <w:rFonts w:asciiTheme="minorHAnsi" w:hAnsiTheme="minorHAnsi" w:cstheme="minorHAnsi"/>
          <w:szCs w:val="24"/>
          <w:lang w:val="es-ES_tradnl"/>
        </w:rPr>
        <w:t xml:space="preserve">de </w:t>
      </w:r>
      <w:r w:rsidR="00527FDE">
        <w:rPr>
          <w:rFonts w:asciiTheme="minorHAnsi" w:hAnsiTheme="minorHAnsi" w:cstheme="minorHAnsi"/>
          <w:szCs w:val="24"/>
          <w:lang w:val="es-ES_tradnl"/>
        </w:rPr>
        <w:t>los agentes del orden</w:t>
      </w:r>
      <w:r w:rsidR="00B66C4C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894D0A">
        <w:rPr>
          <w:rFonts w:asciiTheme="minorHAnsi" w:hAnsiTheme="minorHAnsi" w:cstheme="minorHAnsi"/>
          <w:szCs w:val="24"/>
          <w:lang w:val="es-ES_tradnl"/>
        </w:rPr>
        <w:t xml:space="preserve">en </w:t>
      </w:r>
      <w:r w:rsidR="00AE51C5" w:rsidRPr="00894D0A">
        <w:rPr>
          <w:rFonts w:asciiTheme="minorHAnsi" w:hAnsiTheme="minorHAnsi" w:cstheme="minorHAnsi"/>
          <w:szCs w:val="24"/>
          <w:lang w:val="es-ES_tradnl"/>
        </w:rPr>
        <w:t xml:space="preserve">los </w:t>
      </w:r>
      <w:r w:rsidRPr="00894D0A">
        <w:rPr>
          <w:rFonts w:asciiTheme="minorHAnsi" w:hAnsiTheme="minorHAnsi" w:cstheme="minorHAnsi"/>
          <w:szCs w:val="24"/>
          <w:lang w:val="es-ES_tradnl"/>
        </w:rPr>
        <w:t>derechos de la población LG</w:t>
      </w:r>
      <w:r w:rsidR="0063616C">
        <w:rPr>
          <w:rFonts w:asciiTheme="minorHAnsi" w:hAnsiTheme="minorHAnsi" w:cstheme="minorHAnsi"/>
          <w:szCs w:val="24"/>
          <w:lang w:val="es-ES_tradnl"/>
        </w:rPr>
        <w:t>BTIQ+</w:t>
      </w:r>
      <w:r w:rsidR="00527FDE">
        <w:rPr>
          <w:rFonts w:asciiTheme="minorHAnsi" w:hAnsiTheme="minorHAnsi" w:cstheme="minorHAnsi"/>
          <w:szCs w:val="24"/>
          <w:lang w:val="es-ES_tradnl"/>
        </w:rPr>
        <w:t xml:space="preserve"> por medio de la organización de seminarios</w:t>
      </w:r>
      <w:r w:rsidRPr="00894D0A">
        <w:rPr>
          <w:rFonts w:asciiTheme="minorHAnsi" w:hAnsiTheme="minorHAnsi" w:cstheme="minorHAnsi"/>
          <w:szCs w:val="24"/>
          <w:lang w:val="es-ES_tradnl"/>
        </w:rPr>
        <w:t xml:space="preserve">. Costa Rica acoge con satisfacción la reforma en el marco normativo para </w:t>
      </w:r>
      <w:r w:rsidR="00256F1D" w:rsidRPr="00894D0A">
        <w:rPr>
          <w:rFonts w:asciiTheme="minorHAnsi" w:hAnsiTheme="minorHAnsi" w:cstheme="minorHAnsi"/>
          <w:szCs w:val="24"/>
          <w:lang w:val="es-ES_tradnl"/>
        </w:rPr>
        <w:t>luchar contra la</w:t>
      </w:r>
      <w:r w:rsidR="00CF75EF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256F1D" w:rsidRPr="00894D0A">
        <w:rPr>
          <w:rFonts w:asciiTheme="minorHAnsi" w:hAnsiTheme="minorHAnsi" w:cstheme="minorHAnsi"/>
          <w:szCs w:val="24"/>
          <w:lang w:val="es-ES_tradnl"/>
        </w:rPr>
        <w:t>discriminación</w:t>
      </w:r>
      <w:r w:rsidR="00AE51C5" w:rsidRPr="00894D0A">
        <w:rPr>
          <w:rFonts w:asciiTheme="minorHAnsi" w:hAnsiTheme="minorHAnsi" w:cstheme="minorHAnsi"/>
          <w:szCs w:val="24"/>
          <w:lang w:val="es-ES_tradnl"/>
        </w:rPr>
        <w:t xml:space="preserve"> en los espacios laborales. </w:t>
      </w:r>
    </w:p>
    <w:p w14:paraId="05DDDE0F" w14:textId="77777777" w:rsidR="00DE321A" w:rsidRPr="00894D0A" w:rsidRDefault="00DE321A" w:rsidP="00DE321A">
      <w:pPr>
        <w:ind w:left="720"/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2B9C87C5" w14:textId="1007F67F" w:rsidR="00DE321A" w:rsidRPr="00894D0A" w:rsidRDefault="00DE321A" w:rsidP="00DE321A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894D0A">
        <w:rPr>
          <w:rFonts w:asciiTheme="minorHAnsi" w:hAnsiTheme="minorHAnsi" w:cstheme="minorHAnsi"/>
          <w:szCs w:val="24"/>
          <w:lang w:val="es-ES_tradnl"/>
        </w:rPr>
        <w:t xml:space="preserve">Mi delegación </w:t>
      </w:r>
      <w:r w:rsidR="00256F1D" w:rsidRPr="00894D0A">
        <w:rPr>
          <w:rFonts w:asciiTheme="minorHAnsi" w:hAnsiTheme="minorHAnsi" w:cstheme="minorHAnsi"/>
          <w:szCs w:val="24"/>
          <w:lang w:val="es-ES_tradnl"/>
        </w:rPr>
        <w:t>quisiera externar respetuosamente las siguientes recomendaciones</w:t>
      </w:r>
      <w:r w:rsidRPr="00894D0A">
        <w:rPr>
          <w:rFonts w:asciiTheme="minorHAnsi" w:hAnsiTheme="minorHAnsi" w:cstheme="minorHAnsi"/>
          <w:szCs w:val="24"/>
          <w:lang w:val="es-ES_tradnl"/>
        </w:rPr>
        <w:t xml:space="preserve">: </w:t>
      </w:r>
    </w:p>
    <w:p w14:paraId="2F114B63" w14:textId="77777777" w:rsidR="00DE321A" w:rsidRPr="00894D0A" w:rsidRDefault="00DE321A" w:rsidP="00DE321A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4D1FC94E" w14:textId="7527F13F" w:rsidR="002B271E" w:rsidRPr="00894D0A" w:rsidRDefault="002B271E" w:rsidP="002B271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 xml:space="preserve">En seguimiento de las recomendaciones del segundo ciclo sobre la contención </w:t>
      </w:r>
      <w:r w:rsidR="00527FDE">
        <w:rPr>
          <w:rFonts w:asciiTheme="minorHAnsi" w:hAnsiTheme="minorHAnsi" w:cstheme="minorHAnsi"/>
          <w:szCs w:val="24"/>
          <w:lang w:val="es-ES_tradnl"/>
        </w:rPr>
        <w:t xml:space="preserve">del </w:t>
      </w:r>
      <w:r w:rsidR="00527FDE" w:rsidRPr="002B271E">
        <w:rPr>
          <w:rFonts w:asciiTheme="minorHAnsi" w:hAnsiTheme="minorHAnsi" w:cstheme="minorHAnsi"/>
          <w:szCs w:val="24"/>
          <w:lang w:val="es-ES_tradnl"/>
        </w:rPr>
        <w:t>impacto</w:t>
      </w:r>
      <w:r w:rsidRPr="002B271E">
        <w:rPr>
          <w:rFonts w:asciiTheme="minorHAnsi" w:hAnsiTheme="minorHAnsi" w:cstheme="minorHAnsi"/>
          <w:szCs w:val="24"/>
          <w:lang w:val="es-ES_tradnl"/>
        </w:rPr>
        <w:t xml:space="preserve"> negativo de la minería</w:t>
      </w:r>
      <w:r>
        <w:rPr>
          <w:rFonts w:asciiTheme="minorHAnsi" w:hAnsiTheme="minorHAnsi" w:cstheme="minorHAnsi"/>
          <w:szCs w:val="24"/>
          <w:lang w:val="es-ES_tradnl"/>
        </w:rPr>
        <w:t xml:space="preserve">, </w:t>
      </w:r>
      <w:r w:rsidR="0090503E">
        <w:rPr>
          <w:rFonts w:asciiTheme="minorHAnsi" w:hAnsiTheme="minorHAnsi" w:cstheme="minorHAnsi"/>
          <w:szCs w:val="24"/>
          <w:lang w:val="es-ES_tradnl"/>
        </w:rPr>
        <w:t xml:space="preserve">mi delegación </w:t>
      </w:r>
      <w:r w:rsidR="00527FDE">
        <w:rPr>
          <w:rFonts w:asciiTheme="minorHAnsi" w:hAnsiTheme="minorHAnsi" w:cstheme="minorHAnsi"/>
          <w:szCs w:val="24"/>
          <w:lang w:val="es-ES_tradnl"/>
        </w:rPr>
        <w:t>recomienda tomar</w:t>
      </w:r>
      <w:r w:rsidR="0090503E">
        <w:rPr>
          <w:rFonts w:asciiTheme="minorHAnsi" w:hAnsiTheme="minorHAnsi" w:cstheme="minorHAnsi"/>
          <w:szCs w:val="24"/>
          <w:lang w:val="es-ES_tradnl"/>
        </w:rPr>
        <w:t xml:space="preserve"> acciones para</w:t>
      </w:r>
      <w:r>
        <w:rPr>
          <w:rFonts w:asciiTheme="minorHAnsi" w:hAnsiTheme="minorHAnsi" w:cstheme="minorHAnsi"/>
          <w:szCs w:val="24"/>
          <w:lang w:val="es-ES_tradnl"/>
        </w:rPr>
        <w:t xml:space="preserve"> el fortalecimiento del </w:t>
      </w:r>
      <w:r w:rsidRPr="00894D0A">
        <w:rPr>
          <w:rFonts w:asciiTheme="minorHAnsi" w:hAnsiTheme="minorHAnsi" w:cstheme="minorHAnsi"/>
          <w:szCs w:val="24"/>
          <w:lang w:val="es-ES_tradnl"/>
        </w:rPr>
        <w:t xml:space="preserve">marco jurídico de los derechos de las poblaciones indígenas, </w:t>
      </w:r>
      <w:r w:rsidR="00067209">
        <w:rPr>
          <w:rFonts w:asciiTheme="minorHAnsi" w:hAnsiTheme="minorHAnsi" w:cstheme="minorHAnsi"/>
          <w:szCs w:val="24"/>
          <w:lang w:val="es-ES_tradnl"/>
        </w:rPr>
        <w:t>respetuoso del</w:t>
      </w:r>
      <w:r w:rsidRPr="00894D0A">
        <w:rPr>
          <w:rFonts w:asciiTheme="minorHAnsi" w:hAnsiTheme="minorHAnsi" w:cstheme="minorHAnsi"/>
          <w:szCs w:val="24"/>
          <w:lang w:val="es-ES_tradnl"/>
        </w:rPr>
        <w:t xml:space="preserve"> derecho a un </w:t>
      </w:r>
      <w:r w:rsidR="00527FDE" w:rsidRPr="00894D0A">
        <w:rPr>
          <w:rFonts w:asciiTheme="minorHAnsi" w:hAnsiTheme="minorHAnsi" w:cstheme="minorHAnsi"/>
          <w:szCs w:val="24"/>
          <w:lang w:val="es-ES_tradnl"/>
        </w:rPr>
        <w:t>ambiente,</w:t>
      </w:r>
      <w:r w:rsidRPr="00894D0A">
        <w:rPr>
          <w:rFonts w:asciiTheme="minorHAnsi" w:hAnsiTheme="minorHAnsi" w:cstheme="minorHAnsi"/>
          <w:szCs w:val="24"/>
          <w:lang w:val="es-ES_tradnl"/>
        </w:rPr>
        <w:t xml:space="preserve"> limpio,</w:t>
      </w:r>
      <w:r w:rsidR="0090503E">
        <w:rPr>
          <w:rFonts w:asciiTheme="minorHAnsi" w:hAnsiTheme="minorHAnsi" w:cstheme="minorHAnsi"/>
          <w:szCs w:val="24"/>
          <w:lang w:val="es-ES_tradnl"/>
        </w:rPr>
        <w:t xml:space="preserve"> sano</w:t>
      </w:r>
      <w:r w:rsidRPr="00894D0A">
        <w:rPr>
          <w:rFonts w:asciiTheme="minorHAnsi" w:hAnsiTheme="minorHAnsi" w:cstheme="minorHAnsi"/>
          <w:szCs w:val="24"/>
          <w:lang w:val="es-ES_tradnl"/>
        </w:rPr>
        <w:t xml:space="preserve"> y sostenible. </w:t>
      </w:r>
    </w:p>
    <w:p w14:paraId="3BC8A1CC" w14:textId="7852F86A" w:rsidR="00DE321A" w:rsidRPr="00894D0A" w:rsidRDefault="0090503E" w:rsidP="00DE321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En segundo término, c</w:t>
      </w:r>
      <w:r w:rsidR="00DE321A" w:rsidRPr="00894D0A">
        <w:rPr>
          <w:rFonts w:asciiTheme="minorHAnsi" w:hAnsiTheme="minorHAnsi" w:cstheme="minorHAnsi"/>
          <w:szCs w:val="24"/>
          <w:lang w:val="es-ES_tradnl"/>
        </w:rPr>
        <w:t xml:space="preserve">ontinuar con los esfuerzos para la abolición de la pena de muerte en el Código Penal Militar.  </w:t>
      </w:r>
    </w:p>
    <w:p w14:paraId="1662A2F6" w14:textId="2210F17F" w:rsidR="00F5749C" w:rsidRPr="00894D0A" w:rsidRDefault="00B66C4C" w:rsidP="00DE321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Proceder a la r</w:t>
      </w:r>
      <w:r w:rsidR="00DE321A" w:rsidRPr="00894D0A">
        <w:rPr>
          <w:rFonts w:asciiTheme="minorHAnsi" w:hAnsiTheme="minorHAnsi" w:cstheme="minorHAnsi"/>
          <w:szCs w:val="24"/>
          <w:lang w:val="es-ES_tradnl"/>
        </w:rPr>
        <w:t>atificación de la Convención y el Protocolo Facultativo de la Convención contra la Tortura y Otros Tratos o Penas Crueles, Inhumanos o Degradantes</w:t>
      </w:r>
    </w:p>
    <w:p w14:paraId="750DE338" w14:textId="7F0D59B1" w:rsidR="00CA277C" w:rsidRPr="00894D0A" w:rsidRDefault="00B66C4C" w:rsidP="00CA277C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  <w:lang w:val="es-CR"/>
        </w:rPr>
      </w:pPr>
      <w:r>
        <w:rPr>
          <w:rFonts w:asciiTheme="minorHAnsi" w:hAnsiTheme="minorHAnsi" w:cstheme="minorHAnsi"/>
          <w:szCs w:val="24"/>
          <w:lang w:val="es-ES_tradnl"/>
        </w:rPr>
        <w:t>Con el fin de que exista mayor coordinación y asegurar la cooperación con el sistema, e</w:t>
      </w:r>
      <w:r w:rsidR="00CA277C" w:rsidRPr="00894D0A">
        <w:rPr>
          <w:rFonts w:asciiTheme="minorHAnsi" w:hAnsiTheme="minorHAnsi" w:cstheme="minorHAnsi"/>
          <w:szCs w:val="24"/>
          <w:lang w:val="es-ES_tradnl"/>
        </w:rPr>
        <w:t xml:space="preserve">xtender </w:t>
      </w:r>
      <w:r w:rsidR="00AE51C5" w:rsidRPr="00894D0A">
        <w:rPr>
          <w:rFonts w:asciiTheme="minorHAnsi" w:hAnsiTheme="minorHAnsi" w:cstheme="minorHAnsi"/>
          <w:szCs w:val="24"/>
          <w:lang w:val="es-ES_tradnl"/>
        </w:rPr>
        <w:t>una</w:t>
      </w:r>
      <w:r w:rsidR="00CA277C" w:rsidRPr="00894D0A">
        <w:rPr>
          <w:rFonts w:asciiTheme="minorHAnsi" w:hAnsiTheme="minorHAnsi" w:cstheme="minorHAnsi"/>
          <w:szCs w:val="24"/>
          <w:lang w:val="es-ES_tradnl"/>
        </w:rPr>
        <w:t xml:space="preserve"> invitación abierta a los Procedimientos Especiales del Consejo de Derechos Humanos.</w:t>
      </w:r>
    </w:p>
    <w:p w14:paraId="69B2CF87" w14:textId="77777777" w:rsidR="00DE321A" w:rsidRPr="00894D0A" w:rsidRDefault="00DE321A" w:rsidP="00DE321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val="es-ES_tradnl"/>
        </w:rPr>
      </w:pPr>
    </w:p>
    <w:p w14:paraId="0BD05CA4" w14:textId="77777777" w:rsidR="00DE321A" w:rsidRPr="00894D0A" w:rsidRDefault="00DE321A" w:rsidP="00DE321A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 w:cstheme="minorHAnsi"/>
          <w:szCs w:val="24"/>
          <w:lang w:val="es-ES_tradnl"/>
        </w:rPr>
      </w:pPr>
      <w:r w:rsidRPr="00894D0A">
        <w:rPr>
          <w:rFonts w:asciiTheme="minorHAnsi" w:hAnsiTheme="minorHAnsi" w:cstheme="minorHAnsi"/>
          <w:szCs w:val="24"/>
          <w:lang w:val="es-ES_tradnl"/>
        </w:rPr>
        <w:t>Muchas gracias.</w:t>
      </w:r>
    </w:p>
    <w:p w14:paraId="1E203867" w14:textId="77777777" w:rsidR="002A1BEA" w:rsidRPr="00894D0A" w:rsidRDefault="002A1BEA" w:rsidP="002A1BEA">
      <w:pPr>
        <w:jc w:val="both"/>
        <w:rPr>
          <w:rFonts w:asciiTheme="minorHAnsi" w:hAnsiTheme="minorHAnsi" w:cstheme="minorHAnsi"/>
          <w:szCs w:val="24"/>
          <w:lang w:val="es-ES"/>
        </w:rPr>
      </w:pPr>
    </w:p>
    <w:p w14:paraId="73000ADB" w14:textId="63AD58EF" w:rsidR="00D15372" w:rsidRPr="00894D0A" w:rsidRDefault="00D15372" w:rsidP="00D15372">
      <w:pPr>
        <w:rPr>
          <w:rFonts w:asciiTheme="minorHAnsi" w:hAnsiTheme="minorHAnsi" w:cstheme="minorHAnsi"/>
          <w:szCs w:val="24"/>
          <w:lang w:val="es-ES"/>
        </w:rPr>
      </w:pPr>
    </w:p>
    <w:p w14:paraId="0C39BFE4" w14:textId="53580B2F" w:rsidR="00D15372" w:rsidRPr="00894D0A" w:rsidRDefault="00A55CBA" w:rsidP="00D15372">
      <w:pPr>
        <w:rPr>
          <w:rFonts w:asciiTheme="minorHAnsi" w:hAnsiTheme="minorHAnsi" w:cstheme="minorHAnsi"/>
          <w:szCs w:val="24"/>
          <w:lang w:val="es-ES_tradnl"/>
        </w:rPr>
      </w:pPr>
      <w:r w:rsidRPr="00894D0A">
        <w:rPr>
          <w:rFonts w:asciiTheme="minorHAnsi" w:hAnsiTheme="minorHAnsi" w:cstheme="minorHAnsi"/>
          <w:szCs w:val="24"/>
          <w:lang w:val="es-ES"/>
        </w:rPr>
        <w:t>(</w:t>
      </w:r>
      <w:r w:rsidR="00AE51C5" w:rsidRPr="00894D0A">
        <w:rPr>
          <w:rFonts w:asciiTheme="minorHAnsi" w:hAnsiTheme="minorHAnsi" w:cstheme="minorHAnsi"/>
          <w:szCs w:val="24"/>
          <w:lang w:val="es-ES"/>
        </w:rPr>
        <w:t>1</w:t>
      </w:r>
      <w:r w:rsidR="00894D0A">
        <w:rPr>
          <w:rFonts w:asciiTheme="minorHAnsi" w:hAnsiTheme="minorHAnsi" w:cstheme="minorHAnsi"/>
          <w:szCs w:val="24"/>
          <w:lang w:val="es-ES"/>
        </w:rPr>
        <w:t>7</w:t>
      </w:r>
      <w:r w:rsidR="00067209">
        <w:rPr>
          <w:rFonts w:asciiTheme="minorHAnsi" w:hAnsiTheme="minorHAnsi" w:cstheme="minorHAnsi"/>
          <w:szCs w:val="24"/>
          <w:lang w:val="es-ES"/>
        </w:rPr>
        <w:t>2</w:t>
      </w:r>
      <w:r w:rsidRPr="00894D0A">
        <w:rPr>
          <w:rFonts w:asciiTheme="minorHAnsi" w:hAnsiTheme="minorHAnsi" w:cstheme="minorHAnsi"/>
          <w:szCs w:val="24"/>
          <w:lang w:val="es-ES"/>
        </w:rPr>
        <w:t>)</w:t>
      </w:r>
    </w:p>
    <w:p w14:paraId="2A4817B6" w14:textId="77777777" w:rsidR="00D15372" w:rsidRPr="00174000" w:rsidRDefault="00D15372" w:rsidP="00D15372">
      <w:pPr>
        <w:jc w:val="center"/>
        <w:rPr>
          <w:rFonts w:asciiTheme="minorHAnsi" w:hAnsiTheme="minorHAnsi" w:cstheme="minorHAnsi"/>
          <w:szCs w:val="24"/>
          <w:lang w:val="es-CR"/>
        </w:rPr>
      </w:pPr>
    </w:p>
    <w:sectPr w:rsidR="00D15372" w:rsidRPr="00174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3F4C"/>
    <w:multiLevelType w:val="hybridMultilevel"/>
    <w:tmpl w:val="78F483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E64B4"/>
    <w:multiLevelType w:val="hybridMultilevel"/>
    <w:tmpl w:val="2E9A12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72"/>
    <w:rsid w:val="00042734"/>
    <w:rsid w:val="00067209"/>
    <w:rsid w:val="00070273"/>
    <w:rsid w:val="000D68A8"/>
    <w:rsid w:val="001021F5"/>
    <w:rsid w:val="00144211"/>
    <w:rsid w:val="00150888"/>
    <w:rsid w:val="00174000"/>
    <w:rsid w:val="00196A14"/>
    <w:rsid w:val="001A4B3D"/>
    <w:rsid w:val="0025337B"/>
    <w:rsid w:val="00256F1D"/>
    <w:rsid w:val="00273CA2"/>
    <w:rsid w:val="0027477F"/>
    <w:rsid w:val="002776CD"/>
    <w:rsid w:val="00285696"/>
    <w:rsid w:val="002A1BEA"/>
    <w:rsid w:val="002B271E"/>
    <w:rsid w:val="002B6DC9"/>
    <w:rsid w:val="002D5683"/>
    <w:rsid w:val="003870F9"/>
    <w:rsid w:val="003B3C59"/>
    <w:rsid w:val="003C3D7A"/>
    <w:rsid w:val="003D3F4F"/>
    <w:rsid w:val="00425981"/>
    <w:rsid w:val="004272FC"/>
    <w:rsid w:val="00430B27"/>
    <w:rsid w:val="00464485"/>
    <w:rsid w:val="00527FDE"/>
    <w:rsid w:val="005759D7"/>
    <w:rsid w:val="005B2850"/>
    <w:rsid w:val="005B4B4B"/>
    <w:rsid w:val="00617758"/>
    <w:rsid w:val="00627C8D"/>
    <w:rsid w:val="0063616C"/>
    <w:rsid w:val="0067483F"/>
    <w:rsid w:val="00687502"/>
    <w:rsid w:val="006B00A4"/>
    <w:rsid w:val="006B70EA"/>
    <w:rsid w:val="0071143A"/>
    <w:rsid w:val="0075478F"/>
    <w:rsid w:val="0079089F"/>
    <w:rsid w:val="007D74B7"/>
    <w:rsid w:val="007F53C5"/>
    <w:rsid w:val="00814F61"/>
    <w:rsid w:val="00833842"/>
    <w:rsid w:val="00894D0A"/>
    <w:rsid w:val="008D14AD"/>
    <w:rsid w:val="0090503E"/>
    <w:rsid w:val="0090683A"/>
    <w:rsid w:val="00961A2C"/>
    <w:rsid w:val="00970ECB"/>
    <w:rsid w:val="00972FDC"/>
    <w:rsid w:val="00973C4F"/>
    <w:rsid w:val="009A177F"/>
    <w:rsid w:val="009B60F7"/>
    <w:rsid w:val="009D740A"/>
    <w:rsid w:val="009E2285"/>
    <w:rsid w:val="009E4C8D"/>
    <w:rsid w:val="00A128A6"/>
    <w:rsid w:val="00A55CBA"/>
    <w:rsid w:val="00A63305"/>
    <w:rsid w:val="00A65B1C"/>
    <w:rsid w:val="00AE51C5"/>
    <w:rsid w:val="00AF4FA3"/>
    <w:rsid w:val="00B12286"/>
    <w:rsid w:val="00B66C4C"/>
    <w:rsid w:val="00BB1D6E"/>
    <w:rsid w:val="00BC6FFD"/>
    <w:rsid w:val="00C15B69"/>
    <w:rsid w:val="00C258AB"/>
    <w:rsid w:val="00C8112C"/>
    <w:rsid w:val="00C8505E"/>
    <w:rsid w:val="00CA277C"/>
    <w:rsid w:val="00CA7EF9"/>
    <w:rsid w:val="00CB0ADE"/>
    <w:rsid w:val="00CF75EF"/>
    <w:rsid w:val="00D15372"/>
    <w:rsid w:val="00D705D5"/>
    <w:rsid w:val="00D84032"/>
    <w:rsid w:val="00D87ADA"/>
    <w:rsid w:val="00DE321A"/>
    <w:rsid w:val="00E359ED"/>
    <w:rsid w:val="00E46969"/>
    <w:rsid w:val="00E51903"/>
    <w:rsid w:val="00E70E30"/>
    <w:rsid w:val="00E742EB"/>
    <w:rsid w:val="00EA51C9"/>
    <w:rsid w:val="00EE5761"/>
    <w:rsid w:val="00F45C8C"/>
    <w:rsid w:val="00F5749C"/>
    <w:rsid w:val="00F85AF4"/>
    <w:rsid w:val="00F91437"/>
    <w:rsid w:val="00FB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413"/>
  <w15:chartTrackingRefBased/>
  <w15:docId w15:val="{07D418CF-4B70-4C16-9E65-FC881FD1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customStyle="1" w:styleId="marky16dc70a6">
    <w:name w:val="marky16dc70a6"/>
    <w:basedOn w:val="DefaultParagraphFont"/>
    <w:rsid w:val="00D87ADA"/>
  </w:style>
  <w:style w:type="character" w:customStyle="1" w:styleId="markiciiylvmg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50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50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50"/>
    <w:rPr>
      <w:rFonts w:ascii="Segoe UI" w:eastAsia="Times New Roman" w:hAnsi="Segoe UI" w:cs="Segoe UI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D6DC9-2118-43F9-B032-5B3B54C16D31}"/>
</file>

<file path=customXml/itemProps2.xml><?xml version="1.0" encoding="utf-8"?>
<ds:datastoreItem xmlns:ds="http://schemas.openxmlformats.org/officeDocument/2006/customXml" ds:itemID="{F9FA68D0-FC53-4BCD-9045-CEE85D9961A9}"/>
</file>

<file path=customXml/itemProps3.xml><?xml version="1.0" encoding="utf-8"?>
<ds:datastoreItem xmlns:ds="http://schemas.openxmlformats.org/officeDocument/2006/customXml" ds:itemID="{8494CAFA-DD12-424D-9262-0E3BFBCBBED7}"/>
</file>

<file path=customXml/itemProps4.xml><?xml version="1.0" encoding="utf-8"?>
<ds:datastoreItem xmlns:ds="http://schemas.openxmlformats.org/officeDocument/2006/customXml" ds:itemID="{D1534F97-39EB-480C-9200-DEB6F46B2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Shara Duncan Villalobos</cp:lastModifiedBy>
  <cp:revision>2</cp:revision>
  <cp:lastPrinted>2021-11-01T09:53:00Z</cp:lastPrinted>
  <dcterms:created xsi:type="dcterms:W3CDTF">2021-11-01T09:53:00Z</dcterms:created>
  <dcterms:modified xsi:type="dcterms:W3CDTF">2021-11-01T09:53:00Z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