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425E" w14:textId="77777777" w:rsidR="00FA19EA" w:rsidRPr="00633579" w:rsidRDefault="00FA19EA" w:rsidP="00FA19EA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i/>
          <w:u w:val="single"/>
          <w:lang w:val="en-US" w:eastAsia="ar-SA"/>
        </w:rPr>
      </w:pPr>
      <w:r w:rsidRPr="00633579">
        <w:rPr>
          <w:rFonts w:ascii="Calibri" w:eastAsia="SimSun" w:hAnsi="Calibri" w:cs="font356"/>
          <w:noProof/>
          <w:lang w:eastAsia="it-IT"/>
        </w:rPr>
        <w:drawing>
          <wp:inline distT="0" distB="0" distL="0" distR="0" wp14:anchorId="6B99E443" wp14:editId="09D6DD0C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C86B" w14:textId="77777777" w:rsidR="00FA19EA" w:rsidRPr="00633579" w:rsidRDefault="00FA19EA" w:rsidP="00FA19EA">
      <w:pPr>
        <w:suppressAutoHyphens/>
        <w:spacing w:after="200" w:line="100" w:lineRule="atLeast"/>
        <w:jc w:val="right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i/>
          <w:u w:val="single"/>
          <w:lang w:val="en-US" w:eastAsia="ar-SA"/>
        </w:rPr>
        <w:t>Check against delivery</w:t>
      </w:r>
    </w:p>
    <w:p w14:paraId="11279A86" w14:textId="77777777" w:rsidR="00FA19EA" w:rsidRPr="003A4B91" w:rsidRDefault="00FA19EA" w:rsidP="00FA19EA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  <w:lang w:val="en-GB"/>
        </w:rPr>
      </w:pPr>
      <w:r w:rsidRPr="00633579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UPR 39 –</w:t>
      </w: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FA19EA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SAINT VINCENT AND THE GRENADINES</w:t>
      </w:r>
    </w:p>
    <w:p w14:paraId="375FBE81" w14:textId="77777777" w:rsidR="00FA19EA" w:rsidRPr="00FA19EA" w:rsidRDefault="00FA19EA" w:rsidP="00FA19EA">
      <w:pPr>
        <w:spacing w:before="60" w:after="6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 w:rsidRPr="00FA19EA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Wednesday 3 November 2021, 14:30 – 18:00</w:t>
      </w:r>
    </w:p>
    <w:p w14:paraId="6F1C1AB3" w14:textId="77777777" w:rsidR="00FA19EA" w:rsidRPr="00633579" w:rsidRDefault="00FA19EA" w:rsidP="00FA19E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633579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Delivered by: </w:t>
      </w:r>
      <w:r w:rsidR="00353AAE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Minister Marie Sol Fulci</w:t>
      </w:r>
      <w:r w:rsidRPr="00633579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,</w:t>
      </w:r>
      <w:r w:rsidR="00353AAE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 Deputy</w:t>
      </w:r>
      <w:r w:rsidRPr="00633579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 Permanent Representative of Italy</w:t>
      </w:r>
    </w:p>
    <w:p w14:paraId="24393BF1" w14:textId="77777777" w:rsidR="00FA19EA" w:rsidRPr="00633579" w:rsidRDefault="00FA19EA" w:rsidP="00FA19E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12"/>
          <w:szCs w:val="12"/>
          <w:lang w:val="en-US" w:eastAsia="ar-SA"/>
        </w:rPr>
      </w:pPr>
    </w:p>
    <w:p w14:paraId="42BD4A38" w14:textId="77777777" w:rsidR="00FA19EA" w:rsidRPr="00633579" w:rsidRDefault="00FA19EA" w:rsidP="00FA19EA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i/>
          <w:lang w:val="en-US" w:eastAsia="ar-SA"/>
        </w:rPr>
      </w:pPr>
      <w:r w:rsidRPr="00633579">
        <w:rPr>
          <w:rFonts w:ascii="Times New Roman" w:eastAsia="SimSun" w:hAnsi="Times New Roman" w:cs="Times New Roman"/>
          <w:i/>
          <w:lang w:val="en-US" w:eastAsia="ar-SA"/>
        </w:rPr>
        <w:t>(Focal point: Daniele Borrelli, Counsellor)</w:t>
      </w:r>
    </w:p>
    <w:p w14:paraId="72D50CA0" w14:textId="77777777" w:rsidR="00FA19EA" w:rsidRPr="00633579" w:rsidRDefault="00FA19EA" w:rsidP="00FA19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Thank you, Madam President.</w:t>
      </w:r>
    </w:p>
    <w:p w14:paraId="72523E7F" w14:textId="77777777" w:rsidR="00FA19EA" w:rsidRPr="00633579" w:rsidRDefault="00FA19EA" w:rsidP="00FA19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</w:p>
    <w:p w14:paraId="58348F63" w14:textId="77777777" w:rsidR="00FA19EA" w:rsidRPr="00633579" w:rsidRDefault="00FA19EA" w:rsidP="00FA19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We thank the distinguished delegation of 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>Saint Vincent and the Grenadines</w:t>
      </w: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for their n</w:t>
      </w:r>
      <w:r w:rsidR="00353AAE">
        <w:rPr>
          <w:rFonts w:ascii="Times New Roman" w:eastAsia="SimSun" w:hAnsi="Times New Roman" w:cs="Times New Roman"/>
          <w:sz w:val="28"/>
          <w:szCs w:val="28"/>
          <w:lang w:val="en-US" w:eastAsia="ar-SA"/>
        </w:rPr>
        <w:t>ational report and presentation.</w:t>
      </w:r>
    </w:p>
    <w:p w14:paraId="736DAF8A" w14:textId="77777777" w:rsidR="00FA19EA" w:rsidRPr="00633579" w:rsidRDefault="00FA19EA" w:rsidP="00FA19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</w:p>
    <w:p w14:paraId="51F43486" w14:textId="77777777" w:rsidR="005E3009" w:rsidRDefault="00FA19EA" w:rsidP="00FA19E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Italy 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>welcomes the</w:t>
      </w:r>
      <w:r w:rsidR="005453CE" w:rsidRPr="005453CE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fact that Sain</w:t>
      </w:r>
      <w:r w:rsidR="00831FFE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 Vincent and the Grenadines</w:t>
      </w:r>
      <w:r w:rsidR="005453CE" w:rsidRPr="005453CE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1E0D68">
        <w:rPr>
          <w:rFonts w:ascii="Times New Roman" w:eastAsia="SimSun" w:hAnsi="Times New Roman" w:cs="Times New Roman"/>
          <w:sz w:val="28"/>
          <w:szCs w:val="28"/>
          <w:lang w:val="en-US" w:eastAsia="ar-SA"/>
        </w:rPr>
        <w:t>maintained</w:t>
      </w:r>
      <w:r w:rsidR="001E0D68" w:rsidRPr="005453CE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5453CE" w:rsidRPr="005453CE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a </w:t>
      </w:r>
      <w:r w:rsidR="005453CE" w:rsidRPr="00821BD9">
        <w:rPr>
          <w:rFonts w:ascii="Times New Roman" w:eastAsia="SimSun" w:hAnsi="Times New Roman" w:cs="Times New Roman"/>
          <w:i/>
          <w:sz w:val="28"/>
          <w:szCs w:val="28"/>
          <w:lang w:val="en-US" w:eastAsia="ar-SA"/>
        </w:rPr>
        <w:t>de facto</w:t>
      </w:r>
      <w:r w:rsidR="005453CE" w:rsidRPr="005453CE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moratorium on the death penalty</w:t>
      </w:r>
      <w:r w:rsidR="005453CE">
        <w:rPr>
          <w:rFonts w:ascii="Times New Roman" w:eastAsia="SimSun" w:hAnsi="Times New Roman" w:cs="Times New Roman"/>
          <w:sz w:val="28"/>
          <w:szCs w:val="28"/>
          <w:lang w:val="en-US" w:eastAsia="ar-SA"/>
        </w:rPr>
        <w:t>.</w:t>
      </w:r>
      <w:r w:rsidR="005E300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We also</w:t>
      </w:r>
      <w:r w:rsidR="005E3009" w:rsidRPr="005E300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5E300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welcome</w:t>
      </w:r>
      <w:r w:rsidR="005E3009" w:rsidRPr="005E300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FE1AE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the</w:t>
      </w:r>
      <w:r w:rsidR="00FE1AE7" w:rsidRPr="00FE1AE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progress in harmonizing </w:t>
      </w:r>
      <w:r w:rsidR="00831FFE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the</w:t>
      </w:r>
      <w:r w:rsidR="00FE1AE7" w:rsidRPr="00FE1AE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831FFE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domestic </w:t>
      </w:r>
      <w:r w:rsidR="00FE1AE7" w:rsidRPr="00FE1AE7">
        <w:rPr>
          <w:rFonts w:ascii="Times New Roman" w:eastAsia="SimSun" w:hAnsi="Times New Roman" w:cs="Times New Roman"/>
          <w:sz w:val="28"/>
          <w:szCs w:val="28"/>
          <w:lang w:val="en-US" w:eastAsia="ar-SA"/>
        </w:rPr>
        <w:t>legislation with the Convention on the Rights of the Child</w:t>
      </w:r>
      <w:r w:rsidR="00821BD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as well as</w:t>
      </w:r>
      <w:r w:rsidR="00FE1AE7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5E3009" w:rsidRPr="005E300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the establishment of the National Child Rights Committee</w:t>
      </w:r>
      <w:r w:rsidR="005E300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.</w:t>
      </w:r>
    </w:p>
    <w:p w14:paraId="208FC808" w14:textId="77777777" w:rsidR="00FA19EA" w:rsidRDefault="00FA19EA" w:rsidP="00FA19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Italy seizes this opportunity to offer 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Saint Vincent and the Grenadines </w:t>
      </w: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the following recommendations</w:t>
      </w:r>
      <w:r w:rsidR="00233E9F">
        <w:rPr>
          <w:rFonts w:ascii="Times New Roman" w:eastAsia="SimSun" w:hAnsi="Times New Roman" w:cs="Times New Roman"/>
          <w:sz w:val="28"/>
          <w:szCs w:val="28"/>
          <w:lang w:val="en-US" w:eastAsia="ar-SA"/>
        </w:rPr>
        <w:t>:</w:t>
      </w:r>
    </w:p>
    <w:p w14:paraId="46F99C18" w14:textId="77777777" w:rsidR="00A73348" w:rsidRPr="00633579" w:rsidRDefault="00A73348" w:rsidP="00FA19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</w:p>
    <w:p w14:paraId="70E61F9B" w14:textId="77777777" w:rsidR="00A73348" w:rsidRPr="00A73348" w:rsidRDefault="00A73348" w:rsidP="00A7334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A73348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Adopt a de jure moratorium on executions and adhere the second optional protocol to the international </w:t>
      </w:r>
      <w:r w:rsidR="001E0D68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C</w:t>
      </w:r>
      <w:r w:rsidRPr="00A73348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ovenant on civil and political rights on the abolition of the death penalty, with a view to formally abolishing the death penalty;</w:t>
      </w:r>
    </w:p>
    <w:p w14:paraId="475763CF" w14:textId="77777777" w:rsidR="00A73348" w:rsidRPr="00A73348" w:rsidRDefault="00A73348" w:rsidP="00A7334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A73348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Strengthen measures to protect women, girls and children from violence and sexual exploitation and abuse;</w:t>
      </w:r>
    </w:p>
    <w:p w14:paraId="7E9CE89E" w14:textId="77777777" w:rsidR="00A73348" w:rsidRPr="00A73348" w:rsidRDefault="00A73348" w:rsidP="00A7334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A73348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Decriminalize consensual adult same sex relations and combat discrimination against LGBTI persons;</w:t>
      </w:r>
    </w:p>
    <w:p w14:paraId="6494EF3B" w14:textId="77777777" w:rsidR="00A73348" w:rsidRPr="00A73348" w:rsidRDefault="00A73348" w:rsidP="00A7334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A73348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Intensify efforts to guarantee freedom of association and assembly. </w:t>
      </w:r>
    </w:p>
    <w:p w14:paraId="40AA91C3" w14:textId="77777777" w:rsidR="00A73348" w:rsidRDefault="00A73348" w:rsidP="00FA19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</w:p>
    <w:p w14:paraId="6AA6ABD2" w14:textId="77777777" w:rsidR="00FA19EA" w:rsidRPr="00633579" w:rsidRDefault="00FA19EA" w:rsidP="00FA19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We wish</w:t>
      </w:r>
      <w:r w:rsidR="00A73348" w:rsidRPr="00A73348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A73348">
        <w:rPr>
          <w:rFonts w:ascii="Times New Roman" w:eastAsia="SimSun" w:hAnsi="Times New Roman" w:cs="Times New Roman"/>
          <w:sz w:val="28"/>
          <w:szCs w:val="28"/>
          <w:lang w:val="en-US" w:eastAsia="ar-SA"/>
        </w:rPr>
        <w:t>Saint Vincent and the Grenadines</w:t>
      </w: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a successful review.</w:t>
      </w:r>
    </w:p>
    <w:p w14:paraId="171A8A28" w14:textId="77777777" w:rsidR="00FA19EA" w:rsidRPr="00633579" w:rsidRDefault="00FA19EA" w:rsidP="00FA19EA">
      <w:pPr>
        <w:suppressAutoHyphens/>
        <w:spacing w:after="0" w:line="100" w:lineRule="atLeast"/>
        <w:jc w:val="both"/>
        <w:rPr>
          <w:rFonts w:ascii="Calibri" w:eastAsia="SimSun" w:hAnsi="Calibri" w:cs="font356"/>
          <w:lang w:val="fr-CH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 thank you.</w:t>
      </w:r>
      <w:r w:rsidRPr="0063357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 </w:t>
      </w:r>
    </w:p>
    <w:p w14:paraId="7032E576" w14:textId="77777777" w:rsidR="005469E2" w:rsidRDefault="005469E2"/>
    <w:sectPr w:rsidR="00546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EF7"/>
    <w:multiLevelType w:val="hybridMultilevel"/>
    <w:tmpl w:val="32AC6F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A6"/>
    <w:rsid w:val="001E0D68"/>
    <w:rsid w:val="00233E9F"/>
    <w:rsid w:val="00353AAE"/>
    <w:rsid w:val="003A4B91"/>
    <w:rsid w:val="005453CE"/>
    <w:rsid w:val="005469E2"/>
    <w:rsid w:val="005E3009"/>
    <w:rsid w:val="00821BD9"/>
    <w:rsid w:val="00831FFE"/>
    <w:rsid w:val="008373FD"/>
    <w:rsid w:val="00A73348"/>
    <w:rsid w:val="00DF7BA7"/>
    <w:rsid w:val="00E57BA6"/>
    <w:rsid w:val="00FA19EA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D8111"/>
  <w15:chartTrackingRefBased/>
  <w15:docId w15:val="{839C5D80-6657-4C63-BA46-6F804E61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3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872F6-D004-470B-BE68-EB213F17E2F0}"/>
</file>

<file path=customXml/itemProps2.xml><?xml version="1.0" encoding="utf-8"?>
<ds:datastoreItem xmlns:ds="http://schemas.openxmlformats.org/officeDocument/2006/customXml" ds:itemID="{08BA43CC-C855-40D0-86C2-024560F8C92A}"/>
</file>

<file path=customXml/itemProps3.xml><?xml version="1.0" encoding="utf-8"?>
<ds:datastoreItem xmlns:ds="http://schemas.openxmlformats.org/officeDocument/2006/customXml" ds:itemID="{1803D953-0105-464F-AEEF-3284328EE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2021-11-03T10:41:00Z</dcterms:created>
  <dcterms:modified xsi:type="dcterms:W3CDTF">2021-11-03T10:41:00Z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