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A87BC" w14:textId="77777777" w:rsidR="008946EF" w:rsidRDefault="008946EF" w:rsidP="008946EF">
      <w:pPr>
        <w:spacing w:before="120" w:after="120" w:line="360" w:lineRule="auto"/>
        <w:rPr>
          <w:rFonts w:ascii="Arial" w:hAnsi="Arial" w:cs="Arial"/>
          <w:b/>
          <w:sz w:val="28"/>
          <w:szCs w:val="28"/>
        </w:rPr>
      </w:pPr>
      <w:bookmarkStart w:id="0" w:name="_GoBack"/>
      <w:bookmarkEnd w:id="0"/>
    </w:p>
    <w:p w14:paraId="1412F353" w14:textId="77777777" w:rsidR="008946EF" w:rsidRDefault="008946EF" w:rsidP="008946EF">
      <w:pPr>
        <w:pStyle w:val="Sansinterligne"/>
        <w:spacing w:line="360" w:lineRule="auto"/>
        <w:jc w:val="center"/>
        <w:rPr>
          <w:rFonts w:ascii="Arial" w:hAnsi="Arial" w:cs="Arial"/>
          <w:sz w:val="26"/>
          <w:szCs w:val="26"/>
          <w:lang w:val="en-US"/>
        </w:rPr>
      </w:pPr>
      <w:r w:rsidRPr="008635FD">
        <w:rPr>
          <w:rFonts w:ascii="Arial" w:hAnsi="Arial" w:cs="Arial"/>
          <w:noProof/>
          <w:lang w:val="fr-CH" w:eastAsia="fr-CH"/>
        </w:rPr>
        <w:drawing>
          <wp:inline distT="0" distB="0" distL="0" distR="0" wp14:anchorId="3BE012BD" wp14:editId="1E3BAF15">
            <wp:extent cx="1800225" cy="1484648"/>
            <wp:effectExtent l="0" t="0" r="0" b="127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771" cy="1596433"/>
                    </a:xfrm>
                    <a:prstGeom prst="rect">
                      <a:avLst/>
                    </a:prstGeom>
                    <a:noFill/>
                    <a:ln>
                      <a:noFill/>
                    </a:ln>
                  </pic:spPr>
                </pic:pic>
              </a:graphicData>
            </a:graphic>
          </wp:inline>
        </w:drawing>
      </w:r>
      <w:r>
        <w:rPr>
          <w:rFonts w:ascii="Arial" w:hAnsi="Arial" w:cs="Arial"/>
          <w:sz w:val="26"/>
          <w:szCs w:val="26"/>
          <w:lang w:val="en-US"/>
        </w:rPr>
        <w:t xml:space="preserve">                                                                                                                                                                                                                                                                                                  </w:t>
      </w:r>
    </w:p>
    <w:p w14:paraId="56C78BA3" w14:textId="38E8C82D" w:rsidR="008946EF" w:rsidRPr="008946EF" w:rsidRDefault="008946EF" w:rsidP="008946EF">
      <w:pPr>
        <w:pStyle w:val="Sansinterligne"/>
        <w:spacing w:line="360" w:lineRule="auto"/>
        <w:jc w:val="center"/>
        <w:rPr>
          <w:rFonts w:ascii="Arial" w:hAnsi="Arial" w:cs="Arial"/>
          <w:sz w:val="26"/>
          <w:szCs w:val="26"/>
          <w:lang w:val="en-US"/>
        </w:rPr>
      </w:pPr>
      <w:r w:rsidRPr="008635FD">
        <w:rPr>
          <w:rFonts w:ascii="Arial" w:hAnsi="Arial" w:cs="Arial"/>
          <w:noProof/>
          <w:lang w:val="fr-CH" w:eastAsia="fr-CH"/>
        </w:rPr>
        <w:drawing>
          <wp:inline distT="0" distB="0" distL="0" distR="0" wp14:anchorId="72B88AF9" wp14:editId="2CB86433">
            <wp:extent cx="5735320" cy="2432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243205"/>
                    </a:xfrm>
                    <a:prstGeom prst="rect">
                      <a:avLst/>
                    </a:prstGeom>
                    <a:noFill/>
                    <a:ln>
                      <a:noFill/>
                    </a:ln>
                  </pic:spPr>
                </pic:pic>
              </a:graphicData>
            </a:graphic>
          </wp:inline>
        </w:drawing>
      </w:r>
    </w:p>
    <w:p w14:paraId="08597543" w14:textId="77777777" w:rsidR="008946EF" w:rsidRDefault="008946EF" w:rsidP="00334C35">
      <w:pPr>
        <w:spacing w:before="120" w:after="120" w:line="360" w:lineRule="auto"/>
        <w:jc w:val="center"/>
        <w:rPr>
          <w:rFonts w:ascii="Arial" w:hAnsi="Arial" w:cs="Arial"/>
          <w:b/>
          <w:sz w:val="28"/>
          <w:szCs w:val="28"/>
        </w:rPr>
      </w:pPr>
    </w:p>
    <w:p w14:paraId="580BDE7E" w14:textId="62022BDC" w:rsidR="00334C35" w:rsidRDefault="005A653A" w:rsidP="00334C35">
      <w:pPr>
        <w:spacing w:before="120" w:after="120" w:line="360" w:lineRule="auto"/>
        <w:jc w:val="center"/>
        <w:rPr>
          <w:rFonts w:ascii="Arial" w:hAnsi="Arial" w:cs="Arial"/>
          <w:b/>
          <w:sz w:val="28"/>
          <w:szCs w:val="28"/>
        </w:rPr>
      </w:pPr>
      <w:r w:rsidRPr="00A44B0B">
        <w:rPr>
          <w:rFonts w:ascii="Arial" w:hAnsi="Arial" w:cs="Arial"/>
          <w:b/>
          <w:sz w:val="28"/>
          <w:szCs w:val="28"/>
        </w:rPr>
        <w:t xml:space="preserve">OPENING STATEMENT DELIVERED BY HON. </w:t>
      </w:r>
      <w:r w:rsidR="00C414F9" w:rsidRPr="00A44B0B">
        <w:rPr>
          <w:rFonts w:ascii="Arial" w:hAnsi="Arial" w:cs="Arial"/>
          <w:b/>
          <w:sz w:val="28"/>
          <w:szCs w:val="28"/>
        </w:rPr>
        <w:t xml:space="preserve">PROFESSOR </w:t>
      </w:r>
      <w:r w:rsidRPr="00A44B0B">
        <w:rPr>
          <w:rFonts w:ascii="Arial" w:hAnsi="Arial" w:cs="Arial"/>
          <w:b/>
          <w:sz w:val="28"/>
          <w:szCs w:val="28"/>
        </w:rPr>
        <w:t>PALAMAGAMBA J</w:t>
      </w:r>
      <w:r w:rsidR="002149B4" w:rsidRPr="00A44B0B">
        <w:rPr>
          <w:rFonts w:ascii="Arial" w:hAnsi="Arial" w:cs="Arial"/>
          <w:b/>
          <w:sz w:val="28"/>
          <w:szCs w:val="28"/>
        </w:rPr>
        <w:t xml:space="preserve">OHN AIDAN </w:t>
      </w:r>
      <w:r w:rsidR="00BA22B6" w:rsidRPr="00A44B0B">
        <w:rPr>
          <w:rFonts w:ascii="Arial" w:hAnsi="Arial" w:cs="Arial"/>
          <w:b/>
          <w:sz w:val="28"/>
          <w:szCs w:val="28"/>
        </w:rPr>
        <w:t>M</w:t>
      </w:r>
      <w:r w:rsidR="002149B4" w:rsidRPr="00A44B0B">
        <w:rPr>
          <w:rFonts w:ascii="Arial" w:hAnsi="Arial" w:cs="Arial"/>
          <w:b/>
          <w:sz w:val="28"/>
          <w:szCs w:val="28"/>
        </w:rPr>
        <w:t>WALUKO</w:t>
      </w:r>
      <w:r w:rsidRPr="00A44B0B">
        <w:rPr>
          <w:rFonts w:ascii="Arial" w:hAnsi="Arial" w:cs="Arial"/>
          <w:b/>
          <w:sz w:val="28"/>
          <w:szCs w:val="28"/>
        </w:rPr>
        <w:t xml:space="preserve"> KABUDI, MINISTER OF CONSTITUTIONAL AND LEGAL AFFAIRS OF THE UNITED REPUBLIC OF TANZANIA AT THE 39TH SESSION OF THE UNIVERSAL PERIODIC REVIEW WORKING GROUP </w:t>
      </w:r>
      <w:r w:rsidR="00751B9E" w:rsidRPr="00A44B0B">
        <w:rPr>
          <w:rFonts w:ascii="Arial" w:hAnsi="Arial" w:cs="Arial"/>
          <w:b/>
          <w:sz w:val="28"/>
          <w:szCs w:val="28"/>
        </w:rPr>
        <w:t xml:space="preserve">OF THE </w:t>
      </w:r>
      <w:r w:rsidRPr="00A44B0B">
        <w:rPr>
          <w:rFonts w:ascii="Arial" w:hAnsi="Arial" w:cs="Arial"/>
          <w:b/>
          <w:sz w:val="28"/>
          <w:szCs w:val="28"/>
        </w:rPr>
        <w:t>HUMAN RIGHTS COUNCIL IN GENEVA SWIT</w:t>
      </w:r>
      <w:r w:rsidR="003F605E" w:rsidRPr="00A44B0B">
        <w:rPr>
          <w:rFonts w:ascii="Arial" w:hAnsi="Arial" w:cs="Arial"/>
          <w:b/>
          <w:sz w:val="28"/>
          <w:szCs w:val="28"/>
        </w:rPr>
        <w:t>Z</w:t>
      </w:r>
      <w:r w:rsidRPr="00A44B0B">
        <w:rPr>
          <w:rFonts w:ascii="Arial" w:hAnsi="Arial" w:cs="Arial"/>
          <w:b/>
          <w:sz w:val="28"/>
          <w:szCs w:val="28"/>
        </w:rPr>
        <w:t>ERLAND</w:t>
      </w:r>
      <w:r w:rsidR="002149B4" w:rsidRPr="00A44B0B">
        <w:rPr>
          <w:rFonts w:ascii="Arial" w:hAnsi="Arial" w:cs="Arial"/>
          <w:b/>
          <w:sz w:val="28"/>
          <w:szCs w:val="28"/>
        </w:rPr>
        <w:t xml:space="preserve">, </w:t>
      </w:r>
      <w:r w:rsidR="00751B9E" w:rsidRPr="00A44B0B">
        <w:rPr>
          <w:rFonts w:ascii="Arial" w:hAnsi="Arial" w:cs="Arial"/>
          <w:b/>
          <w:sz w:val="28"/>
          <w:szCs w:val="28"/>
        </w:rPr>
        <w:t>FRIDAY 5TH NOVEMBER, 2021</w:t>
      </w:r>
    </w:p>
    <w:p w14:paraId="1CAADD8D" w14:textId="77777777" w:rsidR="008946EF" w:rsidRDefault="008946EF" w:rsidP="00334C35">
      <w:pPr>
        <w:spacing w:before="120" w:after="120" w:line="360" w:lineRule="auto"/>
        <w:jc w:val="center"/>
        <w:rPr>
          <w:rFonts w:ascii="Arial" w:hAnsi="Arial" w:cs="Arial"/>
          <w:b/>
          <w:sz w:val="28"/>
          <w:szCs w:val="28"/>
        </w:rPr>
      </w:pPr>
    </w:p>
    <w:p w14:paraId="7F909FBE" w14:textId="50AEAC11" w:rsidR="00F92B85" w:rsidRPr="003F2513" w:rsidRDefault="00142E99" w:rsidP="00334C35">
      <w:pPr>
        <w:spacing w:before="120" w:after="120" w:line="360" w:lineRule="auto"/>
        <w:rPr>
          <w:rFonts w:ascii="Arial" w:eastAsia="SimSun" w:hAnsi="Arial" w:cs="Arial"/>
          <w:b/>
          <w:kern w:val="3"/>
          <w:sz w:val="28"/>
          <w:szCs w:val="28"/>
        </w:rPr>
      </w:pPr>
      <w:r>
        <w:rPr>
          <w:rFonts w:ascii="Arial" w:eastAsia="SimSun" w:hAnsi="Arial" w:cs="Arial"/>
          <w:b/>
          <w:kern w:val="3"/>
          <w:sz w:val="28"/>
          <w:szCs w:val="28"/>
        </w:rPr>
        <w:t xml:space="preserve">Madame </w:t>
      </w:r>
      <w:r w:rsidR="00F92B85" w:rsidRPr="003F2513">
        <w:rPr>
          <w:rFonts w:ascii="Arial" w:eastAsia="SimSun" w:hAnsi="Arial" w:cs="Arial"/>
          <w:b/>
          <w:kern w:val="3"/>
          <w:sz w:val="28"/>
          <w:szCs w:val="28"/>
        </w:rPr>
        <w:t>President,</w:t>
      </w:r>
    </w:p>
    <w:p w14:paraId="4A26B80C" w14:textId="13357327" w:rsidR="00EE12BA" w:rsidRDefault="00372BFB" w:rsidP="00334C35">
      <w:pPr>
        <w:spacing w:before="120" w:after="120" w:line="360" w:lineRule="auto"/>
        <w:rPr>
          <w:rFonts w:ascii="Arial" w:eastAsia="SimSun" w:hAnsi="Arial" w:cs="Arial"/>
          <w:b/>
          <w:kern w:val="3"/>
          <w:sz w:val="28"/>
          <w:szCs w:val="28"/>
        </w:rPr>
      </w:pPr>
      <w:r w:rsidRPr="003F2513">
        <w:rPr>
          <w:rFonts w:ascii="Arial" w:eastAsia="SimSun" w:hAnsi="Arial" w:cs="Arial"/>
          <w:b/>
          <w:kern w:val="3"/>
          <w:sz w:val="28"/>
          <w:szCs w:val="28"/>
        </w:rPr>
        <w:t xml:space="preserve">Distinguished </w:t>
      </w:r>
      <w:r w:rsidR="00EE12BA">
        <w:rPr>
          <w:rFonts w:ascii="Arial" w:eastAsia="SimSun" w:hAnsi="Arial" w:cs="Arial"/>
          <w:b/>
          <w:kern w:val="3"/>
          <w:sz w:val="28"/>
          <w:szCs w:val="28"/>
        </w:rPr>
        <w:t>Members of the UPR W</w:t>
      </w:r>
      <w:r w:rsidR="009C783E">
        <w:rPr>
          <w:rFonts w:ascii="Arial" w:eastAsia="SimSun" w:hAnsi="Arial" w:cs="Arial"/>
          <w:b/>
          <w:kern w:val="3"/>
          <w:sz w:val="28"/>
          <w:szCs w:val="28"/>
        </w:rPr>
        <w:t>o</w:t>
      </w:r>
      <w:r w:rsidR="00EE12BA">
        <w:rPr>
          <w:rFonts w:ascii="Arial" w:eastAsia="SimSun" w:hAnsi="Arial" w:cs="Arial"/>
          <w:b/>
          <w:kern w:val="3"/>
          <w:sz w:val="28"/>
          <w:szCs w:val="28"/>
        </w:rPr>
        <w:t>rking Group,</w:t>
      </w:r>
    </w:p>
    <w:p w14:paraId="0B88D9F3" w14:textId="599CA2AD" w:rsidR="00EE12BA" w:rsidRDefault="00EE12BA" w:rsidP="00334C35">
      <w:pPr>
        <w:spacing w:before="120" w:after="120" w:line="360" w:lineRule="auto"/>
        <w:rPr>
          <w:rFonts w:ascii="Arial" w:eastAsia="SimSun" w:hAnsi="Arial" w:cs="Arial"/>
          <w:b/>
          <w:kern w:val="3"/>
          <w:sz w:val="28"/>
          <w:szCs w:val="28"/>
        </w:rPr>
      </w:pPr>
      <w:r>
        <w:rPr>
          <w:rFonts w:ascii="Arial" w:eastAsia="SimSun" w:hAnsi="Arial" w:cs="Arial"/>
          <w:b/>
          <w:kern w:val="3"/>
          <w:sz w:val="28"/>
          <w:szCs w:val="28"/>
        </w:rPr>
        <w:t>Members of the Troika,</w:t>
      </w:r>
    </w:p>
    <w:p w14:paraId="043F45C5" w14:textId="1834C779" w:rsidR="00EE12BA" w:rsidRDefault="00233D1B" w:rsidP="00334C35">
      <w:pPr>
        <w:spacing w:before="120" w:after="120" w:line="360" w:lineRule="auto"/>
        <w:rPr>
          <w:rFonts w:ascii="Arial" w:eastAsia="SimSun" w:hAnsi="Arial" w:cs="Arial"/>
          <w:b/>
          <w:kern w:val="3"/>
          <w:sz w:val="28"/>
          <w:szCs w:val="28"/>
        </w:rPr>
      </w:pPr>
      <w:r>
        <w:rPr>
          <w:rFonts w:ascii="Arial" w:eastAsia="SimSun" w:hAnsi="Arial" w:cs="Arial"/>
          <w:b/>
          <w:kern w:val="3"/>
          <w:sz w:val="28"/>
          <w:szCs w:val="28"/>
        </w:rPr>
        <w:t>Excellencies</w:t>
      </w:r>
      <w:r w:rsidR="00EE12BA">
        <w:rPr>
          <w:rFonts w:ascii="Arial" w:eastAsia="SimSun" w:hAnsi="Arial" w:cs="Arial"/>
          <w:b/>
          <w:kern w:val="3"/>
          <w:sz w:val="28"/>
          <w:szCs w:val="28"/>
        </w:rPr>
        <w:t xml:space="preserve"> and </w:t>
      </w:r>
      <w:r w:rsidR="007A497C">
        <w:rPr>
          <w:rFonts w:ascii="Arial" w:eastAsia="SimSun" w:hAnsi="Arial" w:cs="Arial"/>
          <w:b/>
          <w:kern w:val="3"/>
          <w:sz w:val="28"/>
          <w:szCs w:val="28"/>
        </w:rPr>
        <w:t>Representatives</w:t>
      </w:r>
      <w:r w:rsidR="00EE12BA">
        <w:rPr>
          <w:rFonts w:ascii="Arial" w:eastAsia="SimSun" w:hAnsi="Arial" w:cs="Arial"/>
          <w:b/>
          <w:kern w:val="3"/>
          <w:sz w:val="28"/>
          <w:szCs w:val="28"/>
        </w:rPr>
        <w:t xml:space="preserve"> of Member States,</w:t>
      </w:r>
    </w:p>
    <w:p w14:paraId="33148528" w14:textId="77777777" w:rsidR="00334C35" w:rsidRDefault="00EE12BA" w:rsidP="00334C35">
      <w:pPr>
        <w:spacing w:before="120" w:after="120" w:line="360" w:lineRule="auto"/>
        <w:rPr>
          <w:rFonts w:ascii="Arial" w:eastAsia="SimSun" w:hAnsi="Arial" w:cs="Arial"/>
          <w:b/>
          <w:kern w:val="3"/>
          <w:sz w:val="28"/>
          <w:szCs w:val="28"/>
        </w:rPr>
      </w:pPr>
      <w:r>
        <w:rPr>
          <w:rFonts w:ascii="Arial" w:eastAsia="SimSun" w:hAnsi="Arial" w:cs="Arial"/>
          <w:b/>
          <w:kern w:val="3"/>
          <w:sz w:val="28"/>
          <w:szCs w:val="28"/>
        </w:rPr>
        <w:t xml:space="preserve">Ladies and Gentlemen. </w:t>
      </w:r>
    </w:p>
    <w:p w14:paraId="35450C26" w14:textId="5A2C0EC5" w:rsidR="00334C35" w:rsidRDefault="008E6205"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 xml:space="preserve">I </w:t>
      </w:r>
      <w:r w:rsidR="001065B6" w:rsidRPr="003F2513">
        <w:rPr>
          <w:rFonts w:ascii="Arial" w:eastAsia="SimSun" w:hAnsi="Arial" w:cs="Arial"/>
          <w:kern w:val="3"/>
          <w:sz w:val="28"/>
          <w:szCs w:val="28"/>
        </w:rPr>
        <w:t xml:space="preserve">wish you </w:t>
      </w:r>
      <w:r w:rsidR="00A571ED" w:rsidRPr="003F2513">
        <w:rPr>
          <w:rFonts w:ascii="Arial" w:eastAsia="SimSun" w:hAnsi="Arial" w:cs="Arial"/>
          <w:kern w:val="3"/>
          <w:sz w:val="28"/>
          <w:szCs w:val="28"/>
        </w:rPr>
        <w:t xml:space="preserve">all </w:t>
      </w:r>
      <w:r w:rsidR="001065B6" w:rsidRPr="003F2513">
        <w:rPr>
          <w:rFonts w:ascii="Arial" w:eastAsia="SimSun" w:hAnsi="Arial" w:cs="Arial"/>
          <w:kern w:val="3"/>
          <w:sz w:val="28"/>
          <w:szCs w:val="28"/>
        </w:rPr>
        <w:t xml:space="preserve">a good morning and I </w:t>
      </w:r>
      <w:r w:rsidR="00372BFB" w:rsidRPr="003F2513">
        <w:rPr>
          <w:rFonts w:ascii="Arial" w:eastAsia="SimSun" w:hAnsi="Arial" w:cs="Arial"/>
          <w:kern w:val="3"/>
          <w:sz w:val="28"/>
          <w:szCs w:val="28"/>
        </w:rPr>
        <w:t xml:space="preserve">take this opportunity to </w:t>
      </w:r>
      <w:r w:rsidRPr="003F2513">
        <w:rPr>
          <w:rFonts w:ascii="Arial" w:eastAsia="SimSun" w:hAnsi="Arial" w:cs="Arial"/>
          <w:kern w:val="3"/>
          <w:sz w:val="28"/>
          <w:szCs w:val="28"/>
        </w:rPr>
        <w:t xml:space="preserve">convey greetings from, the President of the United Republic of Tanzania, </w:t>
      </w:r>
      <w:r w:rsidR="00372BFB" w:rsidRPr="003F2513">
        <w:rPr>
          <w:rFonts w:ascii="Arial" w:eastAsia="SimSun" w:hAnsi="Arial" w:cs="Arial"/>
          <w:kern w:val="3"/>
          <w:sz w:val="28"/>
          <w:szCs w:val="28"/>
        </w:rPr>
        <w:t>H</w:t>
      </w:r>
      <w:r w:rsidR="001E437D">
        <w:rPr>
          <w:rFonts w:ascii="Arial" w:eastAsia="SimSun" w:hAnsi="Arial" w:cs="Arial"/>
          <w:kern w:val="3"/>
          <w:sz w:val="28"/>
          <w:szCs w:val="28"/>
        </w:rPr>
        <w:t>er Excellency</w:t>
      </w:r>
      <w:r w:rsidR="00372BFB" w:rsidRPr="003F2513">
        <w:rPr>
          <w:rFonts w:ascii="Arial" w:eastAsia="SimSun" w:hAnsi="Arial" w:cs="Arial"/>
          <w:kern w:val="3"/>
          <w:sz w:val="28"/>
          <w:szCs w:val="28"/>
        </w:rPr>
        <w:t xml:space="preserve"> </w:t>
      </w:r>
      <w:proofErr w:type="spellStart"/>
      <w:r w:rsidRPr="003F2513">
        <w:rPr>
          <w:rFonts w:ascii="Arial" w:eastAsia="SimSun" w:hAnsi="Arial" w:cs="Arial"/>
          <w:kern w:val="3"/>
          <w:sz w:val="28"/>
          <w:szCs w:val="28"/>
        </w:rPr>
        <w:t>Samia</w:t>
      </w:r>
      <w:proofErr w:type="spellEnd"/>
      <w:r w:rsidRPr="003F2513">
        <w:rPr>
          <w:rFonts w:ascii="Arial" w:eastAsia="SimSun" w:hAnsi="Arial" w:cs="Arial"/>
          <w:kern w:val="3"/>
          <w:sz w:val="28"/>
          <w:szCs w:val="28"/>
        </w:rPr>
        <w:t xml:space="preserve"> </w:t>
      </w:r>
      <w:proofErr w:type="spellStart"/>
      <w:r w:rsidRPr="003F2513">
        <w:rPr>
          <w:rFonts w:ascii="Arial" w:eastAsia="SimSun" w:hAnsi="Arial" w:cs="Arial"/>
          <w:kern w:val="3"/>
          <w:sz w:val="28"/>
          <w:szCs w:val="28"/>
        </w:rPr>
        <w:t>Suluhu</w:t>
      </w:r>
      <w:proofErr w:type="spellEnd"/>
      <w:r w:rsidRPr="003F2513">
        <w:rPr>
          <w:rFonts w:ascii="Arial" w:eastAsia="SimSun" w:hAnsi="Arial" w:cs="Arial"/>
          <w:kern w:val="3"/>
          <w:sz w:val="28"/>
          <w:szCs w:val="28"/>
        </w:rPr>
        <w:t xml:space="preserve"> Hassan. Her Excellenc</w:t>
      </w:r>
      <w:r w:rsidR="00372BFB" w:rsidRPr="003F2513">
        <w:rPr>
          <w:rFonts w:ascii="Arial" w:eastAsia="SimSun" w:hAnsi="Arial" w:cs="Arial"/>
          <w:kern w:val="3"/>
          <w:sz w:val="28"/>
          <w:szCs w:val="28"/>
        </w:rPr>
        <w:t>y</w:t>
      </w:r>
      <w:r w:rsidR="003350A0">
        <w:rPr>
          <w:rFonts w:ascii="Arial" w:eastAsia="SimSun" w:hAnsi="Arial" w:cs="Arial"/>
          <w:kern w:val="3"/>
          <w:sz w:val="28"/>
          <w:szCs w:val="28"/>
        </w:rPr>
        <w:t>,</w:t>
      </w:r>
      <w:r w:rsidR="00372BFB" w:rsidRPr="003F2513">
        <w:rPr>
          <w:rFonts w:ascii="Arial" w:eastAsia="SimSun" w:hAnsi="Arial" w:cs="Arial"/>
          <w:kern w:val="3"/>
          <w:sz w:val="28"/>
          <w:szCs w:val="28"/>
        </w:rPr>
        <w:t xml:space="preserve"> the President</w:t>
      </w:r>
      <w:r w:rsidR="003350A0">
        <w:rPr>
          <w:rFonts w:ascii="Arial" w:eastAsia="SimSun" w:hAnsi="Arial" w:cs="Arial"/>
          <w:kern w:val="3"/>
          <w:sz w:val="28"/>
          <w:szCs w:val="28"/>
        </w:rPr>
        <w:t>,</w:t>
      </w:r>
      <w:r w:rsidR="00372BFB" w:rsidRPr="003F2513">
        <w:rPr>
          <w:rFonts w:ascii="Arial" w:eastAsia="SimSun" w:hAnsi="Arial" w:cs="Arial"/>
          <w:kern w:val="3"/>
          <w:sz w:val="28"/>
          <w:szCs w:val="28"/>
        </w:rPr>
        <w:t xml:space="preserve"> accords</w:t>
      </w:r>
      <w:r w:rsidRPr="003F2513">
        <w:rPr>
          <w:rFonts w:ascii="Arial" w:eastAsia="SimSun" w:hAnsi="Arial" w:cs="Arial"/>
          <w:kern w:val="3"/>
          <w:sz w:val="28"/>
          <w:szCs w:val="28"/>
        </w:rPr>
        <w:t xml:space="preserve"> the promotion and protec</w:t>
      </w:r>
      <w:r w:rsidR="00372BFB" w:rsidRPr="003F2513">
        <w:rPr>
          <w:rFonts w:ascii="Arial" w:eastAsia="SimSun" w:hAnsi="Arial" w:cs="Arial"/>
          <w:kern w:val="3"/>
          <w:sz w:val="28"/>
          <w:szCs w:val="28"/>
        </w:rPr>
        <w:t xml:space="preserve">tion of human rights great significance and places </w:t>
      </w:r>
      <w:r w:rsidR="00372BFB" w:rsidRPr="003F2513">
        <w:rPr>
          <w:rFonts w:ascii="Arial" w:eastAsia="SimSun" w:hAnsi="Arial" w:cs="Arial"/>
          <w:kern w:val="3"/>
          <w:sz w:val="28"/>
          <w:szCs w:val="28"/>
        </w:rPr>
        <w:lastRenderedPageBreak/>
        <w:t xml:space="preserve">the human rights agenda at the forefront of Government business in </w:t>
      </w:r>
      <w:r w:rsidR="001065B6" w:rsidRPr="003F2513">
        <w:rPr>
          <w:rFonts w:ascii="Arial" w:eastAsia="SimSun" w:hAnsi="Arial" w:cs="Arial"/>
          <w:kern w:val="3"/>
          <w:sz w:val="28"/>
          <w:szCs w:val="28"/>
        </w:rPr>
        <w:t xml:space="preserve">recognition of </w:t>
      </w:r>
      <w:r w:rsidR="001E437D">
        <w:rPr>
          <w:rFonts w:ascii="Arial" w:eastAsia="SimSun" w:hAnsi="Arial" w:cs="Arial"/>
          <w:kern w:val="3"/>
          <w:sz w:val="28"/>
          <w:szCs w:val="28"/>
        </w:rPr>
        <w:t xml:space="preserve">its </w:t>
      </w:r>
      <w:r w:rsidR="001065B6" w:rsidRPr="003F2513">
        <w:rPr>
          <w:rFonts w:ascii="Arial" w:eastAsia="SimSun" w:hAnsi="Arial" w:cs="Arial"/>
          <w:kern w:val="3"/>
          <w:sz w:val="28"/>
          <w:szCs w:val="28"/>
        </w:rPr>
        <w:t xml:space="preserve">role as </w:t>
      </w:r>
      <w:r w:rsidR="00372BFB" w:rsidRPr="003F2513">
        <w:rPr>
          <w:rFonts w:ascii="Arial" w:eastAsia="SimSun" w:hAnsi="Arial" w:cs="Arial"/>
          <w:kern w:val="3"/>
          <w:sz w:val="28"/>
          <w:szCs w:val="28"/>
        </w:rPr>
        <w:t xml:space="preserve">the main duty bearer in the promotion and protection of human rights. I convey </w:t>
      </w:r>
      <w:r w:rsidR="001E437D">
        <w:rPr>
          <w:rFonts w:ascii="Arial" w:eastAsia="SimSun" w:hAnsi="Arial" w:cs="Arial"/>
          <w:kern w:val="3"/>
          <w:sz w:val="28"/>
          <w:szCs w:val="28"/>
        </w:rPr>
        <w:t>felicitations</w:t>
      </w:r>
      <w:r w:rsidR="007F2009">
        <w:rPr>
          <w:rFonts w:ascii="Arial" w:eastAsia="SimSun" w:hAnsi="Arial" w:cs="Arial"/>
          <w:kern w:val="3"/>
          <w:sz w:val="28"/>
          <w:szCs w:val="28"/>
        </w:rPr>
        <w:t xml:space="preserve"> </w:t>
      </w:r>
      <w:r w:rsidR="00372BFB" w:rsidRPr="003F2513">
        <w:rPr>
          <w:rFonts w:ascii="Arial" w:eastAsia="SimSun" w:hAnsi="Arial" w:cs="Arial"/>
          <w:kern w:val="3"/>
          <w:sz w:val="28"/>
          <w:szCs w:val="28"/>
        </w:rPr>
        <w:t>from the Government and the People of the United Republic of Tanzania</w:t>
      </w:r>
      <w:r w:rsidR="001E437D">
        <w:rPr>
          <w:rFonts w:ascii="Arial" w:eastAsia="SimSun" w:hAnsi="Arial" w:cs="Arial"/>
          <w:kern w:val="3"/>
          <w:sz w:val="28"/>
          <w:szCs w:val="28"/>
        </w:rPr>
        <w:t xml:space="preserve"> who on 9</w:t>
      </w:r>
      <w:r w:rsidR="001E437D" w:rsidRPr="00C47E2E">
        <w:rPr>
          <w:rFonts w:ascii="Arial" w:eastAsia="SimSun" w:hAnsi="Arial" w:cs="Arial"/>
          <w:kern w:val="3"/>
          <w:sz w:val="28"/>
          <w:szCs w:val="28"/>
        </w:rPr>
        <w:t>th</w:t>
      </w:r>
      <w:r w:rsidR="001E437D">
        <w:rPr>
          <w:rFonts w:ascii="Arial" w:eastAsia="SimSun" w:hAnsi="Arial" w:cs="Arial"/>
          <w:kern w:val="3"/>
          <w:sz w:val="28"/>
          <w:szCs w:val="28"/>
        </w:rPr>
        <w:t xml:space="preserve"> of December, 2021 will be celebrating sixty years of independence of Mainland Tanzania (Tanganyika)</w:t>
      </w:r>
      <w:r w:rsidR="00E728FE">
        <w:rPr>
          <w:rFonts w:ascii="Arial" w:eastAsia="SimSun" w:hAnsi="Arial" w:cs="Arial"/>
          <w:kern w:val="3"/>
          <w:sz w:val="28"/>
          <w:szCs w:val="28"/>
        </w:rPr>
        <w:t xml:space="preserve"> </w:t>
      </w:r>
      <w:r w:rsidR="001E437D">
        <w:rPr>
          <w:rFonts w:ascii="Arial" w:eastAsia="SimSun" w:hAnsi="Arial" w:cs="Arial"/>
          <w:kern w:val="3"/>
          <w:sz w:val="28"/>
          <w:szCs w:val="28"/>
        </w:rPr>
        <w:t>a former Trusteeship Territory of the United Nations under British Administration.</w:t>
      </w:r>
    </w:p>
    <w:p w14:paraId="39AD741A" w14:textId="77777777" w:rsidR="00515334" w:rsidRDefault="00515334" w:rsidP="00334C35">
      <w:pPr>
        <w:spacing w:before="120" w:after="120" w:line="360" w:lineRule="auto"/>
        <w:jc w:val="both"/>
        <w:rPr>
          <w:rFonts w:ascii="Arial" w:eastAsia="SimSun" w:hAnsi="Arial" w:cs="Arial"/>
          <w:b/>
          <w:kern w:val="3"/>
          <w:sz w:val="28"/>
          <w:szCs w:val="28"/>
        </w:rPr>
      </w:pPr>
    </w:p>
    <w:p w14:paraId="054144DF" w14:textId="1C079A6F" w:rsidR="001065B6" w:rsidRPr="003F2513" w:rsidRDefault="00BD1F87"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FB2F18">
        <w:rPr>
          <w:rFonts w:ascii="Arial" w:eastAsia="SimSun" w:hAnsi="Arial" w:cs="Arial"/>
          <w:b/>
          <w:kern w:val="3"/>
          <w:sz w:val="28"/>
          <w:szCs w:val="28"/>
        </w:rPr>
        <w:t>P</w:t>
      </w:r>
      <w:r w:rsidR="001065B6" w:rsidRPr="003F2513">
        <w:rPr>
          <w:rFonts w:ascii="Arial" w:eastAsia="SimSun" w:hAnsi="Arial" w:cs="Arial"/>
          <w:b/>
          <w:kern w:val="3"/>
          <w:sz w:val="28"/>
          <w:szCs w:val="28"/>
        </w:rPr>
        <w:t>resident,</w:t>
      </w:r>
    </w:p>
    <w:p w14:paraId="33FBC633" w14:textId="35582B2F" w:rsidR="00D31F1F" w:rsidRDefault="00372BFB"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 xml:space="preserve">I am </w:t>
      </w:r>
      <w:r w:rsidR="006066BF" w:rsidRPr="003F2513">
        <w:rPr>
          <w:rFonts w:ascii="Arial" w:eastAsia="SimSun" w:hAnsi="Arial" w:cs="Arial"/>
          <w:kern w:val="3"/>
          <w:sz w:val="28"/>
          <w:szCs w:val="28"/>
        </w:rPr>
        <w:t>singularly</w:t>
      </w:r>
      <w:r w:rsidR="00515334">
        <w:rPr>
          <w:rFonts w:ascii="Arial" w:eastAsia="SimSun" w:hAnsi="Arial" w:cs="Arial"/>
          <w:kern w:val="3"/>
          <w:sz w:val="28"/>
          <w:szCs w:val="28"/>
        </w:rPr>
        <w:t xml:space="preserve"> </w:t>
      </w:r>
      <w:proofErr w:type="spellStart"/>
      <w:r w:rsidR="006066BF" w:rsidRPr="003F2513">
        <w:rPr>
          <w:rFonts w:ascii="Arial" w:eastAsia="SimSun" w:hAnsi="Arial" w:cs="Arial"/>
          <w:kern w:val="3"/>
          <w:sz w:val="28"/>
          <w:szCs w:val="28"/>
        </w:rPr>
        <w:t>hono</w:t>
      </w:r>
      <w:r w:rsidR="00447456">
        <w:rPr>
          <w:rFonts w:ascii="Arial" w:eastAsia="SimSun" w:hAnsi="Arial" w:cs="Arial"/>
          <w:kern w:val="3"/>
          <w:sz w:val="28"/>
          <w:szCs w:val="28"/>
        </w:rPr>
        <w:t>u</w:t>
      </w:r>
      <w:r w:rsidR="006066BF" w:rsidRPr="003F2513">
        <w:rPr>
          <w:rFonts w:ascii="Arial" w:eastAsia="SimSun" w:hAnsi="Arial" w:cs="Arial"/>
          <w:kern w:val="3"/>
          <w:sz w:val="28"/>
          <w:szCs w:val="28"/>
        </w:rPr>
        <w:t>red</w:t>
      </w:r>
      <w:proofErr w:type="spellEnd"/>
      <w:r w:rsidR="00FE5DFE" w:rsidRPr="003F2513">
        <w:rPr>
          <w:rFonts w:ascii="Arial" w:eastAsia="SimSun" w:hAnsi="Arial" w:cs="Arial"/>
          <w:kern w:val="3"/>
          <w:sz w:val="28"/>
          <w:szCs w:val="28"/>
        </w:rPr>
        <w:t xml:space="preserve"> to head the</w:t>
      </w:r>
      <w:r w:rsidRPr="003F2513">
        <w:rPr>
          <w:rFonts w:ascii="Arial" w:eastAsia="SimSun" w:hAnsi="Arial" w:cs="Arial"/>
          <w:kern w:val="3"/>
          <w:sz w:val="28"/>
          <w:szCs w:val="28"/>
        </w:rPr>
        <w:t xml:space="preserve"> delegation of the United Republic of Tanzania </w:t>
      </w:r>
      <w:r w:rsidR="00A571ED" w:rsidRPr="003F2513">
        <w:rPr>
          <w:rFonts w:ascii="Arial" w:eastAsia="SimSun" w:hAnsi="Arial" w:cs="Arial"/>
          <w:kern w:val="3"/>
          <w:sz w:val="28"/>
          <w:szCs w:val="28"/>
        </w:rPr>
        <w:t>at</w:t>
      </w:r>
      <w:r w:rsidR="00FE5DFE" w:rsidRPr="003F2513">
        <w:rPr>
          <w:rFonts w:ascii="Arial" w:eastAsia="SimSun" w:hAnsi="Arial" w:cs="Arial"/>
          <w:kern w:val="3"/>
          <w:sz w:val="28"/>
          <w:szCs w:val="28"/>
        </w:rPr>
        <w:t xml:space="preserve"> this 39</w:t>
      </w:r>
      <w:r w:rsidR="00FE5DFE" w:rsidRPr="003F2513">
        <w:rPr>
          <w:rFonts w:ascii="Arial" w:eastAsia="SimSun" w:hAnsi="Arial" w:cs="Arial"/>
          <w:kern w:val="3"/>
          <w:sz w:val="28"/>
          <w:szCs w:val="28"/>
          <w:vertAlign w:val="superscript"/>
        </w:rPr>
        <w:t>th</w:t>
      </w:r>
      <w:r w:rsidR="00FE5DFE" w:rsidRPr="003F2513">
        <w:rPr>
          <w:rFonts w:ascii="Arial" w:eastAsia="SimSun" w:hAnsi="Arial" w:cs="Arial"/>
          <w:kern w:val="3"/>
          <w:sz w:val="28"/>
          <w:szCs w:val="28"/>
        </w:rPr>
        <w:t xml:space="preserve"> Session of the Universal Periodic Review Working Group. </w:t>
      </w:r>
      <w:r w:rsidR="00A571ED" w:rsidRPr="003F2513">
        <w:rPr>
          <w:rFonts w:ascii="Arial" w:eastAsia="SimSun" w:hAnsi="Arial" w:cs="Arial"/>
          <w:kern w:val="3"/>
          <w:sz w:val="28"/>
          <w:szCs w:val="28"/>
        </w:rPr>
        <w:t xml:space="preserve">It is always a pleasure </w:t>
      </w:r>
      <w:r w:rsidR="00E87D00" w:rsidRPr="003F2513">
        <w:rPr>
          <w:rFonts w:ascii="Arial" w:eastAsia="SimSun" w:hAnsi="Arial" w:cs="Arial"/>
          <w:kern w:val="3"/>
          <w:sz w:val="28"/>
          <w:szCs w:val="28"/>
        </w:rPr>
        <w:t xml:space="preserve">to engage with the </w:t>
      </w:r>
      <w:r w:rsidR="00A571ED" w:rsidRPr="003F2513">
        <w:rPr>
          <w:rFonts w:ascii="Arial" w:eastAsia="SimSun" w:hAnsi="Arial" w:cs="Arial"/>
          <w:kern w:val="3"/>
          <w:sz w:val="28"/>
          <w:szCs w:val="28"/>
        </w:rPr>
        <w:t>Human Rights Council</w:t>
      </w:r>
      <w:r w:rsidR="00800145">
        <w:rPr>
          <w:rFonts w:ascii="Arial" w:eastAsia="SimSun" w:hAnsi="Arial" w:cs="Arial"/>
          <w:kern w:val="3"/>
          <w:sz w:val="28"/>
          <w:szCs w:val="28"/>
        </w:rPr>
        <w:t>’</w:t>
      </w:r>
      <w:r w:rsidR="00D31F1F">
        <w:rPr>
          <w:rFonts w:ascii="Arial" w:eastAsia="SimSun" w:hAnsi="Arial" w:cs="Arial"/>
          <w:kern w:val="3"/>
          <w:sz w:val="28"/>
          <w:szCs w:val="28"/>
        </w:rPr>
        <w:t>s</w:t>
      </w:r>
      <w:r w:rsidR="00A571ED" w:rsidRPr="003F2513">
        <w:rPr>
          <w:rFonts w:ascii="Arial" w:eastAsia="SimSun" w:hAnsi="Arial" w:cs="Arial"/>
          <w:kern w:val="3"/>
          <w:sz w:val="28"/>
          <w:szCs w:val="28"/>
        </w:rPr>
        <w:t xml:space="preserve"> mechanisms and </w:t>
      </w:r>
      <w:r w:rsidR="001E437D">
        <w:rPr>
          <w:rFonts w:ascii="Arial" w:eastAsia="SimSun" w:hAnsi="Arial" w:cs="Arial"/>
          <w:kern w:val="3"/>
          <w:sz w:val="28"/>
          <w:szCs w:val="28"/>
        </w:rPr>
        <w:t xml:space="preserve">the United Republic of </w:t>
      </w:r>
      <w:r w:rsidR="00FE5DFE" w:rsidRPr="003F2513">
        <w:rPr>
          <w:rFonts w:ascii="Arial" w:eastAsia="SimSun" w:hAnsi="Arial" w:cs="Arial"/>
          <w:kern w:val="3"/>
          <w:sz w:val="28"/>
          <w:szCs w:val="28"/>
        </w:rPr>
        <w:t xml:space="preserve">Tanzania is a great proponent of the Universal Periodic Review </w:t>
      </w:r>
      <w:r w:rsidR="00A571ED" w:rsidRPr="003F2513">
        <w:rPr>
          <w:rFonts w:ascii="Arial" w:eastAsia="SimSun" w:hAnsi="Arial" w:cs="Arial"/>
          <w:kern w:val="3"/>
          <w:sz w:val="28"/>
          <w:szCs w:val="28"/>
        </w:rPr>
        <w:t xml:space="preserve">process. </w:t>
      </w:r>
      <w:r w:rsidR="00D31F1F" w:rsidRPr="00D31F1F">
        <w:rPr>
          <w:rFonts w:ascii="Arial" w:eastAsia="SimSun" w:hAnsi="Arial" w:cs="Arial"/>
          <w:kern w:val="3"/>
          <w:sz w:val="28"/>
          <w:szCs w:val="28"/>
        </w:rPr>
        <w:t>The Universal Periodic Review process i</w:t>
      </w:r>
      <w:r w:rsidR="001E437D">
        <w:rPr>
          <w:rFonts w:ascii="Arial" w:eastAsia="SimSun" w:hAnsi="Arial" w:cs="Arial"/>
          <w:kern w:val="3"/>
          <w:sz w:val="28"/>
          <w:szCs w:val="28"/>
        </w:rPr>
        <w:t xml:space="preserve">n </w:t>
      </w:r>
      <w:r w:rsidR="001C0F87">
        <w:rPr>
          <w:rFonts w:ascii="Arial" w:eastAsia="SimSun" w:hAnsi="Arial" w:cs="Arial"/>
          <w:kern w:val="3"/>
          <w:sz w:val="28"/>
          <w:szCs w:val="28"/>
        </w:rPr>
        <w:t xml:space="preserve">the United Republic of </w:t>
      </w:r>
      <w:r w:rsidR="001E437D">
        <w:rPr>
          <w:rFonts w:ascii="Arial" w:eastAsia="SimSun" w:hAnsi="Arial" w:cs="Arial"/>
          <w:kern w:val="3"/>
          <w:sz w:val="28"/>
          <w:szCs w:val="28"/>
        </w:rPr>
        <w:t>Tanzania is</w:t>
      </w:r>
      <w:r w:rsidR="00D31F1F" w:rsidRPr="00D31F1F">
        <w:rPr>
          <w:rFonts w:ascii="Arial" w:eastAsia="SimSun" w:hAnsi="Arial" w:cs="Arial"/>
          <w:kern w:val="3"/>
          <w:sz w:val="28"/>
          <w:szCs w:val="28"/>
        </w:rPr>
        <w:t xml:space="preserve"> coordinated by the Ministry of Constitutional and Legal Affairs which is mandated with coordinating all human rights matters on behalf </w:t>
      </w:r>
      <w:r w:rsidR="001E437D">
        <w:rPr>
          <w:rFonts w:ascii="Arial" w:eastAsia="SimSun" w:hAnsi="Arial" w:cs="Arial"/>
          <w:kern w:val="3"/>
          <w:sz w:val="28"/>
          <w:szCs w:val="28"/>
        </w:rPr>
        <w:t>of the United Republic of Tanzania</w:t>
      </w:r>
      <w:r w:rsidR="00D31F1F" w:rsidRPr="00D31F1F">
        <w:rPr>
          <w:rFonts w:ascii="Arial" w:eastAsia="SimSun" w:hAnsi="Arial" w:cs="Arial"/>
          <w:kern w:val="3"/>
          <w:sz w:val="28"/>
          <w:szCs w:val="28"/>
        </w:rPr>
        <w:t xml:space="preserve">.  In </w:t>
      </w:r>
      <w:r w:rsidR="00843CF3">
        <w:rPr>
          <w:rFonts w:ascii="Arial" w:eastAsia="SimSun" w:hAnsi="Arial" w:cs="Arial"/>
          <w:kern w:val="3"/>
          <w:sz w:val="28"/>
          <w:szCs w:val="28"/>
        </w:rPr>
        <w:t xml:space="preserve">Tanzania </w:t>
      </w:r>
      <w:r w:rsidR="00D31F1F" w:rsidRPr="00D31F1F">
        <w:rPr>
          <w:rFonts w:ascii="Arial" w:eastAsia="SimSun" w:hAnsi="Arial" w:cs="Arial"/>
          <w:kern w:val="3"/>
          <w:sz w:val="28"/>
          <w:szCs w:val="28"/>
        </w:rPr>
        <w:t xml:space="preserve">Zanzibar, </w:t>
      </w:r>
      <w:r w:rsidR="001E437D">
        <w:rPr>
          <w:rFonts w:ascii="Arial" w:eastAsia="SimSun" w:hAnsi="Arial" w:cs="Arial"/>
          <w:kern w:val="3"/>
          <w:sz w:val="28"/>
          <w:szCs w:val="28"/>
        </w:rPr>
        <w:t xml:space="preserve">which is part of the United Republic of Tanzania this mandate </w:t>
      </w:r>
      <w:r w:rsidR="00D31F1F" w:rsidRPr="00D31F1F">
        <w:rPr>
          <w:rFonts w:ascii="Arial" w:eastAsia="SimSun" w:hAnsi="Arial" w:cs="Arial"/>
          <w:kern w:val="3"/>
          <w:sz w:val="28"/>
          <w:szCs w:val="28"/>
        </w:rPr>
        <w:t>rests with</w:t>
      </w:r>
      <w:r w:rsidR="00800FD9">
        <w:rPr>
          <w:rFonts w:ascii="Arial" w:eastAsia="SimSun" w:hAnsi="Arial" w:cs="Arial"/>
          <w:kern w:val="3"/>
          <w:sz w:val="28"/>
          <w:szCs w:val="28"/>
        </w:rPr>
        <w:t>in</w:t>
      </w:r>
      <w:r w:rsidR="00D31F1F" w:rsidRPr="00D31F1F">
        <w:rPr>
          <w:rFonts w:ascii="Arial" w:eastAsia="SimSun" w:hAnsi="Arial" w:cs="Arial"/>
          <w:kern w:val="3"/>
          <w:sz w:val="28"/>
          <w:szCs w:val="28"/>
        </w:rPr>
        <w:t xml:space="preserve"> the President</w:t>
      </w:r>
      <w:r w:rsidR="00800FD9">
        <w:rPr>
          <w:rFonts w:ascii="Arial" w:eastAsia="SimSun" w:hAnsi="Arial" w:cs="Arial"/>
          <w:kern w:val="3"/>
          <w:sz w:val="28"/>
          <w:szCs w:val="28"/>
        </w:rPr>
        <w:t>’</w:t>
      </w:r>
      <w:r w:rsidR="00D31F1F" w:rsidRPr="00D31F1F">
        <w:rPr>
          <w:rFonts w:ascii="Arial" w:eastAsia="SimSun" w:hAnsi="Arial" w:cs="Arial"/>
          <w:kern w:val="3"/>
          <w:sz w:val="28"/>
          <w:szCs w:val="28"/>
        </w:rPr>
        <w:t>s Office</w:t>
      </w:r>
      <w:r w:rsidR="00800FD9">
        <w:rPr>
          <w:rFonts w:ascii="Arial" w:eastAsia="SimSun" w:hAnsi="Arial" w:cs="Arial"/>
          <w:kern w:val="3"/>
          <w:sz w:val="28"/>
          <w:szCs w:val="28"/>
        </w:rPr>
        <w:t xml:space="preserve"> of the Revolutionary Government of Zanzibar.</w:t>
      </w:r>
    </w:p>
    <w:p w14:paraId="5CEF6C4A" w14:textId="7B074096" w:rsidR="00FE5DFE" w:rsidRPr="003F2513" w:rsidRDefault="00FE2A81"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 xml:space="preserve">We are </w:t>
      </w:r>
      <w:r w:rsidR="00D31F1F">
        <w:rPr>
          <w:rFonts w:ascii="Arial" w:eastAsia="SimSun" w:hAnsi="Arial" w:cs="Arial"/>
          <w:kern w:val="3"/>
          <w:sz w:val="28"/>
          <w:szCs w:val="28"/>
        </w:rPr>
        <w:t xml:space="preserve">therefore </w:t>
      </w:r>
      <w:r w:rsidRPr="003F2513">
        <w:rPr>
          <w:rFonts w:ascii="Arial" w:eastAsia="SimSun" w:hAnsi="Arial" w:cs="Arial"/>
          <w:kern w:val="3"/>
          <w:sz w:val="28"/>
          <w:szCs w:val="28"/>
        </w:rPr>
        <w:t xml:space="preserve">looking forward to the constructive </w:t>
      </w:r>
      <w:r w:rsidR="00C83546" w:rsidRPr="003F2513">
        <w:rPr>
          <w:rFonts w:ascii="Arial" w:eastAsia="SimSun" w:hAnsi="Arial" w:cs="Arial"/>
          <w:kern w:val="3"/>
          <w:sz w:val="28"/>
          <w:szCs w:val="28"/>
        </w:rPr>
        <w:t xml:space="preserve">dialogue </w:t>
      </w:r>
      <w:r w:rsidRPr="003F2513">
        <w:rPr>
          <w:rFonts w:ascii="Arial" w:eastAsia="SimSun" w:hAnsi="Arial" w:cs="Arial"/>
          <w:kern w:val="3"/>
          <w:sz w:val="28"/>
          <w:szCs w:val="28"/>
        </w:rPr>
        <w:t>with Member State</w:t>
      </w:r>
      <w:r w:rsidR="00C83546" w:rsidRPr="003F2513">
        <w:rPr>
          <w:rFonts w:ascii="Arial" w:eastAsia="SimSun" w:hAnsi="Arial" w:cs="Arial"/>
          <w:kern w:val="3"/>
          <w:sz w:val="28"/>
          <w:szCs w:val="28"/>
        </w:rPr>
        <w:t>s</w:t>
      </w:r>
      <w:r w:rsidR="00D31F1F">
        <w:rPr>
          <w:rFonts w:ascii="Arial" w:eastAsia="SimSun" w:hAnsi="Arial" w:cs="Arial"/>
          <w:kern w:val="3"/>
          <w:sz w:val="28"/>
          <w:szCs w:val="28"/>
        </w:rPr>
        <w:t xml:space="preserve"> and m</w:t>
      </w:r>
      <w:r w:rsidR="00A571ED" w:rsidRPr="003F2513">
        <w:rPr>
          <w:rFonts w:ascii="Arial" w:eastAsia="SimSun" w:hAnsi="Arial" w:cs="Arial"/>
          <w:kern w:val="3"/>
          <w:sz w:val="28"/>
          <w:szCs w:val="28"/>
        </w:rPr>
        <w:t xml:space="preserve">y delegation and I offer our </w:t>
      </w:r>
      <w:r w:rsidR="007E4B97">
        <w:rPr>
          <w:rFonts w:ascii="Arial" w:eastAsia="SimSun" w:hAnsi="Arial" w:cs="Arial"/>
          <w:kern w:val="3"/>
          <w:sz w:val="28"/>
          <w:szCs w:val="28"/>
        </w:rPr>
        <w:t xml:space="preserve">full </w:t>
      </w:r>
      <w:r w:rsidR="00A571ED" w:rsidRPr="003F2513">
        <w:rPr>
          <w:rFonts w:ascii="Arial" w:eastAsia="SimSun" w:hAnsi="Arial" w:cs="Arial"/>
          <w:kern w:val="3"/>
          <w:sz w:val="28"/>
          <w:szCs w:val="28"/>
        </w:rPr>
        <w:t xml:space="preserve">support and </w:t>
      </w:r>
      <w:r w:rsidR="007E4B97">
        <w:rPr>
          <w:rFonts w:ascii="Arial" w:eastAsia="SimSun" w:hAnsi="Arial" w:cs="Arial"/>
          <w:kern w:val="3"/>
          <w:sz w:val="28"/>
          <w:szCs w:val="28"/>
        </w:rPr>
        <w:t xml:space="preserve">cooperation </w:t>
      </w:r>
      <w:r w:rsidR="00D31F1F">
        <w:rPr>
          <w:rFonts w:ascii="Arial" w:eastAsia="SimSun" w:hAnsi="Arial" w:cs="Arial"/>
          <w:kern w:val="3"/>
          <w:sz w:val="28"/>
          <w:szCs w:val="28"/>
        </w:rPr>
        <w:t>throughout this</w:t>
      </w:r>
      <w:r w:rsidR="00A571ED" w:rsidRPr="003F2513">
        <w:rPr>
          <w:rFonts w:ascii="Arial" w:eastAsia="SimSun" w:hAnsi="Arial" w:cs="Arial"/>
          <w:kern w:val="3"/>
          <w:sz w:val="28"/>
          <w:szCs w:val="28"/>
        </w:rPr>
        <w:t xml:space="preserve"> review process as has been our tradition.</w:t>
      </w:r>
    </w:p>
    <w:p w14:paraId="681A43F3" w14:textId="65D6B805" w:rsidR="00FE5DFE" w:rsidRDefault="002F312F"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A571ED" w:rsidRPr="003F2513">
        <w:rPr>
          <w:rFonts w:ascii="Arial" w:eastAsia="SimSun" w:hAnsi="Arial" w:cs="Arial"/>
          <w:b/>
          <w:kern w:val="3"/>
          <w:sz w:val="28"/>
          <w:szCs w:val="28"/>
        </w:rPr>
        <w:t xml:space="preserve">President, </w:t>
      </w:r>
    </w:p>
    <w:p w14:paraId="7AD093F9" w14:textId="3D4D2CE8" w:rsidR="005F21B9" w:rsidRDefault="0090358E" w:rsidP="00334C35">
      <w:pPr>
        <w:spacing w:before="120" w:after="120" w:line="360" w:lineRule="auto"/>
        <w:jc w:val="both"/>
        <w:rPr>
          <w:rFonts w:ascii="Arial" w:eastAsia="SimSun" w:hAnsi="Arial" w:cs="Arial"/>
          <w:kern w:val="3"/>
          <w:sz w:val="28"/>
          <w:szCs w:val="28"/>
        </w:rPr>
      </w:pPr>
      <w:r>
        <w:rPr>
          <w:rFonts w:ascii="Arial" w:eastAsia="SimSun" w:hAnsi="Arial" w:cs="Arial"/>
          <w:kern w:val="3"/>
          <w:sz w:val="28"/>
          <w:szCs w:val="28"/>
        </w:rPr>
        <w:lastRenderedPageBreak/>
        <w:t>This review comes at the</w:t>
      </w:r>
      <w:r w:rsidR="003162CF" w:rsidRPr="003162CF">
        <w:rPr>
          <w:rFonts w:ascii="Arial" w:eastAsia="SimSun" w:hAnsi="Arial" w:cs="Arial"/>
          <w:kern w:val="3"/>
          <w:sz w:val="28"/>
          <w:szCs w:val="28"/>
        </w:rPr>
        <w:t xml:space="preserve"> most opportune time</w:t>
      </w:r>
      <w:r>
        <w:rPr>
          <w:rFonts w:ascii="Arial" w:eastAsia="SimSun" w:hAnsi="Arial" w:cs="Arial"/>
          <w:kern w:val="3"/>
          <w:sz w:val="28"/>
          <w:szCs w:val="28"/>
        </w:rPr>
        <w:t>, a time of great reflection for the United Republic of Tanzania</w:t>
      </w:r>
      <w:r w:rsidR="003162CF" w:rsidRPr="003162CF">
        <w:rPr>
          <w:rFonts w:ascii="Arial" w:eastAsia="SimSun" w:hAnsi="Arial" w:cs="Arial"/>
          <w:kern w:val="3"/>
          <w:sz w:val="28"/>
          <w:szCs w:val="28"/>
        </w:rPr>
        <w:t xml:space="preserve"> as </w:t>
      </w:r>
      <w:r>
        <w:rPr>
          <w:rFonts w:ascii="Arial" w:eastAsia="SimSun" w:hAnsi="Arial" w:cs="Arial"/>
          <w:kern w:val="3"/>
          <w:sz w:val="28"/>
          <w:szCs w:val="28"/>
        </w:rPr>
        <w:t>we are preparing to celebrate 60 years of independence on the 9</w:t>
      </w:r>
      <w:r w:rsidRPr="0090358E">
        <w:rPr>
          <w:rFonts w:ascii="Arial" w:eastAsia="SimSun" w:hAnsi="Arial" w:cs="Arial"/>
          <w:kern w:val="3"/>
          <w:sz w:val="28"/>
          <w:szCs w:val="28"/>
          <w:vertAlign w:val="superscript"/>
        </w:rPr>
        <w:t>th</w:t>
      </w:r>
      <w:r>
        <w:rPr>
          <w:rFonts w:ascii="Arial" w:eastAsia="SimSun" w:hAnsi="Arial" w:cs="Arial"/>
          <w:kern w:val="3"/>
          <w:sz w:val="28"/>
          <w:szCs w:val="28"/>
        </w:rPr>
        <w:t xml:space="preserve"> of December 2021. It is also a fulfilling time as we can </w:t>
      </w:r>
      <w:r w:rsidR="006A18B1">
        <w:rPr>
          <w:rFonts w:ascii="Arial" w:eastAsia="SimSun" w:hAnsi="Arial" w:cs="Arial"/>
          <w:kern w:val="3"/>
          <w:sz w:val="28"/>
          <w:szCs w:val="28"/>
        </w:rPr>
        <w:t xml:space="preserve">undoubtedly </w:t>
      </w:r>
      <w:r>
        <w:rPr>
          <w:rFonts w:ascii="Arial" w:eastAsia="SimSun" w:hAnsi="Arial" w:cs="Arial"/>
          <w:kern w:val="3"/>
          <w:sz w:val="28"/>
          <w:szCs w:val="28"/>
        </w:rPr>
        <w:t>say that the Country has made significant</w:t>
      </w:r>
      <w:r w:rsidR="00800FD9">
        <w:rPr>
          <w:rFonts w:ascii="Arial" w:eastAsia="SimSun" w:hAnsi="Arial" w:cs="Arial"/>
          <w:kern w:val="3"/>
          <w:sz w:val="28"/>
          <w:szCs w:val="28"/>
        </w:rPr>
        <w:t xml:space="preserve"> strides</w:t>
      </w:r>
      <w:r>
        <w:rPr>
          <w:rFonts w:ascii="Arial" w:eastAsia="SimSun" w:hAnsi="Arial" w:cs="Arial"/>
          <w:kern w:val="3"/>
          <w:sz w:val="28"/>
          <w:szCs w:val="28"/>
        </w:rPr>
        <w:t xml:space="preserve"> in </w:t>
      </w:r>
      <w:r w:rsidR="006A18B1">
        <w:rPr>
          <w:rFonts w:ascii="Arial" w:eastAsia="SimSun" w:hAnsi="Arial" w:cs="Arial"/>
          <w:kern w:val="3"/>
          <w:sz w:val="28"/>
          <w:szCs w:val="28"/>
        </w:rPr>
        <w:t xml:space="preserve">addressing </w:t>
      </w:r>
      <w:r>
        <w:rPr>
          <w:rFonts w:ascii="Arial" w:eastAsia="SimSun" w:hAnsi="Arial" w:cs="Arial"/>
          <w:kern w:val="3"/>
          <w:sz w:val="28"/>
          <w:szCs w:val="28"/>
        </w:rPr>
        <w:t xml:space="preserve">what </w:t>
      </w:r>
      <w:r w:rsidR="00800FD9">
        <w:rPr>
          <w:rFonts w:ascii="Arial" w:eastAsia="SimSun" w:hAnsi="Arial" w:cs="Arial"/>
          <w:kern w:val="3"/>
          <w:sz w:val="28"/>
          <w:szCs w:val="28"/>
        </w:rPr>
        <w:t xml:space="preserve">was </w:t>
      </w:r>
      <w:r>
        <w:rPr>
          <w:rFonts w:ascii="Arial" w:eastAsia="SimSun" w:hAnsi="Arial" w:cs="Arial"/>
          <w:kern w:val="3"/>
          <w:sz w:val="28"/>
          <w:szCs w:val="28"/>
        </w:rPr>
        <w:t xml:space="preserve">our </w:t>
      </w:r>
      <w:r w:rsidR="00800FD9">
        <w:rPr>
          <w:rFonts w:ascii="Arial" w:eastAsia="SimSun" w:hAnsi="Arial" w:cs="Arial"/>
          <w:kern w:val="3"/>
          <w:sz w:val="28"/>
          <w:szCs w:val="28"/>
        </w:rPr>
        <w:t>Father of the Nation and F</w:t>
      </w:r>
      <w:r>
        <w:rPr>
          <w:rFonts w:ascii="Arial" w:eastAsia="SimSun" w:hAnsi="Arial" w:cs="Arial"/>
          <w:kern w:val="3"/>
          <w:sz w:val="28"/>
          <w:szCs w:val="28"/>
        </w:rPr>
        <w:t>ounding</w:t>
      </w:r>
      <w:r w:rsidR="007F2009">
        <w:rPr>
          <w:rFonts w:ascii="Arial" w:eastAsia="SimSun" w:hAnsi="Arial" w:cs="Arial"/>
          <w:kern w:val="3"/>
          <w:sz w:val="28"/>
          <w:szCs w:val="28"/>
        </w:rPr>
        <w:t xml:space="preserve"> </w:t>
      </w:r>
      <w:r w:rsidR="00800FD9">
        <w:rPr>
          <w:rFonts w:ascii="Arial" w:eastAsia="SimSun" w:hAnsi="Arial" w:cs="Arial"/>
          <w:kern w:val="3"/>
          <w:sz w:val="28"/>
          <w:szCs w:val="28"/>
        </w:rPr>
        <w:t>President</w:t>
      </w:r>
      <w:r>
        <w:rPr>
          <w:rFonts w:ascii="Arial" w:eastAsia="SimSun" w:hAnsi="Arial" w:cs="Arial"/>
          <w:kern w:val="3"/>
          <w:sz w:val="28"/>
          <w:szCs w:val="28"/>
        </w:rPr>
        <w:t xml:space="preserve">, </w:t>
      </w:r>
      <w:proofErr w:type="spellStart"/>
      <w:r w:rsidR="00800FD9">
        <w:rPr>
          <w:rFonts w:ascii="Arial" w:eastAsia="SimSun" w:hAnsi="Arial" w:cs="Arial"/>
          <w:kern w:val="3"/>
          <w:sz w:val="28"/>
          <w:szCs w:val="28"/>
        </w:rPr>
        <w:t>Mwalimu</w:t>
      </w:r>
      <w:proofErr w:type="spellEnd"/>
      <w:r w:rsidR="00800FD9">
        <w:rPr>
          <w:rFonts w:ascii="Arial" w:eastAsia="SimSun" w:hAnsi="Arial" w:cs="Arial"/>
          <w:kern w:val="3"/>
          <w:sz w:val="28"/>
          <w:szCs w:val="28"/>
        </w:rPr>
        <w:t xml:space="preserve"> </w:t>
      </w:r>
      <w:r>
        <w:rPr>
          <w:rFonts w:ascii="Arial" w:eastAsia="SimSun" w:hAnsi="Arial" w:cs="Arial"/>
          <w:kern w:val="3"/>
          <w:sz w:val="28"/>
          <w:szCs w:val="28"/>
        </w:rPr>
        <w:t xml:space="preserve">Julius </w:t>
      </w:r>
      <w:proofErr w:type="spellStart"/>
      <w:r>
        <w:rPr>
          <w:rFonts w:ascii="Arial" w:eastAsia="SimSun" w:hAnsi="Arial" w:cs="Arial"/>
          <w:kern w:val="3"/>
          <w:sz w:val="28"/>
          <w:szCs w:val="28"/>
        </w:rPr>
        <w:t>Kambarage</w:t>
      </w:r>
      <w:proofErr w:type="spellEnd"/>
      <w:r>
        <w:rPr>
          <w:rFonts w:ascii="Arial" w:eastAsia="SimSun" w:hAnsi="Arial" w:cs="Arial"/>
          <w:kern w:val="3"/>
          <w:sz w:val="28"/>
          <w:szCs w:val="28"/>
        </w:rPr>
        <w:t xml:space="preserve"> </w:t>
      </w:r>
      <w:proofErr w:type="spellStart"/>
      <w:r>
        <w:rPr>
          <w:rFonts w:ascii="Arial" w:eastAsia="SimSun" w:hAnsi="Arial" w:cs="Arial"/>
          <w:kern w:val="3"/>
          <w:sz w:val="28"/>
          <w:szCs w:val="28"/>
        </w:rPr>
        <w:t>Nyerere</w:t>
      </w:r>
      <w:proofErr w:type="spellEnd"/>
      <w:r>
        <w:rPr>
          <w:rFonts w:ascii="Arial" w:eastAsia="SimSun" w:hAnsi="Arial" w:cs="Arial"/>
          <w:kern w:val="3"/>
          <w:sz w:val="28"/>
          <w:szCs w:val="28"/>
        </w:rPr>
        <w:t xml:space="preserve"> </w:t>
      </w:r>
      <w:r w:rsidR="00800FD9">
        <w:rPr>
          <w:rFonts w:ascii="Arial" w:eastAsia="SimSun" w:hAnsi="Arial" w:cs="Arial"/>
          <w:kern w:val="3"/>
          <w:sz w:val="28"/>
          <w:szCs w:val="28"/>
        </w:rPr>
        <w:t xml:space="preserve">of creating a united cohesive nation out of more than one hundred and twenty disparate ethnicities. At the eve of independence, </w:t>
      </w:r>
      <w:proofErr w:type="spellStart"/>
      <w:r w:rsidR="00800FD9">
        <w:rPr>
          <w:rFonts w:ascii="Arial" w:eastAsia="SimSun" w:hAnsi="Arial" w:cs="Arial"/>
          <w:kern w:val="3"/>
          <w:sz w:val="28"/>
          <w:szCs w:val="28"/>
        </w:rPr>
        <w:t>Mwalimu</w:t>
      </w:r>
      <w:proofErr w:type="spellEnd"/>
      <w:r w:rsidR="00800FD9">
        <w:rPr>
          <w:rFonts w:ascii="Arial" w:eastAsia="SimSun" w:hAnsi="Arial" w:cs="Arial"/>
          <w:kern w:val="3"/>
          <w:sz w:val="28"/>
          <w:szCs w:val="28"/>
        </w:rPr>
        <w:t xml:space="preserve"> Julius </w:t>
      </w:r>
      <w:proofErr w:type="spellStart"/>
      <w:r w:rsidR="00800FD9">
        <w:rPr>
          <w:rFonts w:ascii="Arial" w:eastAsia="SimSun" w:hAnsi="Arial" w:cs="Arial"/>
          <w:kern w:val="3"/>
          <w:sz w:val="28"/>
          <w:szCs w:val="28"/>
        </w:rPr>
        <w:t>Nyerere</w:t>
      </w:r>
      <w:proofErr w:type="spellEnd"/>
      <w:r w:rsidR="00800FD9">
        <w:rPr>
          <w:rFonts w:ascii="Arial" w:eastAsia="SimSun" w:hAnsi="Arial" w:cs="Arial"/>
          <w:kern w:val="3"/>
          <w:sz w:val="28"/>
          <w:szCs w:val="28"/>
        </w:rPr>
        <w:t xml:space="preserve"> </w:t>
      </w:r>
      <w:r w:rsidR="00380A0F">
        <w:rPr>
          <w:rFonts w:ascii="Arial" w:eastAsia="SimSun" w:hAnsi="Arial" w:cs="Arial"/>
          <w:kern w:val="3"/>
          <w:sz w:val="28"/>
          <w:szCs w:val="28"/>
        </w:rPr>
        <w:t>declared three enemies of our development, that is p</w:t>
      </w:r>
      <w:r w:rsidR="005F21B9" w:rsidRPr="005F21B9">
        <w:rPr>
          <w:rFonts w:ascii="Arial" w:eastAsia="SimSun" w:hAnsi="Arial" w:cs="Arial"/>
          <w:kern w:val="3"/>
          <w:sz w:val="28"/>
          <w:szCs w:val="28"/>
        </w:rPr>
        <w:t>overty, ignorance and diseases</w:t>
      </w:r>
      <w:r w:rsidR="00380A0F">
        <w:rPr>
          <w:rFonts w:ascii="Arial" w:eastAsia="SimSun" w:hAnsi="Arial" w:cs="Arial"/>
          <w:kern w:val="3"/>
          <w:sz w:val="28"/>
          <w:szCs w:val="28"/>
        </w:rPr>
        <w:t xml:space="preserve"> and declared a war against them</w:t>
      </w:r>
      <w:r w:rsidR="005F21B9" w:rsidRPr="005F21B9">
        <w:rPr>
          <w:rFonts w:ascii="Arial" w:eastAsia="SimSun" w:hAnsi="Arial" w:cs="Arial"/>
          <w:kern w:val="3"/>
          <w:sz w:val="28"/>
          <w:szCs w:val="28"/>
        </w:rPr>
        <w:t>.</w:t>
      </w:r>
      <w:r w:rsidR="005F21B9">
        <w:rPr>
          <w:rFonts w:ascii="Arial" w:eastAsia="SimSun" w:hAnsi="Arial" w:cs="Arial"/>
          <w:kern w:val="3"/>
          <w:sz w:val="28"/>
          <w:szCs w:val="28"/>
        </w:rPr>
        <w:t xml:space="preserve"> </w:t>
      </w:r>
      <w:r w:rsidR="00C673EB">
        <w:rPr>
          <w:rFonts w:ascii="Arial" w:eastAsia="SimSun" w:hAnsi="Arial" w:cs="Arial"/>
          <w:kern w:val="3"/>
          <w:sz w:val="28"/>
          <w:szCs w:val="28"/>
        </w:rPr>
        <w:t>On the human rights aspect</w:t>
      </w:r>
      <w:r w:rsidR="002525B1">
        <w:rPr>
          <w:rFonts w:ascii="Arial" w:eastAsia="SimSun" w:hAnsi="Arial" w:cs="Arial"/>
          <w:kern w:val="3"/>
          <w:sz w:val="28"/>
          <w:szCs w:val="28"/>
        </w:rPr>
        <w:t xml:space="preserve"> </w:t>
      </w:r>
      <w:proofErr w:type="spellStart"/>
      <w:r w:rsidR="002525B1">
        <w:rPr>
          <w:rFonts w:ascii="Arial" w:eastAsia="SimSun" w:hAnsi="Arial" w:cs="Arial"/>
          <w:kern w:val="3"/>
          <w:sz w:val="28"/>
          <w:szCs w:val="28"/>
        </w:rPr>
        <w:t>Mwalimu</w:t>
      </w:r>
      <w:proofErr w:type="spellEnd"/>
      <w:r w:rsidR="002525B1">
        <w:rPr>
          <w:rFonts w:ascii="Arial" w:eastAsia="SimSun" w:hAnsi="Arial" w:cs="Arial"/>
          <w:kern w:val="3"/>
          <w:sz w:val="28"/>
          <w:szCs w:val="28"/>
        </w:rPr>
        <w:t xml:space="preserve"> </w:t>
      </w:r>
      <w:r w:rsidR="006B3ABC">
        <w:rPr>
          <w:rFonts w:ascii="Arial" w:eastAsia="SimSun" w:hAnsi="Arial" w:cs="Arial"/>
          <w:kern w:val="3"/>
          <w:sz w:val="28"/>
          <w:szCs w:val="28"/>
        </w:rPr>
        <w:t xml:space="preserve">Julius </w:t>
      </w:r>
      <w:proofErr w:type="spellStart"/>
      <w:r w:rsidR="006B3ABC">
        <w:rPr>
          <w:rFonts w:ascii="Arial" w:eastAsia="SimSun" w:hAnsi="Arial" w:cs="Arial"/>
          <w:kern w:val="3"/>
          <w:sz w:val="28"/>
          <w:szCs w:val="28"/>
        </w:rPr>
        <w:t>Kambarage</w:t>
      </w:r>
      <w:proofErr w:type="spellEnd"/>
      <w:r w:rsidR="006B3ABC">
        <w:rPr>
          <w:rFonts w:ascii="Arial" w:eastAsia="SimSun" w:hAnsi="Arial" w:cs="Arial"/>
          <w:kern w:val="3"/>
          <w:sz w:val="28"/>
          <w:szCs w:val="28"/>
        </w:rPr>
        <w:t xml:space="preserve"> </w:t>
      </w:r>
      <w:proofErr w:type="spellStart"/>
      <w:r w:rsidR="002525B1">
        <w:rPr>
          <w:rFonts w:ascii="Arial" w:eastAsia="SimSun" w:hAnsi="Arial" w:cs="Arial"/>
          <w:kern w:val="3"/>
          <w:sz w:val="28"/>
          <w:szCs w:val="28"/>
        </w:rPr>
        <w:t>Nyerere</w:t>
      </w:r>
      <w:proofErr w:type="spellEnd"/>
      <w:r w:rsidR="002525B1">
        <w:rPr>
          <w:rFonts w:ascii="Arial" w:eastAsia="SimSun" w:hAnsi="Arial" w:cs="Arial"/>
          <w:kern w:val="3"/>
          <w:sz w:val="28"/>
          <w:szCs w:val="28"/>
        </w:rPr>
        <w:t xml:space="preserve"> and the nationalist party, known as Tanganyika African National Union (TANU) which fought for the independence of</w:t>
      </w:r>
      <w:r w:rsidR="007F2009">
        <w:rPr>
          <w:rFonts w:ascii="Arial" w:eastAsia="SimSun" w:hAnsi="Arial" w:cs="Arial"/>
          <w:kern w:val="3"/>
          <w:sz w:val="28"/>
          <w:szCs w:val="28"/>
        </w:rPr>
        <w:t xml:space="preserve"> </w:t>
      </w:r>
      <w:r w:rsidR="002525B1">
        <w:rPr>
          <w:rFonts w:ascii="Arial" w:eastAsia="SimSun" w:hAnsi="Arial" w:cs="Arial"/>
          <w:kern w:val="3"/>
          <w:sz w:val="28"/>
          <w:szCs w:val="28"/>
        </w:rPr>
        <w:t xml:space="preserve">Tanganyika used the Universal Declaration of Human Rights as a clarion call for </w:t>
      </w:r>
      <w:r w:rsidR="007F2009">
        <w:rPr>
          <w:rFonts w:ascii="Arial" w:eastAsia="SimSun" w:hAnsi="Arial" w:cs="Arial"/>
          <w:kern w:val="3"/>
          <w:sz w:val="28"/>
          <w:szCs w:val="28"/>
        </w:rPr>
        <w:t>self-determination</w:t>
      </w:r>
      <w:r w:rsidR="002525B1">
        <w:rPr>
          <w:rFonts w:ascii="Arial" w:eastAsia="SimSun" w:hAnsi="Arial" w:cs="Arial"/>
          <w:kern w:val="3"/>
          <w:sz w:val="28"/>
          <w:szCs w:val="28"/>
        </w:rPr>
        <w:t xml:space="preserve"> of Tanganyika. </w:t>
      </w:r>
      <w:r w:rsidR="005F21B9">
        <w:rPr>
          <w:rFonts w:ascii="Arial" w:eastAsia="SimSun" w:hAnsi="Arial" w:cs="Arial"/>
          <w:kern w:val="3"/>
          <w:sz w:val="28"/>
          <w:szCs w:val="28"/>
        </w:rPr>
        <w:t>Therefore, as we look back sixty years</w:t>
      </w:r>
      <w:r w:rsidR="002525B1">
        <w:rPr>
          <w:rFonts w:ascii="Arial" w:eastAsia="SimSun" w:hAnsi="Arial" w:cs="Arial"/>
          <w:kern w:val="3"/>
          <w:sz w:val="28"/>
          <w:szCs w:val="28"/>
        </w:rPr>
        <w:t xml:space="preserve"> of our independence</w:t>
      </w:r>
      <w:r w:rsidR="005F21B9">
        <w:rPr>
          <w:rFonts w:ascii="Arial" w:eastAsia="SimSun" w:hAnsi="Arial" w:cs="Arial"/>
          <w:kern w:val="3"/>
          <w:sz w:val="28"/>
          <w:szCs w:val="28"/>
        </w:rPr>
        <w:t xml:space="preserve"> and </w:t>
      </w:r>
      <w:r w:rsidR="00B22A2B">
        <w:rPr>
          <w:rFonts w:ascii="Arial" w:eastAsia="SimSun" w:hAnsi="Arial" w:cs="Arial"/>
          <w:kern w:val="3"/>
          <w:sz w:val="28"/>
          <w:szCs w:val="28"/>
        </w:rPr>
        <w:t xml:space="preserve">assess our development through a human rights lens </w:t>
      </w:r>
      <w:r w:rsidR="005F21B9">
        <w:rPr>
          <w:rFonts w:ascii="Arial" w:eastAsia="SimSun" w:hAnsi="Arial" w:cs="Arial"/>
          <w:kern w:val="3"/>
          <w:sz w:val="28"/>
          <w:szCs w:val="28"/>
        </w:rPr>
        <w:t xml:space="preserve">there are </w:t>
      </w:r>
      <w:r w:rsidR="002525B1">
        <w:rPr>
          <w:rFonts w:ascii="Arial" w:eastAsia="SimSun" w:hAnsi="Arial" w:cs="Arial"/>
          <w:kern w:val="3"/>
          <w:sz w:val="28"/>
          <w:szCs w:val="28"/>
        </w:rPr>
        <w:t xml:space="preserve">significant </w:t>
      </w:r>
      <w:r w:rsidR="005F21B9">
        <w:rPr>
          <w:rFonts w:ascii="Arial" w:eastAsia="SimSun" w:hAnsi="Arial" w:cs="Arial"/>
          <w:kern w:val="3"/>
          <w:sz w:val="28"/>
          <w:szCs w:val="28"/>
        </w:rPr>
        <w:t xml:space="preserve">achievements which </w:t>
      </w:r>
      <w:r w:rsidR="002525B1">
        <w:rPr>
          <w:rFonts w:ascii="Arial" w:eastAsia="SimSun" w:hAnsi="Arial" w:cs="Arial"/>
          <w:kern w:val="3"/>
          <w:sz w:val="28"/>
          <w:szCs w:val="28"/>
        </w:rPr>
        <w:t xml:space="preserve">with humility </w:t>
      </w:r>
      <w:r w:rsidR="005F21B9">
        <w:rPr>
          <w:rFonts w:ascii="Arial" w:eastAsia="SimSun" w:hAnsi="Arial" w:cs="Arial"/>
          <w:kern w:val="3"/>
          <w:sz w:val="28"/>
          <w:szCs w:val="28"/>
        </w:rPr>
        <w:t xml:space="preserve">must be pointed out. </w:t>
      </w:r>
    </w:p>
    <w:p w14:paraId="74EE4B4F" w14:textId="3AA093A6" w:rsidR="00A74162" w:rsidRDefault="005F21B9" w:rsidP="00334C35">
      <w:pPr>
        <w:spacing w:before="120" w:after="120" w:line="360" w:lineRule="auto"/>
        <w:jc w:val="both"/>
        <w:rPr>
          <w:rFonts w:ascii="Arial" w:eastAsia="SimSun" w:hAnsi="Arial" w:cs="Arial"/>
          <w:kern w:val="3"/>
          <w:sz w:val="28"/>
          <w:szCs w:val="28"/>
        </w:rPr>
      </w:pPr>
      <w:r>
        <w:rPr>
          <w:rFonts w:ascii="Arial" w:eastAsia="SimSun" w:hAnsi="Arial" w:cs="Arial"/>
          <w:kern w:val="3"/>
          <w:sz w:val="28"/>
          <w:szCs w:val="28"/>
        </w:rPr>
        <w:t xml:space="preserve">Firstly, </w:t>
      </w:r>
      <w:r w:rsidR="007721FA">
        <w:rPr>
          <w:rFonts w:ascii="Arial" w:eastAsia="SimSun" w:hAnsi="Arial" w:cs="Arial"/>
          <w:kern w:val="3"/>
          <w:sz w:val="28"/>
          <w:szCs w:val="28"/>
        </w:rPr>
        <w:t xml:space="preserve">as one of the poorest and neglected country in 1961 now </w:t>
      </w:r>
      <w:r>
        <w:rPr>
          <w:rFonts w:ascii="Arial" w:eastAsia="SimSun" w:hAnsi="Arial" w:cs="Arial"/>
          <w:kern w:val="3"/>
          <w:sz w:val="28"/>
          <w:szCs w:val="28"/>
        </w:rPr>
        <w:t xml:space="preserve">we </w:t>
      </w:r>
      <w:r w:rsidR="007721FA">
        <w:rPr>
          <w:rFonts w:ascii="Arial" w:eastAsia="SimSun" w:hAnsi="Arial" w:cs="Arial"/>
          <w:kern w:val="3"/>
          <w:sz w:val="28"/>
          <w:szCs w:val="28"/>
        </w:rPr>
        <w:t xml:space="preserve">are </w:t>
      </w:r>
      <w:r>
        <w:rPr>
          <w:rFonts w:ascii="Arial" w:eastAsia="SimSun" w:hAnsi="Arial" w:cs="Arial"/>
          <w:kern w:val="3"/>
          <w:sz w:val="28"/>
          <w:szCs w:val="28"/>
        </w:rPr>
        <w:t xml:space="preserve">a middle income country five years ahead of the objective of </w:t>
      </w:r>
      <w:r w:rsidR="007721FA">
        <w:rPr>
          <w:rFonts w:ascii="Arial" w:eastAsia="SimSun" w:hAnsi="Arial" w:cs="Arial"/>
          <w:kern w:val="3"/>
          <w:sz w:val="28"/>
          <w:szCs w:val="28"/>
        </w:rPr>
        <w:t>the Tanzania D</w:t>
      </w:r>
      <w:r w:rsidR="00FB557F">
        <w:rPr>
          <w:rFonts w:ascii="Arial" w:eastAsia="SimSun" w:hAnsi="Arial" w:cs="Arial"/>
          <w:kern w:val="3"/>
          <w:sz w:val="28"/>
          <w:szCs w:val="28"/>
        </w:rPr>
        <w:t xml:space="preserve">evelopment Vision </w:t>
      </w:r>
      <w:r w:rsidR="00FB557F" w:rsidRPr="00FB557F">
        <w:rPr>
          <w:rFonts w:ascii="Arial" w:eastAsia="SimSun" w:hAnsi="Arial" w:cs="Arial"/>
          <w:kern w:val="3"/>
          <w:sz w:val="28"/>
          <w:szCs w:val="28"/>
        </w:rPr>
        <w:t xml:space="preserve">2025 </w:t>
      </w:r>
      <w:r w:rsidR="007721FA">
        <w:rPr>
          <w:rFonts w:ascii="Arial" w:eastAsia="SimSun" w:hAnsi="Arial" w:cs="Arial"/>
          <w:kern w:val="3"/>
          <w:sz w:val="28"/>
          <w:szCs w:val="28"/>
        </w:rPr>
        <w:t xml:space="preserve">which envisaged 2025, instead </w:t>
      </w:r>
      <w:r w:rsidR="00FB557F" w:rsidRPr="00FB557F">
        <w:rPr>
          <w:rFonts w:ascii="Arial" w:eastAsia="SimSun" w:hAnsi="Arial" w:cs="Arial"/>
          <w:kern w:val="3"/>
          <w:sz w:val="28"/>
          <w:szCs w:val="28"/>
        </w:rPr>
        <w:t>o</w:t>
      </w:r>
      <w:r w:rsidRPr="00FB557F">
        <w:rPr>
          <w:rFonts w:ascii="Arial" w:eastAsia="SimSun" w:hAnsi="Arial" w:cs="Arial"/>
          <w:kern w:val="3"/>
          <w:sz w:val="28"/>
          <w:szCs w:val="28"/>
        </w:rPr>
        <w:t xml:space="preserve">n </w:t>
      </w:r>
      <w:r w:rsidR="00FB557F" w:rsidRPr="00FB557F">
        <w:rPr>
          <w:rFonts w:ascii="Arial" w:eastAsia="SimSun" w:hAnsi="Arial" w:cs="Arial"/>
          <w:kern w:val="3"/>
          <w:sz w:val="28"/>
          <w:szCs w:val="28"/>
        </w:rPr>
        <w:t>1</w:t>
      </w:r>
      <w:r w:rsidR="00FB557F" w:rsidRPr="00FB557F">
        <w:rPr>
          <w:rFonts w:ascii="Arial" w:eastAsia="SimSun" w:hAnsi="Arial" w:cs="Arial"/>
          <w:kern w:val="3"/>
          <w:sz w:val="28"/>
          <w:szCs w:val="28"/>
          <w:vertAlign w:val="superscript"/>
        </w:rPr>
        <w:t>st</w:t>
      </w:r>
      <w:r w:rsidR="00FB557F" w:rsidRPr="00FB557F">
        <w:rPr>
          <w:rFonts w:ascii="Arial" w:eastAsia="SimSun" w:hAnsi="Arial" w:cs="Arial"/>
          <w:kern w:val="3"/>
          <w:sz w:val="28"/>
          <w:szCs w:val="28"/>
        </w:rPr>
        <w:t xml:space="preserve"> </w:t>
      </w:r>
      <w:r w:rsidRPr="00FB557F">
        <w:rPr>
          <w:rFonts w:ascii="Arial" w:eastAsia="SimSun" w:hAnsi="Arial" w:cs="Arial"/>
          <w:kern w:val="3"/>
          <w:sz w:val="28"/>
          <w:szCs w:val="28"/>
        </w:rPr>
        <w:t>July 2020, the World</w:t>
      </w:r>
      <w:r>
        <w:rPr>
          <w:rFonts w:ascii="Arial" w:eastAsia="SimSun" w:hAnsi="Arial" w:cs="Arial"/>
          <w:kern w:val="3"/>
          <w:sz w:val="28"/>
          <w:szCs w:val="28"/>
        </w:rPr>
        <w:t xml:space="preserve"> Bank </w:t>
      </w:r>
      <w:r w:rsidR="009A0AE4">
        <w:rPr>
          <w:rFonts w:ascii="Arial" w:eastAsia="SimSun" w:hAnsi="Arial" w:cs="Arial"/>
          <w:kern w:val="3"/>
          <w:sz w:val="28"/>
          <w:szCs w:val="28"/>
        </w:rPr>
        <w:t>categorized</w:t>
      </w:r>
      <w:r>
        <w:rPr>
          <w:rFonts w:ascii="Arial" w:eastAsia="SimSun" w:hAnsi="Arial" w:cs="Arial"/>
          <w:kern w:val="3"/>
          <w:sz w:val="28"/>
          <w:szCs w:val="28"/>
        </w:rPr>
        <w:t xml:space="preserve"> Tanzania a</w:t>
      </w:r>
      <w:r w:rsidR="007721FA">
        <w:rPr>
          <w:rFonts w:ascii="Arial" w:eastAsia="SimSun" w:hAnsi="Arial" w:cs="Arial"/>
          <w:kern w:val="3"/>
          <w:sz w:val="28"/>
          <w:szCs w:val="28"/>
        </w:rPr>
        <w:t>s a</w:t>
      </w:r>
      <w:r>
        <w:rPr>
          <w:rFonts w:ascii="Arial" w:eastAsia="SimSun" w:hAnsi="Arial" w:cs="Arial"/>
          <w:kern w:val="3"/>
          <w:sz w:val="28"/>
          <w:szCs w:val="28"/>
        </w:rPr>
        <w:t xml:space="preserve"> middle income country.  Second, is that </w:t>
      </w:r>
      <w:r w:rsidR="007721FA">
        <w:rPr>
          <w:rFonts w:ascii="Arial" w:eastAsia="SimSun" w:hAnsi="Arial" w:cs="Arial"/>
          <w:kern w:val="3"/>
          <w:sz w:val="28"/>
          <w:szCs w:val="28"/>
        </w:rPr>
        <w:t xml:space="preserve">in sixty years </w:t>
      </w:r>
      <w:r>
        <w:rPr>
          <w:rFonts w:ascii="Arial" w:eastAsia="SimSun" w:hAnsi="Arial" w:cs="Arial"/>
          <w:kern w:val="3"/>
          <w:sz w:val="28"/>
          <w:szCs w:val="28"/>
        </w:rPr>
        <w:t xml:space="preserve">we are </w:t>
      </w:r>
      <w:r w:rsidR="00252A3A">
        <w:rPr>
          <w:rFonts w:ascii="Arial" w:eastAsia="SimSun" w:hAnsi="Arial" w:cs="Arial"/>
          <w:kern w:val="3"/>
          <w:sz w:val="28"/>
          <w:szCs w:val="28"/>
        </w:rPr>
        <w:t xml:space="preserve">truly </w:t>
      </w:r>
      <w:r>
        <w:rPr>
          <w:rFonts w:ascii="Arial" w:eastAsia="SimSun" w:hAnsi="Arial" w:cs="Arial"/>
          <w:kern w:val="3"/>
          <w:sz w:val="28"/>
          <w:szCs w:val="28"/>
        </w:rPr>
        <w:t>a Nation, and no longer a conglomeration of tribes</w:t>
      </w:r>
      <w:r w:rsidR="007721FA">
        <w:rPr>
          <w:rFonts w:ascii="Arial" w:eastAsia="SimSun" w:hAnsi="Arial" w:cs="Arial"/>
          <w:kern w:val="3"/>
          <w:sz w:val="28"/>
          <w:szCs w:val="28"/>
        </w:rPr>
        <w:t xml:space="preserve"> or a collection of disparate ethnicities</w:t>
      </w:r>
      <w:r>
        <w:rPr>
          <w:rFonts w:ascii="Arial" w:eastAsia="SimSun" w:hAnsi="Arial" w:cs="Arial"/>
          <w:kern w:val="3"/>
          <w:sz w:val="28"/>
          <w:szCs w:val="28"/>
        </w:rPr>
        <w:t xml:space="preserve">. </w:t>
      </w:r>
      <w:r w:rsidR="00252A3A">
        <w:rPr>
          <w:rFonts w:ascii="Arial" w:eastAsia="SimSun" w:hAnsi="Arial" w:cs="Arial"/>
          <w:kern w:val="3"/>
          <w:sz w:val="28"/>
          <w:szCs w:val="28"/>
        </w:rPr>
        <w:t xml:space="preserve">As diverse as the people and cultures of Tanzania are, we are united by a common language Swahili and allegiance to our country. </w:t>
      </w:r>
      <w:r>
        <w:rPr>
          <w:rFonts w:ascii="Arial" w:eastAsia="SimSun" w:hAnsi="Arial" w:cs="Arial"/>
          <w:kern w:val="3"/>
          <w:sz w:val="28"/>
          <w:szCs w:val="28"/>
        </w:rPr>
        <w:t xml:space="preserve">Third is that </w:t>
      </w:r>
      <w:r w:rsidR="00FB557F">
        <w:rPr>
          <w:rFonts w:ascii="Arial" w:eastAsia="SimSun" w:hAnsi="Arial" w:cs="Arial"/>
          <w:kern w:val="3"/>
          <w:sz w:val="28"/>
          <w:szCs w:val="28"/>
        </w:rPr>
        <w:t xml:space="preserve">throughout this period </w:t>
      </w:r>
      <w:r>
        <w:rPr>
          <w:rFonts w:ascii="Arial" w:eastAsia="SimSun" w:hAnsi="Arial" w:cs="Arial"/>
          <w:kern w:val="3"/>
          <w:sz w:val="28"/>
          <w:szCs w:val="28"/>
        </w:rPr>
        <w:t xml:space="preserve">we have managed to maintain a peaceful </w:t>
      </w:r>
      <w:r w:rsidR="007721FA">
        <w:rPr>
          <w:rFonts w:ascii="Arial" w:eastAsia="SimSun" w:hAnsi="Arial" w:cs="Arial"/>
          <w:kern w:val="3"/>
          <w:sz w:val="28"/>
          <w:szCs w:val="28"/>
        </w:rPr>
        <w:t xml:space="preserve">and politically stable </w:t>
      </w:r>
      <w:r>
        <w:rPr>
          <w:rFonts w:ascii="Arial" w:eastAsia="SimSun" w:hAnsi="Arial" w:cs="Arial"/>
          <w:kern w:val="3"/>
          <w:sz w:val="28"/>
          <w:szCs w:val="28"/>
        </w:rPr>
        <w:t xml:space="preserve">country. </w:t>
      </w:r>
      <w:r w:rsidR="00B22A2B">
        <w:rPr>
          <w:rFonts w:ascii="Arial" w:eastAsia="SimSun" w:hAnsi="Arial" w:cs="Arial"/>
          <w:kern w:val="3"/>
          <w:sz w:val="28"/>
          <w:szCs w:val="28"/>
        </w:rPr>
        <w:t xml:space="preserve">I hasten to add that the peace and stability that Tanzania </w:t>
      </w:r>
      <w:r w:rsidR="007721FA">
        <w:rPr>
          <w:rFonts w:ascii="Arial" w:eastAsia="SimSun" w:hAnsi="Arial" w:cs="Arial"/>
          <w:kern w:val="3"/>
          <w:sz w:val="28"/>
          <w:szCs w:val="28"/>
        </w:rPr>
        <w:t xml:space="preserve">enjoys is a result of many </w:t>
      </w:r>
      <w:r w:rsidR="007721FA">
        <w:rPr>
          <w:rFonts w:ascii="Arial" w:eastAsia="SimSun" w:hAnsi="Arial" w:cs="Arial"/>
          <w:kern w:val="3"/>
          <w:sz w:val="28"/>
          <w:szCs w:val="28"/>
        </w:rPr>
        <w:lastRenderedPageBreak/>
        <w:t>years of concerted effort</w:t>
      </w:r>
      <w:r w:rsidR="005C7BB8">
        <w:rPr>
          <w:rFonts w:ascii="Arial" w:eastAsia="SimSun" w:hAnsi="Arial" w:cs="Arial"/>
          <w:kern w:val="3"/>
          <w:sz w:val="28"/>
          <w:szCs w:val="28"/>
        </w:rPr>
        <w:t>s</w:t>
      </w:r>
      <w:r w:rsidR="007721FA">
        <w:rPr>
          <w:rFonts w:ascii="Arial" w:eastAsia="SimSun" w:hAnsi="Arial" w:cs="Arial"/>
          <w:kern w:val="3"/>
          <w:sz w:val="28"/>
          <w:szCs w:val="28"/>
        </w:rPr>
        <w:t xml:space="preserve"> </w:t>
      </w:r>
      <w:r w:rsidR="005C7BB8">
        <w:rPr>
          <w:rFonts w:ascii="Arial" w:eastAsia="SimSun" w:hAnsi="Arial" w:cs="Arial"/>
          <w:kern w:val="3"/>
          <w:sz w:val="28"/>
          <w:szCs w:val="28"/>
        </w:rPr>
        <w:t>by the Government and the people</w:t>
      </w:r>
      <w:r w:rsidR="007F2009">
        <w:rPr>
          <w:rFonts w:ascii="Arial" w:eastAsia="SimSun" w:hAnsi="Arial" w:cs="Arial"/>
          <w:kern w:val="3"/>
          <w:sz w:val="28"/>
          <w:szCs w:val="28"/>
        </w:rPr>
        <w:t xml:space="preserve"> </w:t>
      </w:r>
      <w:r w:rsidR="00B22A2B">
        <w:rPr>
          <w:rFonts w:ascii="Arial" w:eastAsia="SimSun" w:hAnsi="Arial" w:cs="Arial"/>
          <w:kern w:val="3"/>
          <w:sz w:val="28"/>
          <w:szCs w:val="28"/>
        </w:rPr>
        <w:t xml:space="preserve">and has never been left to chance. </w:t>
      </w:r>
      <w:r w:rsidR="00252A3A">
        <w:rPr>
          <w:rFonts w:ascii="Arial" w:eastAsia="SimSun" w:hAnsi="Arial" w:cs="Arial"/>
          <w:kern w:val="3"/>
          <w:sz w:val="28"/>
          <w:szCs w:val="28"/>
        </w:rPr>
        <w:t xml:space="preserve">Concerted efforts have gone into and continue to be made to ensure that we remain </w:t>
      </w:r>
      <w:r w:rsidR="00173E28">
        <w:rPr>
          <w:rFonts w:ascii="Arial" w:eastAsia="SimSun" w:hAnsi="Arial" w:cs="Arial"/>
          <w:kern w:val="3"/>
          <w:sz w:val="28"/>
          <w:szCs w:val="28"/>
        </w:rPr>
        <w:t>a stable</w:t>
      </w:r>
      <w:r w:rsidR="007721FA">
        <w:rPr>
          <w:rFonts w:ascii="Arial" w:eastAsia="SimSun" w:hAnsi="Arial" w:cs="Arial"/>
          <w:kern w:val="3"/>
          <w:sz w:val="28"/>
          <w:szCs w:val="28"/>
        </w:rPr>
        <w:t>, democratic secular</w:t>
      </w:r>
      <w:r w:rsidR="00173E28">
        <w:rPr>
          <w:rFonts w:ascii="Arial" w:eastAsia="SimSun" w:hAnsi="Arial" w:cs="Arial"/>
          <w:kern w:val="3"/>
          <w:sz w:val="28"/>
          <w:szCs w:val="28"/>
        </w:rPr>
        <w:t xml:space="preserve"> </w:t>
      </w:r>
      <w:r w:rsidR="007721FA">
        <w:rPr>
          <w:rFonts w:ascii="Arial" w:eastAsia="SimSun" w:hAnsi="Arial" w:cs="Arial"/>
          <w:kern w:val="3"/>
          <w:sz w:val="28"/>
          <w:szCs w:val="28"/>
        </w:rPr>
        <w:t xml:space="preserve">State </w:t>
      </w:r>
      <w:r w:rsidR="00FB557F">
        <w:rPr>
          <w:rFonts w:ascii="Arial" w:eastAsia="SimSun" w:hAnsi="Arial" w:cs="Arial"/>
          <w:kern w:val="3"/>
          <w:sz w:val="28"/>
          <w:szCs w:val="28"/>
        </w:rPr>
        <w:t xml:space="preserve">and </w:t>
      </w:r>
      <w:r w:rsidR="007721FA">
        <w:rPr>
          <w:rFonts w:ascii="Arial" w:eastAsia="SimSun" w:hAnsi="Arial" w:cs="Arial"/>
          <w:kern w:val="3"/>
          <w:sz w:val="28"/>
          <w:szCs w:val="28"/>
        </w:rPr>
        <w:t>an active player for the struggle of just and fair world</w:t>
      </w:r>
      <w:r w:rsidR="003C0817">
        <w:rPr>
          <w:rFonts w:ascii="Arial" w:eastAsia="SimSun" w:hAnsi="Arial" w:cs="Arial"/>
          <w:kern w:val="3"/>
          <w:sz w:val="28"/>
          <w:szCs w:val="28"/>
        </w:rPr>
        <w:t xml:space="preserve"> coexisting in peace</w:t>
      </w:r>
      <w:r w:rsidR="007721FA">
        <w:rPr>
          <w:rFonts w:ascii="Arial" w:eastAsia="SimSun" w:hAnsi="Arial" w:cs="Arial"/>
          <w:kern w:val="3"/>
          <w:sz w:val="28"/>
          <w:szCs w:val="28"/>
        </w:rPr>
        <w:t xml:space="preserve">. </w:t>
      </w:r>
    </w:p>
    <w:p w14:paraId="2E4A9C83" w14:textId="58B17E2A" w:rsidR="003162CF" w:rsidRPr="003F2513" w:rsidRDefault="00564EBB"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3162CF">
        <w:rPr>
          <w:rFonts w:ascii="Arial" w:eastAsia="SimSun" w:hAnsi="Arial" w:cs="Arial"/>
          <w:b/>
          <w:kern w:val="3"/>
          <w:sz w:val="28"/>
          <w:szCs w:val="28"/>
        </w:rPr>
        <w:t>President,</w:t>
      </w:r>
    </w:p>
    <w:p w14:paraId="52AD9EC9" w14:textId="6FABFC21" w:rsidR="00B7054F" w:rsidRPr="003F2513" w:rsidRDefault="007E4B97" w:rsidP="00334C35">
      <w:pPr>
        <w:spacing w:before="120" w:after="120" w:line="360" w:lineRule="auto"/>
        <w:jc w:val="both"/>
        <w:rPr>
          <w:rFonts w:ascii="Arial" w:eastAsia="SimSun" w:hAnsi="Arial" w:cs="Arial"/>
          <w:kern w:val="3"/>
          <w:sz w:val="28"/>
          <w:szCs w:val="28"/>
        </w:rPr>
      </w:pPr>
      <w:r>
        <w:rPr>
          <w:rFonts w:ascii="Arial" w:eastAsia="SimSun" w:hAnsi="Arial" w:cs="Arial"/>
          <w:kern w:val="3"/>
          <w:sz w:val="28"/>
          <w:szCs w:val="28"/>
        </w:rPr>
        <w:t>A</w:t>
      </w:r>
      <w:r w:rsidR="00C83546" w:rsidRPr="003F2513">
        <w:rPr>
          <w:rFonts w:ascii="Arial" w:eastAsia="SimSun" w:hAnsi="Arial" w:cs="Arial"/>
          <w:kern w:val="3"/>
          <w:sz w:val="28"/>
          <w:szCs w:val="28"/>
        </w:rPr>
        <w:t>t the adoption of our Second National Report in September, 2016 Tanzania accepted to implement 131 recommendations and 2 recommendations in part. The accepted recommendations were disseminate</w:t>
      </w:r>
      <w:r w:rsidR="008A2CAE" w:rsidRPr="003F2513">
        <w:rPr>
          <w:rFonts w:ascii="Arial" w:eastAsia="SimSun" w:hAnsi="Arial" w:cs="Arial"/>
          <w:kern w:val="3"/>
          <w:sz w:val="28"/>
          <w:szCs w:val="28"/>
        </w:rPr>
        <w:t>d to state and non-state actors from both sides of the U</w:t>
      </w:r>
      <w:r w:rsidR="00264E3D">
        <w:rPr>
          <w:rFonts w:ascii="Arial" w:eastAsia="SimSun" w:hAnsi="Arial" w:cs="Arial"/>
          <w:kern w:val="3"/>
          <w:sz w:val="28"/>
          <w:szCs w:val="28"/>
        </w:rPr>
        <w:t xml:space="preserve">nited Republic of Tanzania, that is Mainland Tanzania and Tanzania Zanzibar for follow up and implementation. </w:t>
      </w:r>
    </w:p>
    <w:p w14:paraId="69B1793B" w14:textId="37C3B965" w:rsidR="00B7054F" w:rsidRPr="003F2513" w:rsidRDefault="008A2CAE"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Similar broad</w:t>
      </w:r>
      <w:r w:rsidR="00EE12BA">
        <w:rPr>
          <w:rFonts w:ascii="Arial" w:eastAsia="SimSun" w:hAnsi="Arial" w:cs="Arial"/>
          <w:kern w:val="3"/>
          <w:sz w:val="28"/>
          <w:szCs w:val="28"/>
        </w:rPr>
        <w:t>-</w:t>
      </w:r>
      <w:r w:rsidRPr="003F2513">
        <w:rPr>
          <w:rFonts w:ascii="Arial" w:eastAsia="SimSun" w:hAnsi="Arial" w:cs="Arial"/>
          <w:kern w:val="3"/>
          <w:sz w:val="28"/>
          <w:szCs w:val="28"/>
        </w:rPr>
        <w:t xml:space="preserve">based consultations formed the preparation of the Third National Report. A refresher session to initiate preparation of the National Report for State actors implementing the recommendations was held in September, 2020. This was followed up with three joint consultation sessions with representatives of State actors, the National Human Rights Institution, the Judiciary and Civil Society </w:t>
      </w:r>
      <w:r w:rsidR="00C0755F" w:rsidRPr="003F2513">
        <w:rPr>
          <w:rFonts w:ascii="Arial" w:eastAsia="SimSun" w:hAnsi="Arial" w:cs="Arial"/>
          <w:kern w:val="3"/>
          <w:sz w:val="28"/>
          <w:szCs w:val="28"/>
        </w:rPr>
        <w:t>Organizations</w:t>
      </w:r>
      <w:r w:rsidR="00C0755F">
        <w:rPr>
          <w:rFonts w:ascii="Arial" w:eastAsia="SimSun" w:hAnsi="Arial" w:cs="Arial"/>
          <w:kern w:val="3"/>
          <w:sz w:val="28"/>
          <w:szCs w:val="28"/>
        </w:rPr>
        <w:t xml:space="preserve"> </w:t>
      </w:r>
      <w:r w:rsidRPr="003F2513">
        <w:rPr>
          <w:rFonts w:ascii="Arial" w:eastAsia="SimSun" w:hAnsi="Arial" w:cs="Arial"/>
          <w:kern w:val="3"/>
          <w:sz w:val="28"/>
          <w:szCs w:val="28"/>
        </w:rPr>
        <w:t>(CSOs) from Tanzania Mainland and Tanzania Zanzibar. The Natio</w:t>
      </w:r>
      <w:r w:rsidR="00D31F1F">
        <w:rPr>
          <w:rFonts w:ascii="Arial" w:eastAsia="SimSun" w:hAnsi="Arial" w:cs="Arial"/>
          <w:kern w:val="3"/>
          <w:sz w:val="28"/>
          <w:szCs w:val="28"/>
        </w:rPr>
        <w:t xml:space="preserve">nal Report also </w:t>
      </w:r>
      <w:r w:rsidR="00683F96">
        <w:rPr>
          <w:rFonts w:ascii="Arial" w:eastAsia="SimSun" w:hAnsi="Arial" w:cs="Arial"/>
          <w:kern w:val="3"/>
          <w:sz w:val="28"/>
          <w:szCs w:val="28"/>
        </w:rPr>
        <w:t xml:space="preserve">received </w:t>
      </w:r>
      <w:r w:rsidR="00264E3D">
        <w:rPr>
          <w:rFonts w:ascii="Arial" w:eastAsia="SimSun" w:hAnsi="Arial" w:cs="Arial"/>
          <w:kern w:val="3"/>
          <w:sz w:val="28"/>
          <w:szCs w:val="28"/>
        </w:rPr>
        <w:t>endors</w:t>
      </w:r>
      <w:r w:rsidR="00683F96">
        <w:rPr>
          <w:rFonts w:ascii="Arial" w:eastAsia="SimSun" w:hAnsi="Arial" w:cs="Arial"/>
          <w:kern w:val="3"/>
          <w:sz w:val="28"/>
          <w:szCs w:val="28"/>
        </w:rPr>
        <w:t>ement</w:t>
      </w:r>
      <w:r w:rsidR="00264E3D">
        <w:rPr>
          <w:rFonts w:ascii="Arial" w:eastAsia="SimSun" w:hAnsi="Arial" w:cs="Arial"/>
          <w:kern w:val="3"/>
          <w:sz w:val="28"/>
          <w:szCs w:val="28"/>
        </w:rPr>
        <w:t xml:space="preserve"> </w:t>
      </w:r>
      <w:r w:rsidR="00683F96">
        <w:rPr>
          <w:rFonts w:ascii="Arial" w:eastAsia="SimSun" w:hAnsi="Arial" w:cs="Arial"/>
          <w:kern w:val="3"/>
          <w:sz w:val="28"/>
          <w:szCs w:val="28"/>
        </w:rPr>
        <w:t>from</w:t>
      </w:r>
      <w:r w:rsidR="00264E3D">
        <w:rPr>
          <w:rFonts w:ascii="Arial" w:eastAsia="SimSun" w:hAnsi="Arial" w:cs="Arial"/>
          <w:kern w:val="3"/>
          <w:sz w:val="28"/>
          <w:szCs w:val="28"/>
        </w:rPr>
        <w:t xml:space="preserve"> the </w:t>
      </w:r>
      <w:r w:rsidRPr="003F2513">
        <w:rPr>
          <w:rFonts w:ascii="Arial" w:eastAsia="SimSun" w:hAnsi="Arial" w:cs="Arial"/>
          <w:kern w:val="3"/>
          <w:sz w:val="28"/>
          <w:szCs w:val="28"/>
        </w:rPr>
        <w:t>Inter-Ministerial Technical Committee</w:t>
      </w:r>
      <w:r w:rsidR="0003562D">
        <w:rPr>
          <w:rFonts w:ascii="Arial" w:eastAsia="SimSun" w:hAnsi="Arial" w:cs="Arial"/>
          <w:kern w:val="3"/>
          <w:sz w:val="28"/>
          <w:szCs w:val="28"/>
        </w:rPr>
        <w:t>.</w:t>
      </w:r>
      <w:r w:rsidRPr="003F2513">
        <w:rPr>
          <w:rFonts w:ascii="Arial" w:eastAsia="SimSun" w:hAnsi="Arial" w:cs="Arial"/>
          <w:kern w:val="3"/>
          <w:sz w:val="28"/>
          <w:szCs w:val="28"/>
        </w:rPr>
        <w:t xml:space="preserve"> </w:t>
      </w:r>
    </w:p>
    <w:p w14:paraId="5884C212" w14:textId="7C6DAC0D" w:rsidR="00B7054F" w:rsidRPr="003F2513" w:rsidRDefault="00C851FF"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B7054F" w:rsidRPr="003F2513">
        <w:rPr>
          <w:rFonts w:ascii="Arial" w:eastAsia="SimSun" w:hAnsi="Arial" w:cs="Arial"/>
          <w:b/>
          <w:kern w:val="3"/>
          <w:sz w:val="28"/>
          <w:szCs w:val="28"/>
        </w:rPr>
        <w:t xml:space="preserve">President, </w:t>
      </w:r>
    </w:p>
    <w:p w14:paraId="78160D1E" w14:textId="54C0A5CF" w:rsidR="00A75278" w:rsidRPr="003F2513" w:rsidRDefault="00B7054F"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The Third National Report of the United Republic of Tanzania covers the review period 2016 to 2020 with a brief section on recent developments</w:t>
      </w:r>
      <w:r w:rsidR="002B6F0B" w:rsidRPr="003F2513">
        <w:rPr>
          <w:rFonts w:ascii="Arial" w:eastAsia="SimSun" w:hAnsi="Arial" w:cs="Arial"/>
          <w:kern w:val="3"/>
          <w:sz w:val="28"/>
          <w:szCs w:val="28"/>
        </w:rPr>
        <w:t xml:space="preserve"> in the promotion and protection</w:t>
      </w:r>
      <w:r w:rsidR="00E91662">
        <w:rPr>
          <w:rFonts w:ascii="Arial" w:eastAsia="SimSun" w:hAnsi="Arial" w:cs="Arial"/>
          <w:kern w:val="3"/>
          <w:sz w:val="28"/>
          <w:szCs w:val="28"/>
        </w:rPr>
        <w:t xml:space="preserve"> </w:t>
      </w:r>
      <w:r w:rsidR="002B6F0B" w:rsidRPr="003F2513">
        <w:rPr>
          <w:rFonts w:ascii="Arial" w:eastAsia="SimSun" w:hAnsi="Arial" w:cs="Arial"/>
          <w:kern w:val="3"/>
          <w:sz w:val="28"/>
          <w:szCs w:val="28"/>
        </w:rPr>
        <w:t>of human rights</w:t>
      </w:r>
      <w:r w:rsidR="00D31F1F">
        <w:rPr>
          <w:rFonts w:ascii="Arial" w:eastAsia="SimSun" w:hAnsi="Arial" w:cs="Arial"/>
          <w:kern w:val="3"/>
          <w:sz w:val="28"/>
          <w:szCs w:val="28"/>
        </w:rPr>
        <w:t xml:space="preserve">. The </w:t>
      </w:r>
      <w:r w:rsidR="00264E3D">
        <w:rPr>
          <w:rFonts w:ascii="Arial" w:eastAsia="SimSun" w:hAnsi="Arial" w:cs="Arial"/>
          <w:kern w:val="3"/>
          <w:sz w:val="28"/>
          <w:szCs w:val="28"/>
        </w:rPr>
        <w:t xml:space="preserve">bulk </w:t>
      </w:r>
      <w:r w:rsidRPr="003F2513">
        <w:rPr>
          <w:rFonts w:ascii="Arial" w:eastAsia="SimSun" w:hAnsi="Arial" w:cs="Arial"/>
          <w:kern w:val="3"/>
          <w:sz w:val="28"/>
          <w:szCs w:val="28"/>
        </w:rPr>
        <w:t xml:space="preserve">of the report </w:t>
      </w:r>
      <w:r w:rsidR="00D31F1F">
        <w:rPr>
          <w:rFonts w:ascii="Arial" w:eastAsia="SimSun" w:hAnsi="Arial" w:cs="Arial"/>
          <w:kern w:val="3"/>
          <w:sz w:val="28"/>
          <w:szCs w:val="28"/>
        </w:rPr>
        <w:t xml:space="preserve">is </w:t>
      </w:r>
      <w:r w:rsidRPr="003F2513">
        <w:rPr>
          <w:rFonts w:ascii="Arial" w:eastAsia="SimSun" w:hAnsi="Arial" w:cs="Arial"/>
          <w:kern w:val="3"/>
          <w:sz w:val="28"/>
          <w:szCs w:val="28"/>
        </w:rPr>
        <w:t>dedicated to the implementation of the recommendations by Mainland</w:t>
      </w:r>
      <w:r w:rsidR="00E91662" w:rsidRPr="00E91662">
        <w:t xml:space="preserve"> </w:t>
      </w:r>
      <w:r w:rsidR="00E91662" w:rsidRPr="00E91662">
        <w:rPr>
          <w:rFonts w:ascii="Arial" w:eastAsia="SimSun" w:hAnsi="Arial" w:cs="Arial"/>
          <w:kern w:val="3"/>
          <w:sz w:val="28"/>
          <w:szCs w:val="28"/>
        </w:rPr>
        <w:t>Tanzania</w:t>
      </w:r>
      <w:r w:rsidRPr="003F2513">
        <w:rPr>
          <w:rFonts w:ascii="Arial" w:eastAsia="SimSun" w:hAnsi="Arial" w:cs="Arial"/>
          <w:kern w:val="3"/>
          <w:sz w:val="28"/>
          <w:szCs w:val="28"/>
        </w:rPr>
        <w:t xml:space="preserve"> and</w:t>
      </w:r>
      <w:r w:rsidR="00843CF3">
        <w:rPr>
          <w:rFonts w:ascii="Arial" w:eastAsia="SimSun" w:hAnsi="Arial" w:cs="Arial"/>
          <w:kern w:val="3"/>
          <w:sz w:val="28"/>
          <w:szCs w:val="28"/>
        </w:rPr>
        <w:t xml:space="preserve"> Tanzania </w:t>
      </w:r>
      <w:r w:rsidRPr="003F2513">
        <w:rPr>
          <w:rFonts w:ascii="Arial" w:eastAsia="SimSun" w:hAnsi="Arial" w:cs="Arial"/>
          <w:kern w:val="3"/>
          <w:sz w:val="28"/>
          <w:szCs w:val="28"/>
        </w:rPr>
        <w:t>Zanzibar.</w:t>
      </w:r>
      <w:r w:rsidR="00B22A2B">
        <w:rPr>
          <w:rFonts w:ascii="Arial" w:eastAsia="SimSun" w:hAnsi="Arial" w:cs="Arial"/>
          <w:kern w:val="3"/>
          <w:sz w:val="28"/>
          <w:szCs w:val="28"/>
        </w:rPr>
        <w:t xml:space="preserve"> Over this reporting period our National </w:t>
      </w:r>
      <w:r w:rsidR="00B22A2B">
        <w:rPr>
          <w:rFonts w:ascii="Arial" w:eastAsia="SimSun" w:hAnsi="Arial" w:cs="Arial"/>
          <w:kern w:val="3"/>
          <w:sz w:val="28"/>
          <w:szCs w:val="28"/>
        </w:rPr>
        <w:lastRenderedPageBreak/>
        <w:t>report details how the 5</w:t>
      </w:r>
      <w:r w:rsidR="00B22A2B" w:rsidRPr="00B22A2B">
        <w:rPr>
          <w:rFonts w:ascii="Arial" w:eastAsia="SimSun" w:hAnsi="Arial" w:cs="Arial"/>
          <w:kern w:val="3"/>
          <w:sz w:val="28"/>
          <w:szCs w:val="28"/>
          <w:vertAlign w:val="superscript"/>
        </w:rPr>
        <w:t>th</w:t>
      </w:r>
      <w:r w:rsidR="00B22A2B">
        <w:rPr>
          <w:rFonts w:ascii="Arial" w:eastAsia="SimSun" w:hAnsi="Arial" w:cs="Arial"/>
          <w:kern w:val="3"/>
          <w:sz w:val="28"/>
          <w:szCs w:val="28"/>
        </w:rPr>
        <w:t xml:space="preserve"> Phase Government </w:t>
      </w:r>
      <w:r w:rsidR="00173E28">
        <w:rPr>
          <w:rFonts w:ascii="Arial" w:eastAsia="SimSun" w:hAnsi="Arial" w:cs="Arial"/>
          <w:kern w:val="3"/>
          <w:sz w:val="28"/>
          <w:szCs w:val="28"/>
        </w:rPr>
        <w:t xml:space="preserve">took legislative, institutional and administrative measures to promote and protect human rights </w:t>
      </w:r>
      <w:r w:rsidR="00173E28" w:rsidRPr="00173E28">
        <w:rPr>
          <w:rFonts w:ascii="Arial" w:eastAsia="SimSun" w:hAnsi="Arial" w:cs="Arial"/>
          <w:i/>
          <w:kern w:val="3"/>
          <w:sz w:val="28"/>
          <w:szCs w:val="28"/>
        </w:rPr>
        <w:t>vis a vis</w:t>
      </w:r>
      <w:r w:rsidR="00173E28">
        <w:rPr>
          <w:rFonts w:ascii="Arial" w:eastAsia="SimSun" w:hAnsi="Arial" w:cs="Arial"/>
          <w:kern w:val="3"/>
          <w:sz w:val="28"/>
          <w:szCs w:val="28"/>
        </w:rPr>
        <w:t xml:space="preserve"> the recommendations we accepted to implement.</w:t>
      </w:r>
    </w:p>
    <w:p w14:paraId="01023D46" w14:textId="337B66BE" w:rsidR="002B6F0B" w:rsidRPr="003F2513" w:rsidRDefault="000118F5"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2B6F0B" w:rsidRPr="003F2513">
        <w:rPr>
          <w:rFonts w:ascii="Arial" w:eastAsia="SimSun" w:hAnsi="Arial" w:cs="Arial"/>
          <w:b/>
          <w:kern w:val="3"/>
          <w:sz w:val="28"/>
          <w:szCs w:val="28"/>
        </w:rPr>
        <w:t>President,</w:t>
      </w:r>
    </w:p>
    <w:p w14:paraId="4DF56631" w14:textId="536FB5C8" w:rsidR="004E32EE" w:rsidRPr="003F2513" w:rsidRDefault="002B6F0B"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 xml:space="preserve">With regard to recent developments </w:t>
      </w:r>
      <w:r w:rsidR="007E5DE7" w:rsidRPr="003F2513">
        <w:rPr>
          <w:rFonts w:ascii="Arial" w:eastAsia="SimSun" w:hAnsi="Arial" w:cs="Arial"/>
          <w:kern w:val="3"/>
          <w:sz w:val="28"/>
          <w:szCs w:val="28"/>
        </w:rPr>
        <w:t xml:space="preserve">in the promotion and protection of human rights </w:t>
      </w:r>
      <w:r w:rsidRPr="003F2513">
        <w:rPr>
          <w:rFonts w:ascii="Arial" w:eastAsia="SimSun" w:hAnsi="Arial" w:cs="Arial"/>
          <w:kern w:val="3"/>
          <w:sz w:val="28"/>
          <w:szCs w:val="28"/>
        </w:rPr>
        <w:t>the National Report highlighted three</w:t>
      </w:r>
      <w:r w:rsidR="00173E28">
        <w:rPr>
          <w:rFonts w:ascii="Arial" w:eastAsia="SimSun" w:hAnsi="Arial" w:cs="Arial"/>
          <w:kern w:val="3"/>
          <w:sz w:val="28"/>
          <w:szCs w:val="28"/>
        </w:rPr>
        <w:t xml:space="preserve"> key areas. We would like to mention</w:t>
      </w:r>
      <w:r w:rsidRPr="003F2513">
        <w:rPr>
          <w:rFonts w:ascii="Arial" w:eastAsia="SimSun" w:hAnsi="Arial" w:cs="Arial"/>
          <w:kern w:val="3"/>
          <w:sz w:val="28"/>
          <w:szCs w:val="28"/>
        </w:rPr>
        <w:t xml:space="preserve"> </w:t>
      </w:r>
      <w:r w:rsidR="002A0D86">
        <w:rPr>
          <w:rFonts w:ascii="Arial" w:eastAsia="SimSun" w:hAnsi="Arial" w:cs="Arial"/>
          <w:kern w:val="3"/>
          <w:sz w:val="28"/>
          <w:szCs w:val="28"/>
        </w:rPr>
        <w:t>o</w:t>
      </w:r>
      <w:r w:rsidR="00E147D3">
        <w:rPr>
          <w:rFonts w:ascii="Arial" w:eastAsia="SimSun" w:hAnsi="Arial" w:cs="Arial"/>
          <w:kern w:val="3"/>
          <w:sz w:val="28"/>
          <w:szCs w:val="28"/>
        </w:rPr>
        <w:t xml:space="preserve">ther </w:t>
      </w:r>
      <w:r w:rsidR="007E5DE7" w:rsidRPr="003F2513">
        <w:rPr>
          <w:rFonts w:ascii="Arial" w:eastAsia="SimSun" w:hAnsi="Arial" w:cs="Arial"/>
          <w:kern w:val="3"/>
          <w:sz w:val="28"/>
          <w:szCs w:val="28"/>
        </w:rPr>
        <w:t>significant matter pertinent to the promotion and protection of human rights</w:t>
      </w:r>
      <w:r w:rsidR="00991C79">
        <w:rPr>
          <w:rFonts w:ascii="Arial" w:eastAsia="SimSun" w:hAnsi="Arial" w:cs="Arial"/>
          <w:kern w:val="3"/>
          <w:sz w:val="28"/>
          <w:szCs w:val="28"/>
        </w:rPr>
        <w:t xml:space="preserve"> and good governance. This is </w:t>
      </w:r>
      <w:r w:rsidRPr="003F2513">
        <w:rPr>
          <w:rFonts w:ascii="Arial" w:eastAsia="SimSun" w:hAnsi="Arial" w:cs="Arial"/>
          <w:kern w:val="3"/>
          <w:sz w:val="28"/>
          <w:szCs w:val="28"/>
        </w:rPr>
        <w:t xml:space="preserve">the smooth and peaceful transition of power after </w:t>
      </w:r>
      <w:r w:rsidR="007E5DE7" w:rsidRPr="003F2513">
        <w:rPr>
          <w:rFonts w:ascii="Arial" w:eastAsia="SimSun" w:hAnsi="Arial" w:cs="Arial"/>
          <w:kern w:val="3"/>
          <w:sz w:val="28"/>
          <w:szCs w:val="28"/>
        </w:rPr>
        <w:t xml:space="preserve">the </w:t>
      </w:r>
      <w:r w:rsidRPr="003F2513">
        <w:rPr>
          <w:rFonts w:ascii="Arial" w:eastAsia="SimSun" w:hAnsi="Arial" w:cs="Arial"/>
          <w:kern w:val="3"/>
          <w:sz w:val="28"/>
          <w:szCs w:val="28"/>
        </w:rPr>
        <w:t xml:space="preserve">untimely demise of the former President </w:t>
      </w:r>
      <w:r w:rsidR="00A27D5F">
        <w:rPr>
          <w:rFonts w:ascii="Arial" w:eastAsia="SimSun" w:hAnsi="Arial" w:cs="Arial"/>
          <w:kern w:val="3"/>
          <w:sz w:val="28"/>
          <w:szCs w:val="28"/>
        </w:rPr>
        <w:t xml:space="preserve">of the United Republic of Tanzania, His Excellency Dr. John </w:t>
      </w:r>
      <w:proofErr w:type="spellStart"/>
      <w:r w:rsidR="007E5DE7" w:rsidRPr="003F2513">
        <w:rPr>
          <w:rFonts w:ascii="Arial" w:eastAsia="SimSun" w:hAnsi="Arial" w:cs="Arial"/>
          <w:kern w:val="3"/>
          <w:sz w:val="28"/>
          <w:szCs w:val="28"/>
        </w:rPr>
        <w:t>Pombe</w:t>
      </w:r>
      <w:proofErr w:type="spellEnd"/>
      <w:r w:rsidR="00A27D5F">
        <w:rPr>
          <w:rFonts w:ascii="Arial" w:eastAsia="SimSun" w:hAnsi="Arial" w:cs="Arial"/>
          <w:kern w:val="3"/>
          <w:sz w:val="28"/>
          <w:szCs w:val="28"/>
        </w:rPr>
        <w:t xml:space="preserve"> Joseph</w:t>
      </w:r>
      <w:r w:rsidR="007E5DE7" w:rsidRPr="003F2513">
        <w:rPr>
          <w:rFonts w:ascii="Arial" w:eastAsia="SimSun" w:hAnsi="Arial" w:cs="Arial"/>
          <w:kern w:val="3"/>
          <w:sz w:val="28"/>
          <w:szCs w:val="28"/>
        </w:rPr>
        <w:t xml:space="preserve"> </w:t>
      </w:r>
      <w:proofErr w:type="spellStart"/>
      <w:r w:rsidR="007E5DE7" w:rsidRPr="006941F8">
        <w:rPr>
          <w:rFonts w:ascii="Arial" w:eastAsia="SimSun" w:hAnsi="Arial" w:cs="Arial"/>
          <w:kern w:val="3"/>
          <w:sz w:val="28"/>
          <w:szCs w:val="28"/>
        </w:rPr>
        <w:t>Magufuli</w:t>
      </w:r>
      <w:proofErr w:type="spellEnd"/>
      <w:r w:rsidR="007E5DE7" w:rsidRPr="006941F8">
        <w:rPr>
          <w:rFonts w:ascii="Arial" w:eastAsia="SimSun" w:hAnsi="Arial" w:cs="Arial"/>
          <w:kern w:val="3"/>
          <w:sz w:val="28"/>
          <w:szCs w:val="28"/>
        </w:rPr>
        <w:t xml:space="preserve"> </w:t>
      </w:r>
      <w:r w:rsidR="00466C3B">
        <w:rPr>
          <w:rFonts w:ascii="Arial" w:eastAsia="SimSun" w:hAnsi="Arial" w:cs="Arial"/>
          <w:kern w:val="3"/>
          <w:sz w:val="28"/>
          <w:szCs w:val="28"/>
        </w:rPr>
        <w:t>on</w:t>
      </w:r>
      <w:r w:rsidR="007E5DE7" w:rsidRPr="006941F8">
        <w:rPr>
          <w:rFonts w:ascii="Arial" w:eastAsia="SimSun" w:hAnsi="Arial" w:cs="Arial"/>
          <w:kern w:val="3"/>
          <w:sz w:val="28"/>
          <w:szCs w:val="28"/>
        </w:rPr>
        <w:t xml:space="preserve"> </w:t>
      </w:r>
      <w:r w:rsidR="00466C3B">
        <w:rPr>
          <w:rFonts w:ascii="Arial" w:eastAsia="SimSun" w:hAnsi="Arial" w:cs="Arial"/>
          <w:kern w:val="3"/>
          <w:sz w:val="28"/>
          <w:szCs w:val="28"/>
        </w:rPr>
        <w:t>17</w:t>
      </w:r>
      <w:r w:rsidR="00466C3B" w:rsidRPr="00C47E2E">
        <w:rPr>
          <w:rFonts w:ascii="Arial" w:eastAsia="SimSun" w:hAnsi="Arial" w:cs="Arial"/>
          <w:kern w:val="3"/>
          <w:sz w:val="28"/>
          <w:szCs w:val="28"/>
          <w:vertAlign w:val="superscript"/>
        </w:rPr>
        <w:t>th</w:t>
      </w:r>
      <w:r w:rsidR="00466C3B">
        <w:rPr>
          <w:rFonts w:ascii="Arial" w:eastAsia="SimSun" w:hAnsi="Arial" w:cs="Arial"/>
          <w:kern w:val="3"/>
          <w:sz w:val="28"/>
          <w:szCs w:val="28"/>
        </w:rPr>
        <w:t xml:space="preserve"> </w:t>
      </w:r>
      <w:r w:rsidRPr="006941F8">
        <w:rPr>
          <w:rFonts w:ascii="Arial" w:eastAsia="SimSun" w:hAnsi="Arial" w:cs="Arial"/>
          <w:kern w:val="3"/>
          <w:sz w:val="28"/>
          <w:szCs w:val="28"/>
        </w:rPr>
        <w:t xml:space="preserve">March, </w:t>
      </w:r>
      <w:r w:rsidR="007E5DE7" w:rsidRPr="006941F8">
        <w:rPr>
          <w:rFonts w:ascii="Arial" w:eastAsia="SimSun" w:hAnsi="Arial" w:cs="Arial"/>
          <w:kern w:val="3"/>
          <w:sz w:val="28"/>
          <w:szCs w:val="28"/>
        </w:rPr>
        <w:t>2021</w:t>
      </w:r>
      <w:r w:rsidR="007E5DE7" w:rsidRPr="003F2513">
        <w:rPr>
          <w:rFonts w:ascii="Arial" w:eastAsia="SimSun" w:hAnsi="Arial" w:cs="Arial"/>
          <w:kern w:val="3"/>
          <w:sz w:val="28"/>
          <w:szCs w:val="28"/>
        </w:rPr>
        <w:t xml:space="preserve">. </w:t>
      </w:r>
      <w:r w:rsidR="00C04F38">
        <w:rPr>
          <w:rFonts w:ascii="Arial" w:eastAsia="SimSun" w:hAnsi="Arial" w:cs="Arial"/>
          <w:kern w:val="3"/>
          <w:sz w:val="28"/>
          <w:szCs w:val="28"/>
        </w:rPr>
        <w:t xml:space="preserve">The Nation was engulfed in grief for the loss of a </w:t>
      </w:r>
      <w:r w:rsidR="00843212">
        <w:rPr>
          <w:rFonts w:ascii="Arial" w:eastAsia="SimSun" w:hAnsi="Arial" w:cs="Arial"/>
          <w:kern w:val="3"/>
          <w:sz w:val="28"/>
          <w:szCs w:val="28"/>
        </w:rPr>
        <w:t>gallant</w:t>
      </w:r>
      <w:r w:rsidR="00C04F38">
        <w:rPr>
          <w:rFonts w:ascii="Arial" w:eastAsia="SimSun" w:hAnsi="Arial" w:cs="Arial"/>
          <w:kern w:val="3"/>
          <w:sz w:val="28"/>
          <w:szCs w:val="28"/>
        </w:rPr>
        <w:t xml:space="preserve"> son who was </w:t>
      </w:r>
      <w:r w:rsidR="00914B12">
        <w:rPr>
          <w:rFonts w:ascii="Arial" w:eastAsia="SimSun" w:hAnsi="Arial" w:cs="Arial"/>
          <w:kern w:val="3"/>
          <w:sz w:val="28"/>
          <w:szCs w:val="28"/>
        </w:rPr>
        <w:t xml:space="preserve">highly </w:t>
      </w:r>
      <w:r w:rsidR="00C04F38">
        <w:rPr>
          <w:rFonts w:ascii="Arial" w:eastAsia="SimSun" w:hAnsi="Arial" w:cs="Arial"/>
          <w:kern w:val="3"/>
          <w:sz w:val="28"/>
          <w:szCs w:val="28"/>
        </w:rPr>
        <w:t>respected and revered by the people for his resolve to fight corruption</w:t>
      </w:r>
      <w:r w:rsidR="00375617">
        <w:rPr>
          <w:rFonts w:ascii="Arial" w:eastAsia="SimSun" w:hAnsi="Arial" w:cs="Arial"/>
          <w:kern w:val="3"/>
          <w:sz w:val="28"/>
          <w:szCs w:val="28"/>
        </w:rPr>
        <w:t>, injustice, maladministration, embezzlement of public funds, tax evasion</w:t>
      </w:r>
      <w:r w:rsidR="00F664AE">
        <w:rPr>
          <w:rFonts w:ascii="Arial" w:eastAsia="SimSun" w:hAnsi="Arial" w:cs="Arial"/>
          <w:kern w:val="3"/>
          <w:sz w:val="28"/>
          <w:szCs w:val="28"/>
        </w:rPr>
        <w:t xml:space="preserve"> and</w:t>
      </w:r>
      <w:r w:rsidR="00375617">
        <w:rPr>
          <w:rFonts w:ascii="Arial" w:eastAsia="SimSun" w:hAnsi="Arial" w:cs="Arial"/>
          <w:kern w:val="3"/>
          <w:sz w:val="28"/>
          <w:szCs w:val="28"/>
        </w:rPr>
        <w:t xml:space="preserve"> abuse of power a</w:t>
      </w:r>
      <w:r w:rsidR="00F664AE">
        <w:rPr>
          <w:rFonts w:ascii="Arial" w:eastAsia="SimSun" w:hAnsi="Arial" w:cs="Arial"/>
          <w:kern w:val="3"/>
          <w:sz w:val="28"/>
          <w:szCs w:val="28"/>
        </w:rPr>
        <w:t>s well as</w:t>
      </w:r>
      <w:r w:rsidR="00375617">
        <w:rPr>
          <w:rFonts w:ascii="Arial" w:eastAsia="SimSun" w:hAnsi="Arial" w:cs="Arial"/>
          <w:kern w:val="3"/>
          <w:sz w:val="28"/>
          <w:szCs w:val="28"/>
        </w:rPr>
        <w:t xml:space="preserve"> revival of the spirit of self</w:t>
      </w:r>
      <w:r w:rsidR="00843212">
        <w:rPr>
          <w:rFonts w:ascii="Arial" w:eastAsia="SimSun" w:hAnsi="Arial" w:cs="Arial"/>
          <w:kern w:val="3"/>
          <w:sz w:val="28"/>
          <w:szCs w:val="28"/>
        </w:rPr>
        <w:t>-</w:t>
      </w:r>
      <w:r w:rsidR="00375617">
        <w:rPr>
          <w:rFonts w:ascii="Arial" w:eastAsia="SimSun" w:hAnsi="Arial" w:cs="Arial"/>
          <w:kern w:val="3"/>
          <w:sz w:val="28"/>
          <w:szCs w:val="28"/>
        </w:rPr>
        <w:t xml:space="preserve">reliance as the bedrock of sustainable development of the country. </w:t>
      </w:r>
      <w:r w:rsidR="00D81BC9">
        <w:rPr>
          <w:rFonts w:ascii="Arial" w:eastAsia="SimSun" w:hAnsi="Arial" w:cs="Arial"/>
          <w:kern w:val="3"/>
          <w:sz w:val="28"/>
          <w:szCs w:val="28"/>
        </w:rPr>
        <w:t xml:space="preserve">The fact that we have in </w:t>
      </w:r>
      <w:r w:rsidRPr="003F2513">
        <w:rPr>
          <w:rFonts w:ascii="Arial" w:eastAsia="SimSun" w:hAnsi="Arial" w:cs="Arial"/>
          <w:kern w:val="3"/>
          <w:sz w:val="28"/>
          <w:szCs w:val="28"/>
        </w:rPr>
        <w:t xml:space="preserve">place a </w:t>
      </w:r>
      <w:r w:rsidR="00F664AE">
        <w:rPr>
          <w:rFonts w:ascii="Arial" w:eastAsia="SimSun" w:hAnsi="Arial" w:cs="Arial"/>
          <w:kern w:val="3"/>
          <w:sz w:val="28"/>
          <w:szCs w:val="28"/>
        </w:rPr>
        <w:t>c</w:t>
      </w:r>
      <w:r w:rsidRPr="003F2513">
        <w:rPr>
          <w:rFonts w:ascii="Arial" w:eastAsia="SimSun" w:hAnsi="Arial" w:cs="Arial"/>
          <w:kern w:val="3"/>
          <w:sz w:val="28"/>
          <w:szCs w:val="28"/>
        </w:rPr>
        <w:t>onstitution</w:t>
      </w:r>
      <w:r w:rsidR="00D81BC9">
        <w:rPr>
          <w:rFonts w:ascii="Arial" w:eastAsia="SimSun" w:hAnsi="Arial" w:cs="Arial"/>
          <w:kern w:val="3"/>
          <w:sz w:val="28"/>
          <w:szCs w:val="28"/>
        </w:rPr>
        <w:t>al provision</w:t>
      </w:r>
      <w:r w:rsidRPr="003F2513">
        <w:rPr>
          <w:rFonts w:ascii="Arial" w:eastAsia="SimSun" w:hAnsi="Arial" w:cs="Arial"/>
          <w:kern w:val="3"/>
          <w:sz w:val="28"/>
          <w:szCs w:val="28"/>
        </w:rPr>
        <w:t xml:space="preserve"> that clearly articulates the transition of presidential power</w:t>
      </w:r>
      <w:r w:rsidR="00DF4589">
        <w:rPr>
          <w:rFonts w:ascii="Arial" w:eastAsia="SimSun" w:hAnsi="Arial" w:cs="Arial"/>
          <w:kern w:val="3"/>
          <w:sz w:val="28"/>
          <w:szCs w:val="28"/>
        </w:rPr>
        <w:t xml:space="preserve"> in a situation of a demise of a sitting President</w:t>
      </w:r>
      <w:r w:rsidR="007F2009">
        <w:rPr>
          <w:rFonts w:ascii="Arial" w:eastAsia="SimSun" w:hAnsi="Arial" w:cs="Arial"/>
          <w:kern w:val="3"/>
          <w:sz w:val="28"/>
          <w:szCs w:val="28"/>
        </w:rPr>
        <w:t xml:space="preserve"> </w:t>
      </w:r>
      <w:r w:rsidRPr="003F2513">
        <w:rPr>
          <w:rFonts w:ascii="Arial" w:eastAsia="SimSun" w:hAnsi="Arial" w:cs="Arial"/>
          <w:kern w:val="3"/>
          <w:sz w:val="28"/>
          <w:szCs w:val="28"/>
        </w:rPr>
        <w:t xml:space="preserve">and adherence to </w:t>
      </w:r>
      <w:r w:rsidR="004E32EE" w:rsidRPr="003F2513">
        <w:rPr>
          <w:rFonts w:ascii="Arial" w:eastAsia="SimSun" w:hAnsi="Arial" w:cs="Arial"/>
          <w:kern w:val="3"/>
          <w:sz w:val="28"/>
          <w:szCs w:val="28"/>
        </w:rPr>
        <w:t xml:space="preserve">rule of </w:t>
      </w:r>
      <w:r w:rsidR="00DF4589">
        <w:rPr>
          <w:rFonts w:ascii="Arial" w:eastAsia="SimSun" w:hAnsi="Arial" w:cs="Arial"/>
          <w:kern w:val="3"/>
          <w:sz w:val="28"/>
          <w:szCs w:val="28"/>
        </w:rPr>
        <w:t xml:space="preserve">the </w:t>
      </w:r>
      <w:r w:rsidR="004E32EE" w:rsidRPr="003F2513">
        <w:rPr>
          <w:rFonts w:ascii="Arial" w:eastAsia="SimSun" w:hAnsi="Arial" w:cs="Arial"/>
          <w:kern w:val="3"/>
          <w:sz w:val="28"/>
          <w:szCs w:val="28"/>
        </w:rPr>
        <w:t xml:space="preserve">law by the Government and the people </w:t>
      </w:r>
      <w:r w:rsidRPr="003F2513">
        <w:rPr>
          <w:rFonts w:ascii="Arial" w:eastAsia="SimSun" w:hAnsi="Arial" w:cs="Arial"/>
          <w:kern w:val="3"/>
          <w:sz w:val="28"/>
          <w:szCs w:val="28"/>
        </w:rPr>
        <w:t xml:space="preserve">enabled the </w:t>
      </w:r>
      <w:r w:rsidR="004E32EE" w:rsidRPr="003F2513">
        <w:rPr>
          <w:rFonts w:ascii="Arial" w:eastAsia="SimSun" w:hAnsi="Arial" w:cs="Arial"/>
          <w:kern w:val="3"/>
          <w:sz w:val="28"/>
          <w:szCs w:val="28"/>
        </w:rPr>
        <w:t xml:space="preserve">unprecedented </w:t>
      </w:r>
      <w:r w:rsidR="000A1873">
        <w:rPr>
          <w:rFonts w:ascii="Arial" w:eastAsia="SimSun" w:hAnsi="Arial" w:cs="Arial"/>
          <w:kern w:val="3"/>
          <w:sz w:val="28"/>
          <w:szCs w:val="28"/>
        </w:rPr>
        <w:t xml:space="preserve">smooth transition </w:t>
      </w:r>
      <w:r w:rsidR="004E32EE" w:rsidRPr="003F2513">
        <w:rPr>
          <w:rFonts w:ascii="Arial" w:eastAsia="SimSun" w:hAnsi="Arial" w:cs="Arial"/>
          <w:kern w:val="3"/>
          <w:sz w:val="28"/>
          <w:szCs w:val="28"/>
        </w:rPr>
        <w:t xml:space="preserve">to proceed </w:t>
      </w:r>
      <w:r w:rsidR="00191653">
        <w:rPr>
          <w:rFonts w:ascii="Arial" w:eastAsia="SimSun" w:hAnsi="Arial" w:cs="Arial"/>
          <w:kern w:val="3"/>
          <w:sz w:val="28"/>
          <w:szCs w:val="28"/>
        </w:rPr>
        <w:t xml:space="preserve">without </w:t>
      </w:r>
      <w:r w:rsidR="00887B80">
        <w:rPr>
          <w:rFonts w:ascii="Arial" w:eastAsia="SimSun" w:hAnsi="Arial" w:cs="Arial"/>
          <w:kern w:val="3"/>
          <w:sz w:val="28"/>
          <w:szCs w:val="28"/>
        </w:rPr>
        <w:t>abrogation</w:t>
      </w:r>
      <w:r w:rsidR="001B1C47">
        <w:rPr>
          <w:rFonts w:ascii="Arial" w:eastAsia="SimSun" w:hAnsi="Arial" w:cs="Arial"/>
          <w:kern w:val="3"/>
          <w:sz w:val="28"/>
          <w:szCs w:val="28"/>
        </w:rPr>
        <w:t xml:space="preserve"> </w:t>
      </w:r>
      <w:r w:rsidR="007E5DE7" w:rsidRPr="003F2513">
        <w:rPr>
          <w:rFonts w:ascii="Arial" w:eastAsia="SimSun" w:hAnsi="Arial" w:cs="Arial"/>
          <w:kern w:val="3"/>
          <w:sz w:val="28"/>
          <w:szCs w:val="28"/>
        </w:rPr>
        <w:t>to civil, political, soci</w:t>
      </w:r>
      <w:r w:rsidR="00C01349">
        <w:rPr>
          <w:rFonts w:ascii="Arial" w:eastAsia="SimSun" w:hAnsi="Arial" w:cs="Arial"/>
          <w:kern w:val="3"/>
          <w:sz w:val="28"/>
          <w:szCs w:val="28"/>
        </w:rPr>
        <w:t xml:space="preserve">al, </w:t>
      </w:r>
      <w:r w:rsidR="007E5DE7" w:rsidRPr="003F2513">
        <w:rPr>
          <w:rFonts w:ascii="Arial" w:eastAsia="SimSun" w:hAnsi="Arial" w:cs="Arial"/>
          <w:kern w:val="3"/>
          <w:sz w:val="28"/>
          <w:szCs w:val="28"/>
        </w:rPr>
        <w:t xml:space="preserve">economic and cultural </w:t>
      </w:r>
      <w:r w:rsidR="009836D4">
        <w:rPr>
          <w:rFonts w:ascii="Arial" w:eastAsia="SimSun" w:hAnsi="Arial" w:cs="Arial"/>
          <w:kern w:val="3"/>
          <w:sz w:val="28"/>
          <w:szCs w:val="28"/>
        </w:rPr>
        <w:t xml:space="preserve">rights and freedoms </w:t>
      </w:r>
      <w:r w:rsidR="007E5DE7" w:rsidRPr="003F2513">
        <w:rPr>
          <w:rFonts w:ascii="Arial" w:eastAsia="SimSun" w:hAnsi="Arial" w:cs="Arial"/>
          <w:kern w:val="3"/>
          <w:sz w:val="28"/>
          <w:szCs w:val="28"/>
        </w:rPr>
        <w:t>of Tanzanians.</w:t>
      </w:r>
    </w:p>
    <w:p w14:paraId="7CDE54E1" w14:textId="2D0CBF33" w:rsidR="00B7054F" w:rsidRPr="003F2513" w:rsidRDefault="00F664AE" w:rsidP="00334C35">
      <w:pPr>
        <w:spacing w:before="120" w:after="120" w:line="360" w:lineRule="auto"/>
        <w:jc w:val="both"/>
        <w:rPr>
          <w:rFonts w:ascii="Arial" w:eastAsia="SimSun" w:hAnsi="Arial" w:cs="Arial"/>
          <w:b/>
          <w:kern w:val="3"/>
          <w:sz w:val="28"/>
          <w:szCs w:val="28"/>
        </w:rPr>
      </w:pPr>
      <w:r>
        <w:rPr>
          <w:rFonts w:ascii="Arial" w:eastAsia="SimSun" w:hAnsi="Arial" w:cs="Arial"/>
          <w:b/>
          <w:kern w:val="3"/>
          <w:sz w:val="28"/>
          <w:szCs w:val="28"/>
        </w:rPr>
        <w:t xml:space="preserve">Madame </w:t>
      </w:r>
      <w:r w:rsidR="003F45C0" w:rsidRPr="003F2513">
        <w:rPr>
          <w:rFonts w:ascii="Arial" w:eastAsia="SimSun" w:hAnsi="Arial" w:cs="Arial"/>
          <w:b/>
          <w:kern w:val="3"/>
          <w:sz w:val="28"/>
          <w:szCs w:val="28"/>
        </w:rPr>
        <w:t>President,</w:t>
      </w:r>
    </w:p>
    <w:p w14:paraId="786B32DF" w14:textId="38E7EC4F" w:rsidR="003F2513" w:rsidRPr="00BB5722" w:rsidRDefault="003F45C0" w:rsidP="00334C35">
      <w:pPr>
        <w:spacing w:before="120" w:after="120" w:line="360" w:lineRule="auto"/>
        <w:jc w:val="both"/>
        <w:rPr>
          <w:rFonts w:ascii="Arial" w:eastAsia="SimSun" w:hAnsi="Arial" w:cs="Arial"/>
          <w:kern w:val="3"/>
          <w:sz w:val="28"/>
          <w:szCs w:val="28"/>
        </w:rPr>
      </w:pPr>
      <w:r w:rsidRPr="003F2513">
        <w:rPr>
          <w:rFonts w:ascii="Arial" w:eastAsia="SimSun" w:hAnsi="Arial" w:cs="Arial"/>
          <w:kern w:val="3"/>
          <w:sz w:val="28"/>
          <w:szCs w:val="28"/>
        </w:rPr>
        <w:t>The National Report then focused on the implementation of the accepted recommendations in thematic areas</w:t>
      </w:r>
      <w:r w:rsidR="00F36687" w:rsidRPr="003F2513">
        <w:rPr>
          <w:rFonts w:ascii="Arial" w:eastAsia="SimSun" w:hAnsi="Arial" w:cs="Arial"/>
          <w:kern w:val="3"/>
          <w:sz w:val="28"/>
          <w:szCs w:val="28"/>
        </w:rPr>
        <w:t>. We would like to point out that the implementation of the recommendations were by the Government</w:t>
      </w:r>
      <w:r w:rsidR="00173E28">
        <w:rPr>
          <w:rFonts w:ascii="Arial" w:eastAsia="SimSun" w:hAnsi="Arial" w:cs="Arial"/>
          <w:kern w:val="3"/>
          <w:sz w:val="28"/>
          <w:szCs w:val="28"/>
        </w:rPr>
        <w:t>,</w:t>
      </w:r>
      <w:r w:rsidR="00F36687" w:rsidRPr="003F2513">
        <w:rPr>
          <w:rFonts w:ascii="Arial" w:eastAsia="SimSun" w:hAnsi="Arial" w:cs="Arial"/>
          <w:kern w:val="3"/>
          <w:sz w:val="28"/>
          <w:szCs w:val="28"/>
        </w:rPr>
        <w:t xml:space="preserve"> the National Human Rights Institution, Civil Society </w:t>
      </w:r>
      <w:proofErr w:type="spellStart"/>
      <w:r w:rsidR="00F36687" w:rsidRPr="003F2513">
        <w:rPr>
          <w:rFonts w:ascii="Arial" w:eastAsia="SimSun" w:hAnsi="Arial" w:cs="Arial"/>
          <w:kern w:val="3"/>
          <w:sz w:val="28"/>
          <w:szCs w:val="28"/>
        </w:rPr>
        <w:t>Organisations</w:t>
      </w:r>
      <w:proofErr w:type="spellEnd"/>
      <w:r w:rsidR="00F36687" w:rsidRPr="003F2513">
        <w:rPr>
          <w:rFonts w:ascii="Arial" w:eastAsia="SimSun" w:hAnsi="Arial" w:cs="Arial"/>
          <w:kern w:val="3"/>
          <w:sz w:val="28"/>
          <w:szCs w:val="28"/>
        </w:rPr>
        <w:t xml:space="preserve">, </w:t>
      </w:r>
      <w:r w:rsidR="00843CF3">
        <w:rPr>
          <w:rFonts w:ascii="Arial" w:eastAsia="SimSun" w:hAnsi="Arial" w:cs="Arial"/>
          <w:kern w:val="3"/>
          <w:sz w:val="28"/>
          <w:szCs w:val="28"/>
        </w:rPr>
        <w:t xml:space="preserve">and with </w:t>
      </w:r>
      <w:r w:rsidR="00843CF3">
        <w:rPr>
          <w:rFonts w:ascii="Arial" w:eastAsia="SimSun" w:hAnsi="Arial" w:cs="Arial"/>
          <w:kern w:val="3"/>
          <w:sz w:val="28"/>
          <w:szCs w:val="28"/>
        </w:rPr>
        <w:lastRenderedPageBreak/>
        <w:t xml:space="preserve">support from </w:t>
      </w:r>
      <w:r w:rsidR="00F36687" w:rsidRPr="003F2513">
        <w:rPr>
          <w:rFonts w:ascii="Arial" w:eastAsia="SimSun" w:hAnsi="Arial" w:cs="Arial"/>
          <w:kern w:val="3"/>
          <w:sz w:val="28"/>
          <w:szCs w:val="28"/>
        </w:rPr>
        <w:t>Develop</w:t>
      </w:r>
      <w:r w:rsidR="003F2513">
        <w:rPr>
          <w:rFonts w:ascii="Arial" w:eastAsia="SimSun" w:hAnsi="Arial" w:cs="Arial"/>
          <w:kern w:val="3"/>
          <w:sz w:val="28"/>
          <w:szCs w:val="28"/>
        </w:rPr>
        <w:t>m</w:t>
      </w:r>
      <w:r w:rsidR="00F36687" w:rsidRPr="003F2513">
        <w:rPr>
          <w:rFonts w:ascii="Arial" w:eastAsia="SimSun" w:hAnsi="Arial" w:cs="Arial"/>
          <w:kern w:val="3"/>
          <w:sz w:val="28"/>
          <w:szCs w:val="28"/>
        </w:rPr>
        <w:t>ent Partners and Financial Institutions as reflected in the report.</w:t>
      </w:r>
    </w:p>
    <w:p w14:paraId="438B8E05" w14:textId="77777777" w:rsidR="004544E1" w:rsidRPr="003F2513" w:rsidRDefault="004544E1" w:rsidP="00334C35">
      <w:pPr>
        <w:suppressAutoHyphens/>
        <w:autoSpaceDN w:val="0"/>
        <w:spacing w:before="120" w:after="120" w:line="360" w:lineRule="auto"/>
        <w:jc w:val="both"/>
        <w:textAlignment w:val="baseline"/>
        <w:rPr>
          <w:rFonts w:ascii="Arial" w:eastAsia="SimSun" w:hAnsi="Arial" w:cs="Arial"/>
          <w:kern w:val="3"/>
          <w:sz w:val="28"/>
          <w:szCs w:val="28"/>
        </w:rPr>
      </w:pPr>
      <w:r w:rsidRPr="003F2513">
        <w:rPr>
          <w:rFonts w:ascii="Arial" w:eastAsia="SimSun" w:hAnsi="Arial" w:cs="Arial"/>
          <w:kern w:val="3"/>
          <w:sz w:val="28"/>
          <w:szCs w:val="28"/>
        </w:rPr>
        <w:t>On the status of the implementation of the UPR Recommendations</w:t>
      </w:r>
      <w:r w:rsidR="003F2513" w:rsidRPr="003F2513">
        <w:rPr>
          <w:rFonts w:ascii="Arial" w:eastAsia="SimSun" w:hAnsi="Arial" w:cs="Arial"/>
          <w:kern w:val="3"/>
          <w:sz w:val="28"/>
          <w:szCs w:val="28"/>
        </w:rPr>
        <w:t xml:space="preserve"> </w:t>
      </w:r>
      <w:r w:rsidRPr="003F2513">
        <w:rPr>
          <w:rFonts w:ascii="Arial" w:eastAsia="SimSun" w:hAnsi="Arial" w:cs="Arial"/>
          <w:kern w:val="3"/>
          <w:sz w:val="28"/>
          <w:szCs w:val="28"/>
        </w:rPr>
        <w:t xml:space="preserve">we wish to report </w:t>
      </w:r>
      <w:r w:rsidR="00BF728A">
        <w:rPr>
          <w:rFonts w:ascii="Arial" w:eastAsia="SimSun" w:hAnsi="Arial" w:cs="Arial"/>
          <w:kern w:val="3"/>
          <w:sz w:val="28"/>
          <w:szCs w:val="28"/>
        </w:rPr>
        <w:t xml:space="preserve">under </w:t>
      </w:r>
      <w:r w:rsidRPr="003F2513">
        <w:rPr>
          <w:rFonts w:ascii="Arial" w:eastAsia="SimSun" w:hAnsi="Arial" w:cs="Arial"/>
          <w:kern w:val="3"/>
          <w:sz w:val="28"/>
          <w:szCs w:val="28"/>
        </w:rPr>
        <w:t>the following</w:t>
      </w:r>
      <w:r w:rsidR="00BF728A">
        <w:rPr>
          <w:rFonts w:ascii="Arial" w:eastAsia="SimSun" w:hAnsi="Arial" w:cs="Arial"/>
          <w:kern w:val="3"/>
          <w:sz w:val="28"/>
          <w:szCs w:val="28"/>
        </w:rPr>
        <w:t xml:space="preserve"> areas</w:t>
      </w:r>
      <w:r w:rsidRPr="003F2513">
        <w:rPr>
          <w:rFonts w:ascii="Arial" w:eastAsia="SimSun" w:hAnsi="Arial" w:cs="Arial"/>
          <w:kern w:val="3"/>
          <w:sz w:val="28"/>
          <w:szCs w:val="28"/>
        </w:rPr>
        <w:t>:-</w:t>
      </w:r>
    </w:p>
    <w:p w14:paraId="5BD43D24" w14:textId="6394E0DF" w:rsidR="003F2513" w:rsidRPr="003F2513" w:rsidRDefault="0024241A" w:rsidP="00334C35">
      <w:pPr>
        <w:pStyle w:val="Paragraphedeliste"/>
        <w:numPr>
          <w:ilvl w:val="0"/>
          <w:numId w:val="33"/>
        </w:numPr>
        <w:suppressAutoHyphens/>
        <w:autoSpaceDN w:val="0"/>
        <w:spacing w:before="120" w:after="120" w:line="360" w:lineRule="auto"/>
        <w:jc w:val="both"/>
        <w:textAlignment w:val="baseline"/>
        <w:rPr>
          <w:rFonts w:ascii="Arial" w:eastAsia="SimSun" w:hAnsi="Arial" w:cs="Arial"/>
          <w:kern w:val="3"/>
          <w:sz w:val="28"/>
          <w:szCs w:val="28"/>
        </w:rPr>
      </w:pPr>
      <w:r w:rsidRPr="003F2513">
        <w:rPr>
          <w:rFonts w:ascii="Arial" w:hAnsi="Arial" w:cs="Arial"/>
          <w:b/>
          <w:sz w:val="28"/>
          <w:szCs w:val="28"/>
        </w:rPr>
        <w:t>International Human Rights Instruments</w:t>
      </w:r>
    </w:p>
    <w:p w14:paraId="6BCB5D38" w14:textId="22248500" w:rsidR="00843CF3" w:rsidRDefault="00BB5722" w:rsidP="00334C35">
      <w:pPr>
        <w:suppressAutoHyphens/>
        <w:autoSpaceDN w:val="0"/>
        <w:spacing w:before="120" w:after="120" w:line="360" w:lineRule="auto"/>
        <w:jc w:val="both"/>
        <w:textAlignment w:val="baseline"/>
        <w:rPr>
          <w:rFonts w:ascii="Arial" w:eastAsia="SimSun" w:hAnsi="Arial" w:cs="Arial"/>
          <w:kern w:val="3"/>
          <w:sz w:val="28"/>
          <w:szCs w:val="28"/>
        </w:rPr>
      </w:pPr>
      <w:r>
        <w:rPr>
          <w:rFonts w:ascii="Arial" w:eastAsia="SimSun" w:hAnsi="Arial" w:cs="Arial"/>
          <w:kern w:val="3"/>
          <w:sz w:val="28"/>
          <w:szCs w:val="28"/>
        </w:rPr>
        <w:t>The State</w:t>
      </w:r>
      <w:r w:rsidR="003F2513" w:rsidRPr="003F2513">
        <w:rPr>
          <w:rFonts w:ascii="Arial" w:eastAsia="SimSun" w:hAnsi="Arial" w:cs="Arial"/>
          <w:kern w:val="3"/>
          <w:sz w:val="28"/>
          <w:szCs w:val="28"/>
        </w:rPr>
        <w:t xml:space="preserve"> considered ratification of the Convention Against Torture and Other Cruel, Inhuman, or Degrading Treatment or Punishment (1984), the Convention on the Protection of the Rights of All Migrant Workers and Members of their Families (1990) and the International Convention on the Protection of the Persons from Enforced Disappearance (2006)</w:t>
      </w:r>
      <w:r>
        <w:rPr>
          <w:rFonts w:ascii="Arial" w:eastAsia="SimSun" w:hAnsi="Arial" w:cs="Arial"/>
          <w:kern w:val="3"/>
          <w:sz w:val="28"/>
          <w:szCs w:val="28"/>
        </w:rPr>
        <w:t>, as recommended.  However, the conclusion to ratify these treaties has not been reached and the State</w:t>
      </w:r>
      <w:r w:rsidR="003F2513" w:rsidRPr="003F2513">
        <w:rPr>
          <w:rFonts w:ascii="Arial" w:eastAsia="SimSun" w:hAnsi="Arial" w:cs="Arial"/>
          <w:kern w:val="3"/>
          <w:sz w:val="28"/>
          <w:szCs w:val="28"/>
        </w:rPr>
        <w:t xml:space="preserve"> </w:t>
      </w:r>
      <w:r>
        <w:rPr>
          <w:rFonts w:ascii="Arial" w:eastAsia="SimSun" w:hAnsi="Arial" w:cs="Arial"/>
          <w:kern w:val="3"/>
          <w:sz w:val="28"/>
          <w:szCs w:val="28"/>
        </w:rPr>
        <w:t xml:space="preserve">has </w:t>
      </w:r>
      <w:r w:rsidR="003F2513" w:rsidRPr="003F2513">
        <w:rPr>
          <w:rFonts w:ascii="Arial" w:eastAsia="SimSun" w:hAnsi="Arial" w:cs="Arial"/>
          <w:kern w:val="3"/>
          <w:sz w:val="28"/>
          <w:szCs w:val="28"/>
        </w:rPr>
        <w:t xml:space="preserve">resolved to continue with </w:t>
      </w:r>
      <w:r>
        <w:rPr>
          <w:rFonts w:ascii="Arial" w:eastAsia="SimSun" w:hAnsi="Arial" w:cs="Arial"/>
          <w:kern w:val="3"/>
          <w:sz w:val="28"/>
          <w:szCs w:val="28"/>
        </w:rPr>
        <w:t xml:space="preserve">further </w:t>
      </w:r>
      <w:r w:rsidR="003F2513" w:rsidRPr="003F2513">
        <w:rPr>
          <w:rFonts w:ascii="Arial" w:eastAsia="SimSun" w:hAnsi="Arial" w:cs="Arial"/>
          <w:kern w:val="3"/>
          <w:sz w:val="28"/>
          <w:szCs w:val="28"/>
        </w:rPr>
        <w:t xml:space="preserve">research, consultations and consideration of these treaties.  </w:t>
      </w:r>
    </w:p>
    <w:p w14:paraId="139E25E2" w14:textId="7B187A97" w:rsidR="001F4B02" w:rsidRPr="003F2513" w:rsidRDefault="001F4B02" w:rsidP="00334C35">
      <w:pPr>
        <w:suppressAutoHyphens/>
        <w:autoSpaceDN w:val="0"/>
        <w:spacing w:before="120" w:after="120" w:line="360" w:lineRule="auto"/>
        <w:jc w:val="both"/>
        <w:textAlignment w:val="baseline"/>
        <w:rPr>
          <w:rFonts w:ascii="Arial" w:eastAsia="SimSun" w:hAnsi="Arial" w:cs="Arial"/>
          <w:kern w:val="3"/>
          <w:sz w:val="28"/>
          <w:szCs w:val="28"/>
        </w:rPr>
      </w:pPr>
      <w:r w:rsidRPr="001F4B02">
        <w:rPr>
          <w:rFonts w:ascii="Arial" w:eastAsia="SimSun" w:hAnsi="Arial" w:cs="Arial"/>
          <w:kern w:val="3"/>
          <w:sz w:val="28"/>
          <w:szCs w:val="28"/>
        </w:rPr>
        <w:t xml:space="preserve">We </w:t>
      </w:r>
      <w:r w:rsidR="00867EB7">
        <w:rPr>
          <w:rFonts w:ascii="Arial" w:eastAsia="SimSun" w:hAnsi="Arial" w:cs="Arial"/>
          <w:kern w:val="3"/>
          <w:sz w:val="28"/>
          <w:szCs w:val="28"/>
        </w:rPr>
        <w:t xml:space="preserve">also </w:t>
      </w:r>
      <w:r w:rsidRPr="001F4B02">
        <w:rPr>
          <w:rFonts w:ascii="Arial" w:eastAsia="SimSun" w:hAnsi="Arial" w:cs="Arial"/>
          <w:kern w:val="3"/>
          <w:sz w:val="28"/>
          <w:szCs w:val="28"/>
        </w:rPr>
        <w:t xml:space="preserve">received questions </w:t>
      </w:r>
      <w:r w:rsidR="00867EB7">
        <w:rPr>
          <w:rFonts w:ascii="Arial" w:eastAsia="SimSun" w:hAnsi="Arial" w:cs="Arial"/>
          <w:kern w:val="3"/>
          <w:sz w:val="28"/>
          <w:szCs w:val="28"/>
        </w:rPr>
        <w:t xml:space="preserve">in advance </w:t>
      </w:r>
      <w:r w:rsidRPr="001F4B02">
        <w:rPr>
          <w:rFonts w:ascii="Arial" w:eastAsia="SimSun" w:hAnsi="Arial" w:cs="Arial"/>
          <w:kern w:val="3"/>
          <w:sz w:val="28"/>
          <w:szCs w:val="28"/>
        </w:rPr>
        <w:t xml:space="preserve">on abolition of the death penalty and ratification of human rights treaties which call for abolition of the death penalty from </w:t>
      </w:r>
      <w:r w:rsidRPr="00C47E2E">
        <w:rPr>
          <w:rFonts w:ascii="Arial" w:eastAsia="SimSun" w:hAnsi="Arial" w:cs="Arial"/>
          <w:b/>
          <w:kern w:val="3"/>
          <w:sz w:val="28"/>
          <w:szCs w:val="28"/>
        </w:rPr>
        <w:t>Panama, Belgium, Slovenia and Liechtenstein.</w:t>
      </w:r>
      <w:r>
        <w:rPr>
          <w:rFonts w:ascii="Arial" w:eastAsia="SimSun" w:hAnsi="Arial" w:cs="Arial"/>
          <w:b/>
          <w:kern w:val="3"/>
          <w:sz w:val="28"/>
          <w:szCs w:val="28"/>
        </w:rPr>
        <w:t xml:space="preserve"> </w:t>
      </w:r>
      <w:r w:rsidRPr="00C47E2E">
        <w:rPr>
          <w:rFonts w:ascii="Arial" w:eastAsia="SimSun" w:hAnsi="Arial" w:cs="Arial"/>
          <w:kern w:val="3"/>
          <w:sz w:val="28"/>
          <w:szCs w:val="28"/>
        </w:rPr>
        <w:t xml:space="preserve">In this regard, </w:t>
      </w:r>
      <w:r>
        <w:rPr>
          <w:rFonts w:ascii="Arial" w:eastAsia="SimSun" w:hAnsi="Arial" w:cs="Arial"/>
          <w:kern w:val="3"/>
          <w:sz w:val="28"/>
          <w:szCs w:val="28"/>
        </w:rPr>
        <w:t>the above explanation goes to answer these questions in relation to the abolition of the death penalty.</w:t>
      </w:r>
      <w:r w:rsidR="00A0045B">
        <w:rPr>
          <w:rFonts w:ascii="Arial" w:eastAsia="SimSun" w:hAnsi="Arial" w:cs="Arial"/>
          <w:kern w:val="3"/>
          <w:sz w:val="28"/>
          <w:szCs w:val="28"/>
        </w:rPr>
        <w:t xml:space="preserve"> This also answers a question from </w:t>
      </w:r>
      <w:r w:rsidR="00A0045B" w:rsidRPr="00C47E2E">
        <w:rPr>
          <w:rFonts w:ascii="Arial" w:eastAsia="SimSun" w:hAnsi="Arial" w:cs="Arial"/>
          <w:b/>
          <w:kern w:val="3"/>
          <w:sz w:val="28"/>
          <w:szCs w:val="28"/>
        </w:rPr>
        <w:t>Panama</w:t>
      </w:r>
      <w:r w:rsidR="00A0045B">
        <w:rPr>
          <w:rFonts w:ascii="Arial" w:eastAsia="SimSun" w:hAnsi="Arial" w:cs="Arial"/>
          <w:kern w:val="3"/>
          <w:sz w:val="28"/>
          <w:szCs w:val="28"/>
        </w:rPr>
        <w:t xml:space="preserve"> on</w:t>
      </w:r>
      <w:r w:rsidR="00A0045B" w:rsidRPr="00A0045B">
        <w:t xml:space="preserve"> </w:t>
      </w:r>
      <w:r w:rsidR="00A0045B" w:rsidRPr="00A0045B">
        <w:rPr>
          <w:rFonts w:ascii="Arial" w:eastAsia="SimSun" w:hAnsi="Arial" w:cs="Arial"/>
          <w:kern w:val="3"/>
          <w:sz w:val="28"/>
          <w:szCs w:val="28"/>
        </w:rPr>
        <w:t>signing the Declaration on Children, Youth and Climate Action and/or ratifying the Arms Trade Treaty, the Convention on Cluster Munitions and the Treaty on the Prohibition of Nuclear Weapon.</w:t>
      </w:r>
    </w:p>
    <w:p w14:paraId="5FADCE74" w14:textId="2D6C534A" w:rsidR="003F2513" w:rsidRPr="003F2513" w:rsidRDefault="0024241A" w:rsidP="00334C35">
      <w:pPr>
        <w:pStyle w:val="Paragraphedeliste"/>
        <w:numPr>
          <w:ilvl w:val="0"/>
          <w:numId w:val="33"/>
        </w:numPr>
        <w:suppressAutoHyphens/>
        <w:autoSpaceDN w:val="0"/>
        <w:spacing w:before="120" w:after="120" w:line="360" w:lineRule="auto"/>
        <w:jc w:val="both"/>
        <w:textAlignment w:val="baseline"/>
        <w:rPr>
          <w:rFonts w:ascii="Arial" w:eastAsia="SimSun" w:hAnsi="Arial" w:cs="Arial"/>
          <w:kern w:val="3"/>
          <w:sz w:val="28"/>
          <w:szCs w:val="28"/>
        </w:rPr>
      </w:pPr>
      <w:r w:rsidRPr="003F2513">
        <w:rPr>
          <w:rFonts w:ascii="Arial" w:hAnsi="Arial" w:cs="Arial"/>
          <w:b/>
          <w:sz w:val="28"/>
          <w:szCs w:val="28"/>
        </w:rPr>
        <w:t>Constitutional Development</w:t>
      </w:r>
    </w:p>
    <w:p w14:paraId="3305E4C2" w14:textId="2F3345C1" w:rsidR="009D3CA2" w:rsidRDefault="00BB5722" w:rsidP="00334C35">
      <w:pPr>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The recommendations with regard to </w:t>
      </w:r>
      <w:r w:rsidR="00F162E0">
        <w:rPr>
          <w:rFonts w:ascii="Arial" w:eastAsia="Calibri" w:hAnsi="Arial" w:cs="Arial"/>
          <w:sz w:val="28"/>
          <w:szCs w:val="28"/>
        </w:rPr>
        <w:t>finalizing</w:t>
      </w:r>
      <w:r>
        <w:rPr>
          <w:rFonts w:ascii="Arial" w:eastAsia="Calibri" w:hAnsi="Arial" w:cs="Arial"/>
          <w:sz w:val="28"/>
          <w:szCs w:val="28"/>
        </w:rPr>
        <w:t xml:space="preserve"> the referendum as part of the Constitutional Review Process have not been implemented. It is recalled that t</w:t>
      </w:r>
      <w:r w:rsidR="003F2513" w:rsidRPr="003F2513">
        <w:rPr>
          <w:rFonts w:ascii="Arial" w:eastAsia="Calibri" w:hAnsi="Arial" w:cs="Arial"/>
          <w:sz w:val="28"/>
          <w:szCs w:val="28"/>
        </w:rPr>
        <w:t>he Constitution making process reached the referendum stage in 2015</w:t>
      </w:r>
      <w:r w:rsidR="003F2513">
        <w:rPr>
          <w:rFonts w:ascii="Arial" w:eastAsia="Calibri" w:hAnsi="Arial" w:cs="Arial"/>
          <w:sz w:val="28"/>
          <w:szCs w:val="28"/>
        </w:rPr>
        <w:t>.</w:t>
      </w:r>
      <w:r w:rsidR="003F2513" w:rsidRPr="003F2513">
        <w:rPr>
          <w:rFonts w:ascii="Arial" w:eastAsia="Calibri" w:hAnsi="Arial" w:cs="Arial"/>
          <w:sz w:val="28"/>
          <w:szCs w:val="28"/>
        </w:rPr>
        <w:t xml:space="preserve"> </w:t>
      </w:r>
      <w:r w:rsidR="003F2513" w:rsidRPr="003F2513">
        <w:rPr>
          <w:rFonts w:ascii="Arial" w:eastAsia="Calibri" w:hAnsi="Arial" w:cs="Arial"/>
          <w:sz w:val="28"/>
          <w:szCs w:val="28"/>
        </w:rPr>
        <w:lastRenderedPageBreak/>
        <w:t xml:space="preserve">Constitutional development is certainly important and as the current Constitution has aptly guaranteed the enjoyment of human rights to all and is ably guiding national development, the matter of </w:t>
      </w:r>
      <w:r w:rsidR="0097555E">
        <w:rPr>
          <w:rFonts w:ascii="Arial" w:eastAsia="Calibri" w:hAnsi="Arial" w:cs="Arial"/>
          <w:sz w:val="28"/>
          <w:szCs w:val="28"/>
        </w:rPr>
        <w:t>finalization of the process of</w:t>
      </w:r>
      <w:r w:rsidR="003F2513" w:rsidRPr="003F2513">
        <w:rPr>
          <w:rFonts w:ascii="Arial" w:eastAsia="Calibri" w:hAnsi="Arial" w:cs="Arial"/>
          <w:sz w:val="28"/>
          <w:szCs w:val="28"/>
        </w:rPr>
        <w:t xml:space="preserve"> </w:t>
      </w:r>
      <w:r w:rsidR="0097555E">
        <w:rPr>
          <w:rFonts w:ascii="Arial" w:eastAsia="Calibri" w:hAnsi="Arial" w:cs="Arial"/>
          <w:sz w:val="28"/>
          <w:szCs w:val="28"/>
        </w:rPr>
        <w:t xml:space="preserve">the </w:t>
      </w:r>
      <w:r w:rsidR="003F2513" w:rsidRPr="003F2513">
        <w:rPr>
          <w:rFonts w:ascii="Arial" w:eastAsia="Calibri" w:hAnsi="Arial" w:cs="Arial"/>
          <w:sz w:val="28"/>
          <w:szCs w:val="28"/>
        </w:rPr>
        <w:t>Constitution</w:t>
      </w:r>
      <w:r w:rsidR="0097555E">
        <w:rPr>
          <w:rFonts w:ascii="Arial" w:eastAsia="Calibri" w:hAnsi="Arial" w:cs="Arial"/>
          <w:sz w:val="28"/>
          <w:szCs w:val="28"/>
        </w:rPr>
        <w:t>al development</w:t>
      </w:r>
      <w:r w:rsidR="003F2513" w:rsidRPr="003F2513">
        <w:rPr>
          <w:rFonts w:ascii="Arial" w:eastAsia="Calibri" w:hAnsi="Arial" w:cs="Arial"/>
          <w:sz w:val="28"/>
          <w:szCs w:val="28"/>
        </w:rPr>
        <w:t xml:space="preserve"> will be revisited</w:t>
      </w:r>
      <w:r>
        <w:rPr>
          <w:rFonts w:ascii="Arial" w:eastAsia="Calibri" w:hAnsi="Arial" w:cs="Arial"/>
          <w:sz w:val="28"/>
          <w:szCs w:val="28"/>
        </w:rPr>
        <w:t xml:space="preserve"> at the </w:t>
      </w:r>
      <w:r w:rsidR="003630A6">
        <w:rPr>
          <w:rFonts w:ascii="Arial" w:eastAsia="Calibri" w:hAnsi="Arial" w:cs="Arial"/>
          <w:sz w:val="28"/>
          <w:szCs w:val="28"/>
        </w:rPr>
        <w:t xml:space="preserve">opportune </w:t>
      </w:r>
      <w:r>
        <w:rPr>
          <w:rFonts w:ascii="Arial" w:eastAsia="Calibri" w:hAnsi="Arial" w:cs="Arial"/>
          <w:sz w:val="28"/>
          <w:szCs w:val="28"/>
        </w:rPr>
        <w:t>time</w:t>
      </w:r>
      <w:r w:rsidR="0097555E">
        <w:rPr>
          <w:rFonts w:ascii="Arial" w:eastAsia="Calibri" w:hAnsi="Arial" w:cs="Arial"/>
          <w:sz w:val="28"/>
          <w:szCs w:val="28"/>
        </w:rPr>
        <w:t xml:space="preserve"> taking into account the passage of time since the Proposed Constitution was adopted by the Constituent Assembly in October, 2014</w:t>
      </w:r>
      <w:r>
        <w:rPr>
          <w:rFonts w:ascii="Arial" w:eastAsia="Calibri" w:hAnsi="Arial" w:cs="Arial"/>
          <w:sz w:val="28"/>
          <w:szCs w:val="28"/>
        </w:rPr>
        <w:t>.</w:t>
      </w:r>
    </w:p>
    <w:p w14:paraId="33CBE1B2" w14:textId="77777777" w:rsidR="009D3CA2" w:rsidRPr="009D3CA2" w:rsidRDefault="009D3CA2" w:rsidP="00334C35">
      <w:pPr>
        <w:spacing w:before="120" w:after="120" w:line="360" w:lineRule="auto"/>
        <w:ind w:right="-330"/>
        <w:jc w:val="both"/>
        <w:rPr>
          <w:rFonts w:ascii="Arial" w:eastAsia="Calibri" w:hAnsi="Arial" w:cs="Arial"/>
          <w:sz w:val="14"/>
          <w:szCs w:val="14"/>
        </w:rPr>
      </w:pPr>
    </w:p>
    <w:p w14:paraId="7E5889D0" w14:textId="24483C09" w:rsidR="00D83323" w:rsidRDefault="009D3CA2" w:rsidP="00334C35">
      <w:pPr>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It is worthy to note </w:t>
      </w:r>
      <w:r w:rsidR="00B3129C">
        <w:rPr>
          <w:rFonts w:ascii="Arial" w:eastAsia="Calibri" w:hAnsi="Arial" w:cs="Arial"/>
          <w:sz w:val="28"/>
          <w:szCs w:val="28"/>
        </w:rPr>
        <w:t>that the Constitution of the United Republic of Tanzania</w:t>
      </w:r>
      <w:r w:rsidR="008F5A11">
        <w:rPr>
          <w:rFonts w:ascii="Arial" w:eastAsia="Calibri" w:hAnsi="Arial" w:cs="Arial"/>
          <w:sz w:val="28"/>
          <w:szCs w:val="28"/>
        </w:rPr>
        <w:t xml:space="preserve"> Cap 2</w:t>
      </w:r>
      <w:r w:rsidR="00B3129C">
        <w:rPr>
          <w:rFonts w:ascii="Arial" w:eastAsia="Calibri" w:hAnsi="Arial" w:cs="Arial"/>
          <w:sz w:val="28"/>
          <w:szCs w:val="28"/>
        </w:rPr>
        <w:t xml:space="preserve"> </w:t>
      </w:r>
      <w:r w:rsidR="008F5A11">
        <w:rPr>
          <w:rFonts w:ascii="Arial" w:eastAsia="Calibri" w:hAnsi="Arial" w:cs="Arial"/>
          <w:sz w:val="28"/>
          <w:szCs w:val="28"/>
        </w:rPr>
        <w:t>in</w:t>
      </w:r>
      <w:r w:rsidR="00F76452">
        <w:rPr>
          <w:rFonts w:ascii="Arial" w:eastAsia="Calibri" w:hAnsi="Arial" w:cs="Arial"/>
          <w:sz w:val="28"/>
          <w:szCs w:val="28"/>
        </w:rPr>
        <w:t xml:space="preserve"> Chapter One Part Three</w:t>
      </w:r>
      <w:r w:rsidR="008F5A11">
        <w:rPr>
          <w:rFonts w:ascii="Arial" w:eastAsia="Calibri" w:hAnsi="Arial" w:cs="Arial"/>
          <w:sz w:val="28"/>
          <w:szCs w:val="28"/>
        </w:rPr>
        <w:t xml:space="preserve"> </w:t>
      </w:r>
      <w:r w:rsidR="00F76452">
        <w:rPr>
          <w:rFonts w:ascii="Arial" w:eastAsia="Calibri" w:hAnsi="Arial" w:cs="Arial"/>
          <w:sz w:val="28"/>
          <w:szCs w:val="28"/>
        </w:rPr>
        <w:t xml:space="preserve">stipulates for basic rights and duties which are enforceable in Courts of law. </w:t>
      </w:r>
      <w:r w:rsidR="00935ABD">
        <w:rPr>
          <w:rFonts w:ascii="Arial" w:eastAsia="Calibri" w:hAnsi="Arial" w:cs="Arial"/>
          <w:sz w:val="28"/>
          <w:szCs w:val="28"/>
        </w:rPr>
        <w:t>Further</w:t>
      </w:r>
      <w:r w:rsidR="00F76452">
        <w:rPr>
          <w:rFonts w:ascii="Arial" w:eastAsia="Calibri" w:hAnsi="Arial" w:cs="Arial"/>
          <w:sz w:val="28"/>
          <w:szCs w:val="28"/>
        </w:rPr>
        <w:t>more</w:t>
      </w:r>
      <w:r>
        <w:rPr>
          <w:rFonts w:ascii="Arial" w:eastAsia="Calibri" w:hAnsi="Arial" w:cs="Arial"/>
          <w:sz w:val="28"/>
          <w:szCs w:val="28"/>
        </w:rPr>
        <w:t>,</w:t>
      </w:r>
      <w:r w:rsidR="00935ABD">
        <w:rPr>
          <w:rFonts w:ascii="Arial" w:eastAsia="Calibri" w:hAnsi="Arial" w:cs="Arial"/>
          <w:sz w:val="28"/>
          <w:szCs w:val="28"/>
        </w:rPr>
        <w:t xml:space="preserve"> </w:t>
      </w:r>
      <w:r w:rsidR="00F76452">
        <w:rPr>
          <w:rFonts w:ascii="Arial" w:eastAsia="Calibri" w:hAnsi="Arial" w:cs="Arial"/>
          <w:sz w:val="28"/>
          <w:szCs w:val="28"/>
        </w:rPr>
        <w:t>Chapter One Part Two of the Constitution provides for F</w:t>
      </w:r>
      <w:r w:rsidR="00935ABD">
        <w:rPr>
          <w:rFonts w:ascii="Arial" w:eastAsia="Calibri" w:hAnsi="Arial" w:cs="Arial"/>
          <w:sz w:val="28"/>
          <w:szCs w:val="28"/>
        </w:rPr>
        <w:t xml:space="preserve">undamental </w:t>
      </w:r>
      <w:r w:rsidR="00F76452">
        <w:rPr>
          <w:rFonts w:ascii="Arial" w:eastAsia="Calibri" w:hAnsi="Arial" w:cs="Arial"/>
          <w:sz w:val="28"/>
          <w:szCs w:val="28"/>
        </w:rPr>
        <w:t>O</w:t>
      </w:r>
      <w:r w:rsidR="00935ABD">
        <w:rPr>
          <w:rFonts w:ascii="Arial" w:eastAsia="Calibri" w:hAnsi="Arial" w:cs="Arial"/>
          <w:sz w:val="28"/>
          <w:szCs w:val="28"/>
        </w:rPr>
        <w:t xml:space="preserve">bjectives and </w:t>
      </w:r>
      <w:r w:rsidR="00F76452">
        <w:rPr>
          <w:rFonts w:ascii="Arial" w:eastAsia="Calibri" w:hAnsi="Arial" w:cs="Arial"/>
          <w:sz w:val="28"/>
          <w:szCs w:val="28"/>
        </w:rPr>
        <w:t>D</w:t>
      </w:r>
      <w:r w:rsidR="00935ABD">
        <w:rPr>
          <w:rFonts w:ascii="Arial" w:eastAsia="Calibri" w:hAnsi="Arial" w:cs="Arial"/>
          <w:sz w:val="28"/>
          <w:szCs w:val="28"/>
        </w:rPr>
        <w:t xml:space="preserve">irective </w:t>
      </w:r>
      <w:r w:rsidR="00F76452">
        <w:rPr>
          <w:rFonts w:ascii="Arial" w:eastAsia="Calibri" w:hAnsi="Arial" w:cs="Arial"/>
          <w:sz w:val="28"/>
          <w:szCs w:val="28"/>
        </w:rPr>
        <w:t>P</w:t>
      </w:r>
      <w:r w:rsidR="00935ABD">
        <w:rPr>
          <w:rFonts w:ascii="Arial" w:eastAsia="Calibri" w:hAnsi="Arial" w:cs="Arial"/>
          <w:sz w:val="28"/>
          <w:szCs w:val="28"/>
        </w:rPr>
        <w:t xml:space="preserve">rinciples of </w:t>
      </w:r>
      <w:r w:rsidR="00F76452">
        <w:rPr>
          <w:rFonts w:ascii="Arial" w:eastAsia="Calibri" w:hAnsi="Arial" w:cs="Arial"/>
          <w:sz w:val="28"/>
          <w:szCs w:val="28"/>
        </w:rPr>
        <w:t>S</w:t>
      </w:r>
      <w:r w:rsidR="00935ABD">
        <w:rPr>
          <w:rFonts w:ascii="Arial" w:eastAsia="Calibri" w:hAnsi="Arial" w:cs="Arial"/>
          <w:sz w:val="28"/>
          <w:szCs w:val="28"/>
        </w:rPr>
        <w:t xml:space="preserve">tate </w:t>
      </w:r>
      <w:r w:rsidR="00F76452">
        <w:rPr>
          <w:rFonts w:ascii="Arial" w:eastAsia="Calibri" w:hAnsi="Arial" w:cs="Arial"/>
          <w:sz w:val="28"/>
          <w:szCs w:val="28"/>
        </w:rPr>
        <w:t>P</w:t>
      </w:r>
      <w:r w:rsidR="00935ABD">
        <w:rPr>
          <w:rFonts w:ascii="Arial" w:eastAsia="Calibri" w:hAnsi="Arial" w:cs="Arial"/>
          <w:sz w:val="28"/>
          <w:szCs w:val="28"/>
        </w:rPr>
        <w:t xml:space="preserve">olicy enshrined in the Constitution </w:t>
      </w:r>
      <w:r w:rsidR="007A70CA">
        <w:rPr>
          <w:rFonts w:ascii="Arial" w:eastAsia="Calibri" w:hAnsi="Arial" w:cs="Arial"/>
          <w:sz w:val="28"/>
          <w:szCs w:val="28"/>
        </w:rPr>
        <w:t xml:space="preserve">which </w:t>
      </w:r>
      <w:r w:rsidR="00935ABD">
        <w:rPr>
          <w:rFonts w:ascii="Arial" w:eastAsia="Calibri" w:hAnsi="Arial" w:cs="Arial"/>
          <w:sz w:val="28"/>
          <w:szCs w:val="28"/>
        </w:rPr>
        <w:t>expressly provide</w:t>
      </w:r>
      <w:r w:rsidR="00F752AD">
        <w:rPr>
          <w:rFonts w:ascii="Arial" w:eastAsia="Calibri" w:hAnsi="Arial" w:cs="Arial"/>
          <w:sz w:val="28"/>
          <w:szCs w:val="28"/>
        </w:rPr>
        <w:t>s</w:t>
      </w:r>
      <w:r w:rsidR="00935ABD">
        <w:rPr>
          <w:rFonts w:ascii="Arial" w:eastAsia="Calibri" w:hAnsi="Arial" w:cs="Arial"/>
          <w:sz w:val="28"/>
          <w:szCs w:val="28"/>
        </w:rPr>
        <w:t xml:space="preserve"> that human dignity is preserved and upheld in accordance with the Universal Declaration of Human Rights. Therefore, human rights have always been </w:t>
      </w:r>
      <w:r w:rsidR="000B7D67">
        <w:rPr>
          <w:rFonts w:ascii="Arial" w:eastAsia="Calibri" w:hAnsi="Arial" w:cs="Arial"/>
          <w:sz w:val="28"/>
          <w:szCs w:val="28"/>
        </w:rPr>
        <w:t xml:space="preserve">and continue to be </w:t>
      </w:r>
      <w:r w:rsidR="005F3D43">
        <w:rPr>
          <w:rFonts w:ascii="Arial" w:eastAsia="Calibri" w:hAnsi="Arial" w:cs="Arial"/>
          <w:sz w:val="28"/>
          <w:szCs w:val="28"/>
        </w:rPr>
        <w:t xml:space="preserve">enshrined </w:t>
      </w:r>
      <w:r w:rsidR="00935ABD">
        <w:rPr>
          <w:rFonts w:ascii="Arial" w:eastAsia="Calibri" w:hAnsi="Arial" w:cs="Arial"/>
          <w:sz w:val="28"/>
          <w:szCs w:val="28"/>
        </w:rPr>
        <w:t>in our Constitution, policies, laws</w:t>
      </w:r>
      <w:r w:rsidR="000B7D67">
        <w:rPr>
          <w:rFonts w:ascii="Arial" w:eastAsia="Calibri" w:hAnsi="Arial" w:cs="Arial"/>
          <w:sz w:val="28"/>
          <w:szCs w:val="28"/>
        </w:rPr>
        <w:t xml:space="preserve"> and programs</w:t>
      </w:r>
      <w:r w:rsidR="00331C22">
        <w:rPr>
          <w:rFonts w:ascii="Arial" w:eastAsia="Calibri" w:hAnsi="Arial" w:cs="Arial"/>
          <w:sz w:val="28"/>
          <w:szCs w:val="28"/>
        </w:rPr>
        <w:t>.</w:t>
      </w:r>
    </w:p>
    <w:p w14:paraId="0282D7CA" w14:textId="77777777" w:rsidR="00216199" w:rsidRDefault="00D83323" w:rsidP="00334C35">
      <w:pPr>
        <w:spacing w:before="120" w:after="120" w:line="360" w:lineRule="auto"/>
        <w:ind w:right="-330"/>
        <w:jc w:val="both"/>
        <w:rPr>
          <w:rFonts w:ascii="Arial" w:eastAsia="Calibri" w:hAnsi="Arial" w:cs="Arial"/>
          <w:sz w:val="28"/>
          <w:szCs w:val="28"/>
        </w:rPr>
      </w:pPr>
      <w:r>
        <w:rPr>
          <w:rFonts w:ascii="Arial" w:eastAsia="Calibri" w:hAnsi="Arial" w:cs="Arial"/>
          <w:sz w:val="28"/>
          <w:szCs w:val="28"/>
        </w:rPr>
        <w:t>We hope with these explanations questions received from</w:t>
      </w:r>
      <w:r w:rsidRPr="00D83323">
        <w:t xml:space="preserve"> </w:t>
      </w:r>
      <w:r w:rsidRPr="00D83323">
        <w:rPr>
          <w:rFonts w:ascii="Arial" w:eastAsia="Calibri" w:hAnsi="Arial" w:cs="Arial"/>
          <w:sz w:val="28"/>
          <w:szCs w:val="28"/>
        </w:rPr>
        <w:t xml:space="preserve">the </w:t>
      </w:r>
      <w:r w:rsidRPr="00C47E2E">
        <w:rPr>
          <w:rFonts w:ascii="Arial" w:eastAsia="Calibri" w:hAnsi="Arial" w:cs="Arial"/>
          <w:b/>
          <w:sz w:val="28"/>
          <w:szCs w:val="28"/>
        </w:rPr>
        <w:t xml:space="preserve">United States of America, the United Kingdom of Great Britain and Northern Ireland and the Federal Republic of Germany </w:t>
      </w:r>
      <w:r w:rsidR="003630A6" w:rsidRPr="00C47E2E">
        <w:rPr>
          <w:rFonts w:ascii="Arial" w:eastAsia="Calibri" w:hAnsi="Arial" w:cs="Arial"/>
          <w:sz w:val="28"/>
          <w:szCs w:val="28"/>
        </w:rPr>
        <w:t>on this matter</w:t>
      </w:r>
      <w:r w:rsidR="003630A6">
        <w:rPr>
          <w:rFonts w:ascii="Arial" w:eastAsia="Calibri" w:hAnsi="Arial" w:cs="Arial"/>
          <w:b/>
          <w:sz w:val="28"/>
          <w:szCs w:val="28"/>
        </w:rPr>
        <w:t xml:space="preserve"> </w:t>
      </w:r>
      <w:r>
        <w:rPr>
          <w:rFonts w:ascii="Arial" w:eastAsia="Calibri" w:hAnsi="Arial" w:cs="Arial"/>
          <w:sz w:val="28"/>
          <w:szCs w:val="28"/>
        </w:rPr>
        <w:t>have been canvassed.</w:t>
      </w:r>
    </w:p>
    <w:p w14:paraId="7248DA1A" w14:textId="1CE8FB68" w:rsidR="00334C35" w:rsidRPr="00216199" w:rsidRDefault="00216199" w:rsidP="00334C35">
      <w:pPr>
        <w:spacing w:before="120" w:after="120" w:line="360" w:lineRule="auto"/>
        <w:ind w:right="-330"/>
        <w:jc w:val="both"/>
        <w:rPr>
          <w:rFonts w:ascii="Arial" w:eastAsia="Calibri" w:hAnsi="Arial" w:cs="Arial"/>
          <w:b/>
          <w:sz w:val="28"/>
          <w:szCs w:val="28"/>
        </w:rPr>
      </w:pPr>
      <w:r w:rsidRPr="00216199">
        <w:rPr>
          <w:rFonts w:ascii="Arial" w:eastAsia="Calibri" w:hAnsi="Arial" w:cs="Arial"/>
          <w:b/>
          <w:sz w:val="28"/>
          <w:szCs w:val="28"/>
        </w:rPr>
        <w:t>Madame President,</w:t>
      </w:r>
    </w:p>
    <w:p w14:paraId="421102BA" w14:textId="31019029" w:rsidR="00F152AC" w:rsidRPr="0026605A" w:rsidRDefault="0024241A" w:rsidP="00C47E2E">
      <w:pPr>
        <w:pStyle w:val="Paragraphedeliste"/>
        <w:numPr>
          <w:ilvl w:val="0"/>
          <w:numId w:val="33"/>
        </w:numPr>
        <w:tabs>
          <w:tab w:val="left" w:pos="284"/>
        </w:tabs>
        <w:spacing w:before="120" w:after="120" w:line="360" w:lineRule="auto"/>
        <w:ind w:right="-330"/>
        <w:jc w:val="both"/>
        <w:rPr>
          <w:rFonts w:ascii="Arial" w:hAnsi="Arial" w:cs="Arial"/>
          <w:b/>
          <w:sz w:val="18"/>
          <w:szCs w:val="18"/>
        </w:rPr>
      </w:pPr>
      <w:r w:rsidRPr="00DB36D0">
        <w:rPr>
          <w:rFonts w:ascii="Arial" w:hAnsi="Arial" w:cs="Arial"/>
          <w:b/>
          <w:sz w:val="28"/>
          <w:szCs w:val="28"/>
        </w:rPr>
        <w:t>Normative Framework</w:t>
      </w:r>
      <w:r>
        <w:rPr>
          <w:rFonts w:ascii="Arial" w:hAnsi="Arial" w:cs="Arial"/>
          <w:b/>
          <w:sz w:val="28"/>
          <w:szCs w:val="28"/>
        </w:rPr>
        <w:t xml:space="preserve"> for the Promotion and Protection of Human Rights</w:t>
      </w:r>
    </w:p>
    <w:p w14:paraId="1BC83480" w14:textId="06522144" w:rsidR="00334C35" w:rsidRDefault="00F152AC" w:rsidP="00334C35">
      <w:pPr>
        <w:tabs>
          <w:tab w:val="left" w:pos="284"/>
        </w:tabs>
        <w:spacing w:before="120" w:after="120" w:line="360" w:lineRule="auto"/>
        <w:ind w:right="-330"/>
        <w:contextualSpacing/>
        <w:jc w:val="both"/>
        <w:rPr>
          <w:rFonts w:ascii="Arial" w:eastAsia="Calibri" w:hAnsi="Arial" w:cs="Arial"/>
          <w:color w:val="000000" w:themeColor="text1"/>
          <w:sz w:val="28"/>
          <w:szCs w:val="28"/>
        </w:rPr>
      </w:pPr>
      <w:r>
        <w:rPr>
          <w:rFonts w:ascii="Arial" w:eastAsia="Calibri" w:hAnsi="Arial" w:cs="Arial"/>
          <w:sz w:val="28"/>
          <w:szCs w:val="28"/>
        </w:rPr>
        <w:t>The State</w:t>
      </w:r>
      <w:r w:rsidR="00DB36D0" w:rsidRPr="00DB36D0">
        <w:rPr>
          <w:rFonts w:ascii="Arial" w:eastAsia="Calibri" w:hAnsi="Arial" w:cs="Arial"/>
          <w:sz w:val="28"/>
          <w:szCs w:val="28"/>
        </w:rPr>
        <w:t xml:space="preserve"> implemented recommendations</w:t>
      </w:r>
      <w:r w:rsidR="00DB36D0">
        <w:rPr>
          <w:rFonts w:ascii="Arial" w:eastAsia="Calibri" w:hAnsi="Arial" w:cs="Arial"/>
          <w:b/>
          <w:sz w:val="28"/>
          <w:szCs w:val="28"/>
        </w:rPr>
        <w:t xml:space="preserve"> </w:t>
      </w:r>
      <w:r w:rsidR="00DB36D0">
        <w:rPr>
          <w:rFonts w:ascii="Arial" w:eastAsia="Calibri" w:hAnsi="Arial" w:cs="Arial"/>
          <w:sz w:val="28"/>
          <w:szCs w:val="28"/>
        </w:rPr>
        <w:t xml:space="preserve">relating to enacting laws and enhancing our normative framework for better promotion and protection of human rights. </w:t>
      </w:r>
      <w:r w:rsidR="00C12B27">
        <w:rPr>
          <w:rFonts w:ascii="Arial" w:eastAsia="Calibri" w:hAnsi="Arial" w:cs="Arial"/>
          <w:sz w:val="28"/>
          <w:szCs w:val="28"/>
        </w:rPr>
        <w:t>Annexures 1 and 2 to the National</w:t>
      </w:r>
      <w:r w:rsidR="00DB36D0">
        <w:rPr>
          <w:rFonts w:ascii="Arial" w:eastAsia="Calibri" w:hAnsi="Arial" w:cs="Arial"/>
          <w:sz w:val="28"/>
          <w:szCs w:val="28"/>
        </w:rPr>
        <w:t xml:space="preserve"> </w:t>
      </w:r>
      <w:r w:rsidR="00DB36D0" w:rsidRPr="00CE0207">
        <w:rPr>
          <w:rFonts w:ascii="Arial" w:eastAsia="Calibri" w:hAnsi="Arial" w:cs="Arial"/>
          <w:color w:val="000000" w:themeColor="text1"/>
          <w:sz w:val="28"/>
          <w:szCs w:val="28"/>
        </w:rPr>
        <w:t>Report lists laws enacted during the review period</w:t>
      </w:r>
      <w:r w:rsidR="00C12B27" w:rsidRPr="00CE0207">
        <w:rPr>
          <w:rFonts w:ascii="Arial" w:eastAsia="Calibri" w:hAnsi="Arial" w:cs="Arial"/>
          <w:color w:val="000000" w:themeColor="text1"/>
          <w:sz w:val="28"/>
          <w:szCs w:val="28"/>
        </w:rPr>
        <w:t>. An appraisal of these laws show they cover a broad spectrum of rights from  access to justice,</w:t>
      </w:r>
      <w:r w:rsidR="00CE0207" w:rsidRPr="00CE0207">
        <w:rPr>
          <w:rFonts w:ascii="Arial" w:eastAsia="Calibri" w:hAnsi="Arial" w:cs="Arial"/>
          <w:color w:val="000000" w:themeColor="text1"/>
          <w:sz w:val="28"/>
          <w:szCs w:val="28"/>
        </w:rPr>
        <w:t xml:space="preserve"> equality before the law, equal </w:t>
      </w:r>
      <w:r w:rsidR="00CE0207" w:rsidRPr="00CE0207">
        <w:rPr>
          <w:rFonts w:ascii="Arial" w:eastAsia="Calibri" w:hAnsi="Arial" w:cs="Arial"/>
          <w:color w:val="000000" w:themeColor="text1"/>
          <w:sz w:val="28"/>
          <w:szCs w:val="28"/>
        </w:rPr>
        <w:lastRenderedPageBreak/>
        <w:t xml:space="preserve">protection by the law, </w:t>
      </w:r>
      <w:r w:rsidR="00C12B27" w:rsidRPr="00CE0207">
        <w:rPr>
          <w:rFonts w:ascii="Arial" w:eastAsia="Calibri" w:hAnsi="Arial" w:cs="Arial"/>
          <w:color w:val="000000" w:themeColor="text1"/>
          <w:sz w:val="28"/>
          <w:szCs w:val="28"/>
        </w:rPr>
        <w:t xml:space="preserve"> the right to a </w:t>
      </w:r>
      <w:r w:rsidR="00DB36D0" w:rsidRPr="00CE0207">
        <w:rPr>
          <w:rFonts w:ascii="Arial" w:eastAsia="Calibri" w:hAnsi="Arial" w:cs="Arial"/>
          <w:color w:val="000000" w:themeColor="text1"/>
          <w:sz w:val="28"/>
          <w:szCs w:val="28"/>
        </w:rPr>
        <w:t xml:space="preserve">fair trial, </w:t>
      </w:r>
      <w:r w:rsidR="00C12B27" w:rsidRPr="00CE0207">
        <w:rPr>
          <w:rFonts w:ascii="Arial" w:eastAsia="Calibri" w:hAnsi="Arial" w:cs="Arial"/>
          <w:color w:val="000000" w:themeColor="text1"/>
          <w:sz w:val="28"/>
          <w:szCs w:val="28"/>
        </w:rPr>
        <w:t xml:space="preserve">promotion of economic rights for vulnerable groups of women, the youth and persons with disabilities, </w:t>
      </w:r>
      <w:r w:rsidR="00CE0207" w:rsidRPr="00CE0207">
        <w:rPr>
          <w:rFonts w:ascii="Arial" w:eastAsia="Calibri" w:hAnsi="Arial" w:cs="Arial"/>
          <w:color w:val="000000" w:themeColor="text1"/>
          <w:sz w:val="28"/>
          <w:szCs w:val="28"/>
        </w:rPr>
        <w:t xml:space="preserve">peace and security, protection of human dignity, right to work, right to education, right to employment, </w:t>
      </w:r>
      <w:r w:rsidR="001D6596">
        <w:rPr>
          <w:rFonts w:ascii="Arial" w:eastAsia="Calibri" w:hAnsi="Arial" w:cs="Arial"/>
          <w:color w:val="000000" w:themeColor="text1"/>
          <w:sz w:val="28"/>
          <w:szCs w:val="28"/>
        </w:rPr>
        <w:t xml:space="preserve">good governance, </w:t>
      </w:r>
      <w:r w:rsidR="00CE0207" w:rsidRPr="00CE0207">
        <w:rPr>
          <w:rFonts w:ascii="Arial" w:eastAsia="Calibri" w:hAnsi="Arial" w:cs="Arial"/>
          <w:color w:val="000000" w:themeColor="text1"/>
          <w:sz w:val="28"/>
          <w:szCs w:val="28"/>
        </w:rPr>
        <w:t>rights of the child, right to health, cultura</w:t>
      </w:r>
      <w:r w:rsidR="004A4242">
        <w:rPr>
          <w:rFonts w:ascii="Arial" w:eastAsia="Calibri" w:hAnsi="Arial" w:cs="Arial"/>
          <w:color w:val="000000" w:themeColor="text1"/>
          <w:sz w:val="28"/>
          <w:szCs w:val="28"/>
        </w:rPr>
        <w:t xml:space="preserve">l rights, right to own property, </w:t>
      </w:r>
      <w:r w:rsidR="00CE0207" w:rsidRPr="00CE0207">
        <w:rPr>
          <w:rFonts w:ascii="Arial" w:eastAsia="Calibri" w:hAnsi="Arial" w:cs="Arial"/>
          <w:color w:val="000000" w:themeColor="text1"/>
          <w:sz w:val="28"/>
          <w:szCs w:val="28"/>
        </w:rPr>
        <w:t>environmental conservation</w:t>
      </w:r>
      <w:r w:rsidR="004A4242">
        <w:rPr>
          <w:rFonts w:ascii="Arial" w:eastAsia="Calibri" w:hAnsi="Arial" w:cs="Arial"/>
          <w:color w:val="000000" w:themeColor="text1"/>
          <w:sz w:val="28"/>
          <w:szCs w:val="28"/>
        </w:rPr>
        <w:t xml:space="preserve"> and </w:t>
      </w:r>
      <w:r w:rsidR="004A4242" w:rsidRPr="004A4242">
        <w:rPr>
          <w:rFonts w:ascii="Arial" w:eastAsia="Calibri" w:hAnsi="Arial" w:cs="Arial"/>
          <w:color w:val="000000" w:themeColor="text1"/>
          <w:sz w:val="28"/>
          <w:szCs w:val="28"/>
        </w:rPr>
        <w:t>reducing unnecessary spending and increasing transparency and accountability in procure</w:t>
      </w:r>
      <w:r w:rsidR="004A4242">
        <w:rPr>
          <w:rFonts w:ascii="Arial" w:eastAsia="Calibri" w:hAnsi="Arial" w:cs="Arial"/>
          <w:color w:val="000000" w:themeColor="text1"/>
          <w:sz w:val="28"/>
          <w:szCs w:val="28"/>
        </w:rPr>
        <w:t xml:space="preserve">ments matters </w:t>
      </w:r>
      <w:r w:rsidR="00CE0207" w:rsidRPr="00CE0207">
        <w:rPr>
          <w:rFonts w:ascii="Arial" w:eastAsia="Calibri" w:hAnsi="Arial" w:cs="Arial"/>
          <w:color w:val="000000" w:themeColor="text1"/>
          <w:sz w:val="28"/>
          <w:szCs w:val="28"/>
        </w:rPr>
        <w:t>among others</w:t>
      </w:r>
      <w:r w:rsidR="00983B63">
        <w:rPr>
          <w:rFonts w:ascii="Arial" w:eastAsia="Calibri" w:hAnsi="Arial" w:cs="Arial"/>
          <w:color w:val="000000" w:themeColor="text1"/>
          <w:sz w:val="28"/>
          <w:szCs w:val="28"/>
        </w:rPr>
        <w:t xml:space="preserve"> including the enactment of the law on permanent sovereignty over natural resources in line with the United Nations General Assembly Resolution No. 1803 of 1962 and UN General Assembly Resolution 3281 (xxix) of 1974 and the common provisions in </w:t>
      </w:r>
      <w:r w:rsidR="00FA5D63">
        <w:rPr>
          <w:rFonts w:ascii="Arial" w:eastAsia="Calibri" w:hAnsi="Arial" w:cs="Arial"/>
          <w:color w:val="000000" w:themeColor="text1"/>
          <w:sz w:val="28"/>
          <w:szCs w:val="28"/>
        </w:rPr>
        <w:t xml:space="preserve">Article 1(2) of </w:t>
      </w:r>
      <w:r w:rsidR="00983B63">
        <w:rPr>
          <w:rFonts w:ascii="Arial" w:eastAsia="Calibri" w:hAnsi="Arial" w:cs="Arial"/>
          <w:color w:val="000000" w:themeColor="text1"/>
          <w:sz w:val="28"/>
          <w:szCs w:val="28"/>
        </w:rPr>
        <w:t>the I</w:t>
      </w:r>
      <w:r w:rsidR="00FA5D63">
        <w:rPr>
          <w:rFonts w:ascii="Arial" w:eastAsia="Calibri" w:hAnsi="Arial" w:cs="Arial"/>
          <w:color w:val="000000" w:themeColor="text1"/>
          <w:sz w:val="28"/>
          <w:szCs w:val="28"/>
        </w:rPr>
        <w:t>nternational Covenant on Civil and Political Rights (I</w:t>
      </w:r>
      <w:r w:rsidR="00983B63">
        <w:rPr>
          <w:rFonts w:ascii="Arial" w:eastAsia="Calibri" w:hAnsi="Arial" w:cs="Arial"/>
          <w:color w:val="000000" w:themeColor="text1"/>
          <w:sz w:val="28"/>
          <w:szCs w:val="28"/>
        </w:rPr>
        <w:t>CCPR</w:t>
      </w:r>
      <w:r w:rsidR="00FA5D63">
        <w:rPr>
          <w:rFonts w:ascii="Arial" w:eastAsia="Calibri" w:hAnsi="Arial" w:cs="Arial"/>
          <w:color w:val="000000" w:themeColor="text1"/>
          <w:sz w:val="28"/>
          <w:szCs w:val="28"/>
        </w:rPr>
        <w:t>)</w:t>
      </w:r>
      <w:r w:rsidR="00750915">
        <w:rPr>
          <w:rFonts w:ascii="Arial" w:eastAsia="Calibri" w:hAnsi="Arial" w:cs="Arial"/>
          <w:color w:val="000000" w:themeColor="text1"/>
          <w:sz w:val="28"/>
          <w:szCs w:val="28"/>
        </w:rPr>
        <w:t>, 1966,</w:t>
      </w:r>
      <w:r w:rsidR="009E16E5">
        <w:rPr>
          <w:rFonts w:ascii="Arial" w:eastAsia="Calibri" w:hAnsi="Arial" w:cs="Arial"/>
          <w:color w:val="000000" w:themeColor="text1"/>
          <w:sz w:val="28"/>
          <w:szCs w:val="28"/>
        </w:rPr>
        <w:t xml:space="preserve"> and Article 1(2) of the International Covenant on Economic, Social and Cultural Rights (ICESCR)</w:t>
      </w:r>
      <w:r w:rsidR="00750915">
        <w:rPr>
          <w:rFonts w:ascii="Arial" w:eastAsia="Calibri" w:hAnsi="Arial" w:cs="Arial"/>
          <w:color w:val="000000" w:themeColor="text1"/>
          <w:sz w:val="28"/>
          <w:szCs w:val="28"/>
        </w:rPr>
        <w:t xml:space="preserve">, 1966, </w:t>
      </w:r>
      <w:r w:rsidR="009E16E5">
        <w:rPr>
          <w:rFonts w:ascii="Arial" w:eastAsia="Calibri" w:hAnsi="Arial" w:cs="Arial"/>
          <w:color w:val="000000" w:themeColor="text1"/>
          <w:sz w:val="28"/>
          <w:szCs w:val="28"/>
        </w:rPr>
        <w:t xml:space="preserve">as well as </w:t>
      </w:r>
      <w:r w:rsidR="00FA5D63">
        <w:rPr>
          <w:rFonts w:ascii="Arial" w:eastAsia="Calibri" w:hAnsi="Arial" w:cs="Arial"/>
          <w:color w:val="000000" w:themeColor="text1"/>
          <w:sz w:val="28"/>
          <w:szCs w:val="28"/>
        </w:rPr>
        <w:t xml:space="preserve">Article 21 of </w:t>
      </w:r>
      <w:r w:rsidR="00983B63">
        <w:rPr>
          <w:rFonts w:ascii="Arial" w:eastAsia="Calibri" w:hAnsi="Arial" w:cs="Arial"/>
          <w:color w:val="000000" w:themeColor="text1"/>
          <w:sz w:val="28"/>
          <w:szCs w:val="28"/>
        </w:rPr>
        <w:t xml:space="preserve"> the African Charter on Human and Peoples</w:t>
      </w:r>
      <w:r w:rsidR="00FA5D63">
        <w:rPr>
          <w:rFonts w:ascii="Arial" w:eastAsia="Calibri" w:hAnsi="Arial" w:cs="Arial"/>
          <w:color w:val="000000" w:themeColor="text1"/>
          <w:sz w:val="28"/>
          <w:szCs w:val="28"/>
        </w:rPr>
        <w:t>’</w:t>
      </w:r>
      <w:r w:rsidR="00983B63">
        <w:rPr>
          <w:rFonts w:ascii="Arial" w:eastAsia="Calibri" w:hAnsi="Arial" w:cs="Arial"/>
          <w:color w:val="000000" w:themeColor="text1"/>
          <w:sz w:val="28"/>
          <w:szCs w:val="28"/>
        </w:rPr>
        <w:t xml:space="preserve"> Rights</w:t>
      </w:r>
      <w:r w:rsidR="00750915">
        <w:rPr>
          <w:rFonts w:ascii="Arial" w:eastAsia="Calibri" w:hAnsi="Arial" w:cs="Arial"/>
          <w:color w:val="000000" w:themeColor="text1"/>
          <w:sz w:val="28"/>
          <w:szCs w:val="28"/>
        </w:rPr>
        <w:t>, 1981</w:t>
      </w:r>
      <w:r w:rsidR="00983B63">
        <w:rPr>
          <w:rFonts w:ascii="Arial" w:eastAsia="Calibri" w:hAnsi="Arial" w:cs="Arial"/>
          <w:color w:val="000000" w:themeColor="text1"/>
          <w:sz w:val="28"/>
          <w:szCs w:val="28"/>
        </w:rPr>
        <w:t>.</w:t>
      </w:r>
    </w:p>
    <w:p w14:paraId="2D442258" w14:textId="6FE41360" w:rsidR="00DB36D0" w:rsidRPr="00AE2C3C" w:rsidRDefault="00DB36D0" w:rsidP="00334C35">
      <w:pPr>
        <w:pStyle w:val="Paragraphedeliste"/>
        <w:numPr>
          <w:ilvl w:val="0"/>
          <w:numId w:val="33"/>
        </w:numPr>
        <w:tabs>
          <w:tab w:val="left" w:pos="284"/>
        </w:tabs>
        <w:spacing w:before="120" w:after="120" w:line="360" w:lineRule="auto"/>
        <w:ind w:right="-330"/>
        <w:jc w:val="both"/>
        <w:rPr>
          <w:rFonts w:ascii="Arial" w:hAnsi="Arial" w:cs="Arial"/>
          <w:b/>
          <w:sz w:val="28"/>
          <w:szCs w:val="28"/>
        </w:rPr>
      </w:pPr>
      <w:r w:rsidRPr="00AE2C3C">
        <w:rPr>
          <w:rFonts w:ascii="Arial" w:hAnsi="Arial" w:cs="Arial"/>
          <w:b/>
          <w:sz w:val="28"/>
          <w:szCs w:val="28"/>
        </w:rPr>
        <w:t xml:space="preserve">Gender Equality through </w:t>
      </w:r>
      <w:r w:rsidR="00AE2C3C" w:rsidRPr="00AE2C3C">
        <w:rPr>
          <w:rFonts w:ascii="Arial" w:hAnsi="Arial" w:cs="Arial"/>
          <w:b/>
          <w:sz w:val="28"/>
          <w:szCs w:val="28"/>
        </w:rPr>
        <w:t>Law Reform</w:t>
      </w:r>
    </w:p>
    <w:p w14:paraId="1E7F39F0" w14:textId="2564AA3E" w:rsidR="00334C35" w:rsidRDefault="00DB36D0"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The State also enacted and amended legislation to guarantee gender equality. </w:t>
      </w:r>
      <w:r w:rsidR="00B377E9">
        <w:rPr>
          <w:rFonts w:ascii="Arial" w:eastAsia="Calibri" w:hAnsi="Arial" w:cs="Arial"/>
          <w:sz w:val="28"/>
          <w:szCs w:val="28"/>
        </w:rPr>
        <w:t>For example, t</w:t>
      </w:r>
      <w:r>
        <w:rPr>
          <w:rFonts w:ascii="Arial" w:eastAsia="Calibri" w:hAnsi="Arial" w:cs="Arial"/>
          <w:sz w:val="28"/>
          <w:szCs w:val="28"/>
        </w:rPr>
        <w:t xml:space="preserve">he </w:t>
      </w:r>
      <w:r w:rsidR="003F2513" w:rsidRPr="003F2513">
        <w:rPr>
          <w:rFonts w:ascii="Arial" w:eastAsia="Calibri" w:hAnsi="Arial" w:cs="Arial"/>
          <w:sz w:val="28"/>
          <w:szCs w:val="28"/>
        </w:rPr>
        <w:t xml:space="preserve">Legal Aid Act, </w:t>
      </w:r>
      <w:r w:rsidR="001B3E13">
        <w:rPr>
          <w:rFonts w:ascii="Arial" w:eastAsia="Calibri" w:hAnsi="Arial" w:cs="Arial"/>
          <w:sz w:val="28"/>
          <w:szCs w:val="28"/>
        </w:rPr>
        <w:t xml:space="preserve">Cap 21 enacted in 2017 </w:t>
      </w:r>
      <w:r w:rsidR="00B377E9">
        <w:rPr>
          <w:rFonts w:ascii="Arial" w:eastAsia="Calibri" w:hAnsi="Arial" w:cs="Arial"/>
          <w:sz w:val="28"/>
          <w:szCs w:val="28"/>
        </w:rPr>
        <w:t xml:space="preserve">applicable for Mainland Tanzania, </w:t>
      </w:r>
      <w:r w:rsidR="003F2513" w:rsidRPr="003F2513">
        <w:rPr>
          <w:rFonts w:ascii="Arial" w:eastAsia="Calibri" w:hAnsi="Arial" w:cs="Arial"/>
          <w:sz w:val="28"/>
          <w:szCs w:val="28"/>
        </w:rPr>
        <w:t>and the Zanzibar Leg</w:t>
      </w:r>
      <w:r>
        <w:rPr>
          <w:rFonts w:ascii="Arial" w:eastAsia="Calibri" w:hAnsi="Arial" w:cs="Arial"/>
          <w:sz w:val="28"/>
          <w:szCs w:val="28"/>
        </w:rPr>
        <w:t>al Aid Act, No. 13 of 2018</w:t>
      </w:r>
      <w:r w:rsidR="00B377E9">
        <w:rPr>
          <w:rFonts w:ascii="Arial" w:eastAsia="Calibri" w:hAnsi="Arial" w:cs="Arial"/>
          <w:sz w:val="28"/>
          <w:szCs w:val="28"/>
        </w:rPr>
        <w:t xml:space="preserve"> -</w:t>
      </w:r>
      <w:r>
        <w:rPr>
          <w:rFonts w:ascii="Arial" w:eastAsia="Calibri" w:hAnsi="Arial" w:cs="Arial"/>
          <w:sz w:val="28"/>
          <w:szCs w:val="28"/>
        </w:rPr>
        <w:t xml:space="preserve"> both</w:t>
      </w:r>
      <w:r w:rsidR="003F2513" w:rsidRPr="003F2513">
        <w:rPr>
          <w:rFonts w:ascii="Arial" w:eastAsia="Calibri" w:hAnsi="Arial" w:cs="Arial"/>
          <w:sz w:val="28"/>
          <w:szCs w:val="28"/>
        </w:rPr>
        <w:t xml:space="preserve"> provide that there shall be no discrimination of legal aid r</w:t>
      </w:r>
      <w:r>
        <w:rPr>
          <w:rFonts w:ascii="Arial" w:eastAsia="Calibri" w:hAnsi="Arial" w:cs="Arial"/>
          <w:sz w:val="28"/>
          <w:szCs w:val="28"/>
        </w:rPr>
        <w:t>ecipients based on their gender</w:t>
      </w:r>
      <w:r w:rsidR="00B377E9">
        <w:rPr>
          <w:rFonts w:ascii="Arial" w:eastAsia="Calibri" w:hAnsi="Arial" w:cs="Arial"/>
          <w:sz w:val="28"/>
          <w:szCs w:val="28"/>
        </w:rPr>
        <w:t>;</w:t>
      </w:r>
      <w:r>
        <w:rPr>
          <w:rFonts w:ascii="Arial" w:eastAsia="Calibri" w:hAnsi="Arial" w:cs="Arial"/>
          <w:sz w:val="28"/>
          <w:szCs w:val="28"/>
        </w:rPr>
        <w:t xml:space="preserve"> </w:t>
      </w:r>
      <w:r w:rsidR="00B377E9">
        <w:rPr>
          <w:rFonts w:ascii="Arial" w:eastAsia="Calibri" w:hAnsi="Arial" w:cs="Arial"/>
          <w:sz w:val="28"/>
          <w:szCs w:val="28"/>
        </w:rPr>
        <w:t xml:space="preserve">and the </w:t>
      </w:r>
      <w:r w:rsidR="001B3E13">
        <w:rPr>
          <w:rFonts w:ascii="Arial" w:eastAsia="Calibri" w:hAnsi="Arial" w:cs="Arial"/>
          <w:sz w:val="28"/>
          <w:szCs w:val="28"/>
        </w:rPr>
        <w:t>representation in</w:t>
      </w:r>
      <w:r w:rsidR="003F2513" w:rsidRPr="003F2513">
        <w:rPr>
          <w:rFonts w:ascii="Arial" w:eastAsia="Calibri" w:hAnsi="Arial" w:cs="Arial"/>
          <w:sz w:val="28"/>
          <w:szCs w:val="28"/>
        </w:rPr>
        <w:t xml:space="preserve"> the Legal Aid Boards</w:t>
      </w:r>
      <w:r w:rsidR="00B377E9">
        <w:rPr>
          <w:rFonts w:ascii="Arial" w:eastAsia="Calibri" w:hAnsi="Arial" w:cs="Arial"/>
          <w:sz w:val="28"/>
          <w:szCs w:val="28"/>
        </w:rPr>
        <w:t xml:space="preserve"> is also guaranteed for women</w:t>
      </w:r>
      <w:r>
        <w:rPr>
          <w:rFonts w:ascii="Arial" w:eastAsia="Calibri" w:hAnsi="Arial" w:cs="Arial"/>
          <w:sz w:val="28"/>
          <w:szCs w:val="28"/>
        </w:rPr>
        <w:t xml:space="preserve">. </w:t>
      </w:r>
      <w:r w:rsidR="007D1CE0">
        <w:rPr>
          <w:rFonts w:ascii="Arial" w:eastAsia="Calibri" w:hAnsi="Arial" w:cs="Arial"/>
          <w:sz w:val="28"/>
          <w:szCs w:val="28"/>
        </w:rPr>
        <w:t>Further</w:t>
      </w:r>
      <w:r>
        <w:rPr>
          <w:rFonts w:ascii="Arial" w:eastAsia="Calibri" w:hAnsi="Arial" w:cs="Arial"/>
          <w:sz w:val="28"/>
          <w:szCs w:val="28"/>
        </w:rPr>
        <w:t xml:space="preserve">, </w:t>
      </w:r>
      <w:r w:rsidR="003F2513" w:rsidRPr="003F2513">
        <w:rPr>
          <w:rFonts w:ascii="Arial" w:eastAsia="Calibri" w:hAnsi="Arial" w:cs="Arial"/>
          <w:sz w:val="28"/>
          <w:szCs w:val="28"/>
        </w:rPr>
        <w:t xml:space="preserve">the Political Parties Act, Cap. 258 </w:t>
      </w:r>
      <w:r w:rsidR="008E5EC7">
        <w:rPr>
          <w:rFonts w:ascii="Arial" w:eastAsia="Calibri" w:hAnsi="Arial" w:cs="Arial"/>
          <w:sz w:val="28"/>
          <w:szCs w:val="28"/>
        </w:rPr>
        <w:t xml:space="preserve">was amended to </w:t>
      </w:r>
      <w:r w:rsidR="003F2513" w:rsidRPr="003F2513">
        <w:rPr>
          <w:rFonts w:ascii="Arial" w:eastAsia="Calibri" w:hAnsi="Arial" w:cs="Arial"/>
          <w:sz w:val="28"/>
          <w:szCs w:val="28"/>
        </w:rPr>
        <w:t xml:space="preserve">provide that a political party </w:t>
      </w:r>
      <w:r w:rsidR="008E5EC7">
        <w:rPr>
          <w:rFonts w:ascii="Arial" w:eastAsia="Calibri" w:hAnsi="Arial" w:cs="Arial"/>
          <w:sz w:val="28"/>
          <w:szCs w:val="28"/>
        </w:rPr>
        <w:t>must</w:t>
      </w:r>
      <w:r w:rsidR="003F2513" w:rsidRPr="003F2513">
        <w:rPr>
          <w:rFonts w:ascii="Arial" w:eastAsia="Calibri" w:hAnsi="Arial" w:cs="Arial"/>
          <w:sz w:val="28"/>
          <w:szCs w:val="28"/>
        </w:rPr>
        <w:t xml:space="preserve"> adhere to gender </w:t>
      </w:r>
      <w:r w:rsidR="008E5EC7">
        <w:rPr>
          <w:rFonts w:ascii="Arial" w:eastAsia="Calibri" w:hAnsi="Arial" w:cs="Arial"/>
          <w:sz w:val="28"/>
          <w:szCs w:val="28"/>
        </w:rPr>
        <w:t xml:space="preserve">inclusion principles </w:t>
      </w:r>
      <w:r w:rsidR="001046BC">
        <w:rPr>
          <w:rFonts w:ascii="Arial" w:eastAsia="Calibri" w:hAnsi="Arial" w:cs="Arial"/>
          <w:sz w:val="28"/>
          <w:szCs w:val="28"/>
        </w:rPr>
        <w:t xml:space="preserve">among others </w:t>
      </w:r>
      <w:r w:rsidR="001B3E13">
        <w:rPr>
          <w:rFonts w:ascii="Arial" w:eastAsia="Calibri" w:hAnsi="Arial" w:cs="Arial"/>
          <w:sz w:val="28"/>
          <w:szCs w:val="28"/>
        </w:rPr>
        <w:t xml:space="preserve">by </w:t>
      </w:r>
      <w:r w:rsidR="001046BC">
        <w:rPr>
          <w:rFonts w:ascii="Arial" w:eastAsia="Calibri" w:hAnsi="Arial" w:cs="Arial"/>
          <w:sz w:val="28"/>
          <w:szCs w:val="28"/>
        </w:rPr>
        <w:t xml:space="preserve">representation of </w:t>
      </w:r>
      <w:r w:rsidR="001B3E13">
        <w:rPr>
          <w:rFonts w:ascii="Arial" w:eastAsia="Calibri" w:hAnsi="Arial" w:cs="Arial"/>
          <w:sz w:val="28"/>
          <w:szCs w:val="28"/>
        </w:rPr>
        <w:t xml:space="preserve">women </w:t>
      </w:r>
      <w:r w:rsidR="00860540">
        <w:rPr>
          <w:rFonts w:ascii="Arial" w:eastAsia="Calibri" w:hAnsi="Arial" w:cs="Arial"/>
          <w:sz w:val="28"/>
          <w:szCs w:val="28"/>
        </w:rPr>
        <w:t>at</w:t>
      </w:r>
      <w:r w:rsidR="001B3E13">
        <w:rPr>
          <w:rFonts w:ascii="Arial" w:eastAsia="Calibri" w:hAnsi="Arial" w:cs="Arial"/>
          <w:sz w:val="28"/>
          <w:szCs w:val="28"/>
        </w:rPr>
        <w:t xml:space="preserve"> all levels of leadership. </w:t>
      </w:r>
    </w:p>
    <w:p w14:paraId="11DE7D7D" w14:textId="7DA5D4C1" w:rsidR="00334C35"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T</w:t>
      </w:r>
      <w:r w:rsidR="00DB36D0">
        <w:rPr>
          <w:rFonts w:ascii="Arial" w:eastAsia="Calibri" w:hAnsi="Arial" w:cs="Arial"/>
          <w:sz w:val="28"/>
          <w:szCs w:val="28"/>
        </w:rPr>
        <w:t xml:space="preserve">o further promote gender equality the State </w:t>
      </w:r>
      <w:r w:rsidRPr="003F2513">
        <w:rPr>
          <w:rFonts w:ascii="Arial" w:eastAsia="Calibri" w:hAnsi="Arial" w:cs="Arial"/>
          <w:sz w:val="28"/>
          <w:szCs w:val="28"/>
        </w:rPr>
        <w:t xml:space="preserve">is in the process of reviewing the Law of Marriage Act, Cap. 29 to </w:t>
      </w:r>
      <w:r w:rsidR="001B41AA">
        <w:rPr>
          <w:rFonts w:ascii="Arial" w:eastAsia="Calibri" w:hAnsi="Arial" w:cs="Arial"/>
          <w:sz w:val="28"/>
          <w:szCs w:val="28"/>
        </w:rPr>
        <w:t xml:space="preserve">implement </w:t>
      </w:r>
      <w:r w:rsidRPr="003F2513">
        <w:rPr>
          <w:rFonts w:ascii="Arial" w:eastAsia="Calibri" w:hAnsi="Arial" w:cs="Arial"/>
          <w:sz w:val="28"/>
          <w:szCs w:val="28"/>
        </w:rPr>
        <w:t xml:space="preserve">the Court of Appeal decision in the </w:t>
      </w:r>
      <w:r w:rsidRPr="003F2513">
        <w:rPr>
          <w:rFonts w:ascii="Arial" w:eastAsia="Calibri" w:hAnsi="Arial" w:cs="Arial"/>
          <w:sz w:val="28"/>
          <w:szCs w:val="28"/>
        </w:rPr>
        <w:lastRenderedPageBreak/>
        <w:t xml:space="preserve">case of </w:t>
      </w:r>
      <w:r w:rsidRPr="00F144C5">
        <w:rPr>
          <w:rFonts w:ascii="Arial" w:eastAsia="Calibri" w:hAnsi="Arial" w:cs="Arial"/>
          <w:i/>
          <w:sz w:val="28"/>
          <w:szCs w:val="28"/>
        </w:rPr>
        <w:t xml:space="preserve">Attorney General vs Rebecca Z. </w:t>
      </w:r>
      <w:proofErr w:type="spellStart"/>
      <w:r w:rsidRPr="00F144C5">
        <w:rPr>
          <w:rFonts w:ascii="Arial" w:eastAsia="Calibri" w:hAnsi="Arial" w:cs="Arial"/>
          <w:i/>
          <w:sz w:val="28"/>
          <w:szCs w:val="28"/>
        </w:rPr>
        <w:t>Gyumi</w:t>
      </w:r>
      <w:proofErr w:type="spellEnd"/>
      <w:r w:rsidRPr="00F144C5">
        <w:rPr>
          <w:rFonts w:ascii="Arial" w:eastAsia="Calibri" w:hAnsi="Arial" w:cs="Arial"/>
          <w:i/>
          <w:sz w:val="28"/>
          <w:szCs w:val="28"/>
        </w:rPr>
        <w:t>,</w:t>
      </w:r>
      <w:r w:rsidRPr="003F2513">
        <w:rPr>
          <w:rFonts w:ascii="Arial" w:eastAsia="Calibri" w:hAnsi="Arial" w:cs="Arial"/>
          <w:sz w:val="28"/>
          <w:szCs w:val="28"/>
        </w:rPr>
        <w:t xml:space="preserve"> Civil Appeal No. 204 of </w:t>
      </w:r>
      <w:r w:rsidRPr="005B3DE8">
        <w:rPr>
          <w:rFonts w:ascii="Arial" w:eastAsia="Calibri" w:hAnsi="Arial" w:cs="Arial"/>
          <w:sz w:val="28"/>
          <w:szCs w:val="28"/>
        </w:rPr>
        <w:t xml:space="preserve">2017 on the </w:t>
      </w:r>
      <w:r w:rsidR="001B41AA">
        <w:rPr>
          <w:rFonts w:ascii="Arial" w:eastAsia="Calibri" w:hAnsi="Arial" w:cs="Arial"/>
          <w:sz w:val="28"/>
          <w:szCs w:val="28"/>
        </w:rPr>
        <w:t xml:space="preserve">minimum </w:t>
      </w:r>
      <w:r w:rsidRPr="005B3DE8">
        <w:rPr>
          <w:rFonts w:ascii="Arial" w:eastAsia="Calibri" w:hAnsi="Arial" w:cs="Arial"/>
          <w:sz w:val="28"/>
          <w:szCs w:val="28"/>
        </w:rPr>
        <w:t xml:space="preserve">age of marriage. </w:t>
      </w:r>
      <w:r w:rsidR="00F23192" w:rsidRPr="005B3DE8">
        <w:rPr>
          <w:rFonts w:ascii="Arial" w:eastAsia="Calibri" w:hAnsi="Arial" w:cs="Arial"/>
          <w:sz w:val="28"/>
          <w:szCs w:val="28"/>
        </w:rPr>
        <w:t xml:space="preserve">The State </w:t>
      </w:r>
      <w:r w:rsidR="00EC5F6E">
        <w:rPr>
          <w:rFonts w:ascii="Arial" w:eastAsia="Calibri" w:hAnsi="Arial" w:cs="Arial"/>
          <w:sz w:val="28"/>
          <w:szCs w:val="28"/>
        </w:rPr>
        <w:t xml:space="preserve">submitted a proposed Bill </w:t>
      </w:r>
      <w:r w:rsidR="00F23192" w:rsidRPr="005B3DE8">
        <w:rPr>
          <w:rFonts w:ascii="Arial" w:eastAsia="Calibri" w:hAnsi="Arial" w:cs="Arial"/>
          <w:sz w:val="28"/>
          <w:szCs w:val="28"/>
        </w:rPr>
        <w:t xml:space="preserve">to </w:t>
      </w:r>
      <w:r w:rsidR="00EC5F6E">
        <w:rPr>
          <w:rFonts w:ascii="Arial" w:eastAsia="Calibri" w:hAnsi="Arial" w:cs="Arial"/>
          <w:sz w:val="28"/>
          <w:szCs w:val="28"/>
        </w:rPr>
        <w:t xml:space="preserve">the National Assembly with the intention to amend the Law of Marriage Act, Cap 29. The National Assembly after receiving the proposed Bill </w:t>
      </w:r>
      <w:r w:rsidR="00F23192" w:rsidRPr="005B3DE8">
        <w:rPr>
          <w:rFonts w:ascii="Arial" w:eastAsia="Calibri" w:hAnsi="Arial" w:cs="Arial"/>
          <w:sz w:val="28"/>
          <w:szCs w:val="28"/>
        </w:rPr>
        <w:t xml:space="preserve">directed </w:t>
      </w:r>
      <w:r w:rsidR="00EC5F6E">
        <w:rPr>
          <w:rFonts w:ascii="Arial" w:eastAsia="Calibri" w:hAnsi="Arial" w:cs="Arial"/>
          <w:sz w:val="28"/>
          <w:szCs w:val="28"/>
        </w:rPr>
        <w:t xml:space="preserve">the Government to further consult widely with the people, religious and community leaders on the question of setting the age of marriage at eighteen years. </w:t>
      </w:r>
      <w:r w:rsidR="00F21B98">
        <w:rPr>
          <w:rFonts w:ascii="Arial" w:eastAsia="Calibri" w:hAnsi="Arial" w:cs="Arial"/>
          <w:sz w:val="28"/>
          <w:szCs w:val="28"/>
        </w:rPr>
        <w:t>The State has also drawn out a roadmap for nation</w:t>
      </w:r>
      <w:r w:rsidR="00E217EA">
        <w:rPr>
          <w:rFonts w:ascii="Arial" w:eastAsia="Calibri" w:hAnsi="Arial" w:cs="Arial"/>
          <w:sz w:val="28"/>
          <w:szCs w:val="28"/>
        </w:rPr>
        <w:t>-</w:t>
      </w:r>
      <w:r w:rsidR="00F21B98">
        <w:rPr>
          <w:rFonts w:ascii="Arial" w:eastAsia="Calibri" w:hAnsi="Arial" w:cs="Arial"/>
          <w:sz w:val="28"/>
          <w:szCs w:val="28"/>
        </w:rPr>
        <w:t>wide consultations which includes the views of non-state actors such as the National Human Rights Institution and civil society actors.</w:t>
      </w:r>
      <w:r w:rsidR="00900E67">
        <w:rPr>
          <w:rFonts w:ascii="Arial" w:eastAsia="Calibri" w:hAnsi="Arial" w:cs="Arial"/>
          <w:sz w:val="28"/>
          <w:szCs w:val="28"/>
        </w:rPr>
        <w:t xml:space="preserve"> Meanwhile,</w:t>
      </w:r>
      <w:r w:rsidR="00932107">
        <w:rPr>
          <w:rFonts w:ascii="Arial" w:eastAsia="Calibri" w:hAnsi="Arial" w:cs="Arial"/>
          <w:sz w:val="28"/>
          <w:szCs w:val="28"/>
        </w:rPr>
        <w:t xml:space="preserve"> as elucidated elsewhere in this statement,</w:t>
      </w:r>
      <w:r w:rsidR="00900E67">
        <w:rPr>
          <w:rFonts w:ascii="Arial" w:eastAsia="Calibri" w:hAnsi="Arial" w:cs="Arial"/>
          <w:sz w:val="28"/>
          <w:szCs w:val="28"/>
        </w:rPr>
        <w:t xml:space="preserve"> the State through the amendment of the Education Act, Cap</w:t>
      </w:r>
      <w:r w:rsidR="002F4411">
        <w:rPr>
          <w:rFonts w:ascii="Arial" w:eastAsia="Calibri" w:hAnsi="Arial" w:cs="Arial"/>
          <w:sz w:val="28"/>
          <w:szCs w:val="28"/>
        </w:rPr>
        <w:t xml:space="preserve"> 353 </w:t>
      </w:r>
      <w:r w:rsidR="00900E67">
        <w:rPr>
          <w:rFonts w:ascii="Arial" w:eastAsia="Calibri" w:hAnsi="Arial" w:cs="Arial"/>
          <w:sz w:val="28"/>
          <w:szCs w:val="28"/>
        </w:rPr>
        <w:t>continues to protect all female students irrespective of their age while schooling basic education</w:t>
      </w:r>
      <w:r w:rsidR="00EA5B0E">
        <w:rPr>
          <w:rFonts w:ascii="Arial" w:eastAsia="Calibri" w:hAnsi="Arial" w:cs="Arial"/>
          <w:sz w:val="28"/>
          <w:szCs w:val="28"/>
        </w:rPr>
        <w:t>, primary to secondary education by providing thirty years</w:t>
      </w:r>
      <w:r w:rsidR="00217C52">
        <w:rPr>
          <w:rFonts w:ascii="Arial" w:eastAsia="Calibri" w:hAnsi="Arial" w:cs="Arial"/>
          <w:sz w:val="28"/>
          <w:szCs w:val="28"/>
        </w:rPr>
        <w:t xml:space="preserve"> imprisonment</w:t>
      </w:r>
      <w:r w:rsidR="00EA5B0E">
        <w:rPr>
          <w:rFonts w:ascii="Arial" w:eastAsia="Calibri" w:hAnsi="Arial" w:cs="Arial"/>
          <w:sz w:val="28"/>
          <w:szCs w:val="28"/>
        </w:rPr>
        <w:t xml:space="preserve"> for an</w:t>
      </w:r>
      <w:r w:rsidR="00217C52">
        <w:rPr>
          <w:rFonts w:ascii="Arial" w:eastAsia="Calibri" w:hAnsi="Arial" w:cs="Arial"/>
          <w:sz w:val="28"/>
          <w:szCs w:val="28"/>
        </w:rPr>
        <w:t>y man who has a sexual relationship with a female student</w:t>
      </w:r>
      <w:r w:rsidR="00932107">
        <w:rPr>
          <w:rFonts w:ascii="Arial" w:eastAsia="Calibri" w:hAnsi="Arial" w:cs="Arial"/>
          <w:sz w:val="28"/>
          <w:szCs w:val="28"/>
        </w:rPr>
        <w:t>.</w:t>
      </w:r>
      <w:r w:rsidR="00217C52">
        <w:rPr>
          <w:rFonts w:ascii="Arial" w:eastAsia="Calibri" w:hAnsi="Arial" w:cs="Arial"/>
          <w:sz w:val="28"/>
          <w:szCs w:val="28"/>
        </w:rPr>
        <w:t xml:space="preserve"> </w:t>
      </w:r>
    </w:p>
    <w:p w14:paraId="2D5CCBD6" w14:textId="1BE63DB4" w:rsidR="00334C35" w:rsidRDefault="003F2513" w:rsidP="00334C35">
      <w:pPr>
        <w:tabs>
          <w:tab w:val="left" w:pos="284"/>
        </w:tabs>
        <w:spacing w:before="120" w:after="120" w:line="360" w:lineRule="auto"/>
        <w:ind w:right="-330"/>
        <w:contextualSpacing/>
        <w:jc w:val="both"/>
        <w:rPr>
          <w:rFonts w:ascii="Arial" w:eastAsia="Calibri" w:hAnsi="Arial" w:cs="Arial"/>
          <w:color w:val="000000"/>
          <w:sz w:val="28"/>
          <w:szCs w:val="28"/>
        </w:rPr>
      </w:pPr>
      <w:r w:rsidRPr="003F2513">
        <w:rPr>
          <w:rFonts w:ascii="Arial" w:eastAsia="Calibri" w:hAnsi="Arial" w:cs="Arial"/>
          <w:sz w:val="28"/>
          <w:szCs w:val="28"/>
        </w:rPr>
        <w:t>There are also ongoing discussions with regard to matters of inheritance and succession</w:t>
      </w:r>
      <w:r w:rsidR="00F21B98">
        <w:rPr>
          <w:rFonts w:ascii="Arial" w:eastAsia="Calibri" w:hAnsi="Arial" w:cs="Arial"/>
          <w:sz w:val="28"/>
          <w:szCs w:val="28"/>
        </w:rPr>
        <w:t xml:space="preserve"> with an express concern of the rights of women. Indeed, there have been landmark judicial decis</w:t>
      </w:r>
      <w:r w:rsidR="00F21B98" w:rsidRPr="005C0E01">
        <w:rPr>
          <w:rFonts w:ascii="Arial" w:eastAsia="Calibri" w:hAnsi="Arial" w:cs="Arial"/>
          <w:sz w:val="28"/>
          <w:szCs w:val="28"/>
        </w:rPr>
        <w:t xml:space="preserve">ions </w:t>
      </w:r>
      <w:r w:rsidR="00697952">
        <w:rPr>
          <w:rFonts w:ascii="Arial" w:eastAsia="Calibri" w:hAnsi="Arial" w:cs="Arial"/>
          <w:sz w:val="28"/>
          <w:szCs w:val="28"/>
        </w:rPr>
        <w:t xml:space="preserve">since the 1970s </w:t>
      </w:r>
      <w:r w:rsidR="005C0E01" w:rsidRPr="005C0E01">
        <w:rPr>
          <w:rFonts w:ascii="Arial" w:eastAsia="Calibri" w:hAnsi="Arial" w:cs="Arial"/>
          <w:sz w:val="28"/>
          <w:szCs w:val="28"/>
        </w:rPr>
        <w:t xml:space="preserve">which </w:t>
      </w:r>
      <w:r w:rsidR="00F21B98" w:rsidRPr="005C0E01">
        <w:rPr>
          <w:rFonts w:ascii="Arial" w:eastAsia="Calibri" w:hAnsi="Arial" w:cs="Arial"/>
          <w:sz w:val="28"/>
          <w:szCs w:val="28"/>
        </w:rPr>
        <w:t xml:space="preserve">clearly </w:t>
      </w:r>
      <w:r w:rsidR="00F21B98">
        <w:rPr>
          <w:rFonts w:ascii="Arial" w:eastAsia="Calibri" w:hAnsi="Arial" w:cs="Arial"/>
          <w:sz w:val="28"/>
          <w:szCs w:val="28"/>
        </w:rPr>
        <w:t>stipulate</w:t>
      </w:r>
      <w:r w:rsidR="005C0E01">
        <w:rPr>
          <w:rFonts w:ascii="Arial" w:eastAsia="Calibri" w:hAnsi="Arial" w:cs="Arial"/>
          <w:sz w:val="28"/>
          <w:szCs w:val="28"/>
        </w:rPr>
        <w:t xml:space="preserve"> </w:t>
      </w:r>
      <w:r w:rsidR="00697952">
        <w:rPr>
          <w:rFonts w:ascii="Arial" w:eastAsia="Calibri" w:hAnsi="Arial" w:cs="Arial"/>
          <w:sz w:val="28"/>
          <w:szCs w:val="28"/>
        </w:rPr>
        <w:t xml:space="preserve">that </w:t>
      </w:r>
      <w:r w:rsidR="00F21B98">
        <w:rPr>
          <w:rFonts w:ascii="Arial" w:eastAsia="Calibri" w:hAnsi="Arial" w:cs="Arial"/>
          <w:sz w:val="28"/>
          <w:szCs w:val="28"/>
        </w:rPr>
        <w:t>women have</w:t>
      </w:r>
      <w:r w:rsidR="00697952">
        <w:rPr>
          <w:rFonts w:ascii="Arial" w:eastAsia="Calibri" w:hAnsi="Arial" w:cs="Arial"/>
          <w:sz w:val="28"/>
          <w:szCs w:val="28"/>
        </w:rPr>
        <w:t xml:space="preserve"> also</w:t>
      </w:r>
      <w:r w:rsidR="00F21B98">
        <w:rPr>
          <w:rFonts w:ascii="Arial" w:eastAsia="Calibri" w:hAnsi="Arial" w:cs="Arial"/>
          <w:sz w:val="28"/>
          <w:szCs w:val="28"/>
        </w:rPr>
        <w:t xml:space="preserve"> the right to </w:t>
      </w:r>
      <w:r w:rsidR="00B943E9">
        <w:rPr>
          <w:rFonts w:ascii="Arial" w:eastAsia="Calibri" w:hAnsi="Arial" w:cs="Arial"/>
          <w:sz w:val="28"/>
          <w:szCs w:val="28"/>
        </w:rPr>
        <w:t>inherit</w:t>
      </w:r>
      <w:r w:rsidR="00F21B98">
        <w:rPr>
          <w:rFonts w:ascii="Arial" w:eastAsia="Calibri" w:hAnsi="Arial" w:cs="Arial"/>
          <w:sz w:val="28"/>
          <w:szCs w:val="28"/>
        </w:rPr>
        <w:t xml:space="preserve"> land. </w:t>
      </w:r>
      <w:r w:rsidR="00C92C5F">
        <w:rPr>
          <w:rFonts w:ascii="Arial" w:eastAsia="Calibri" w:hAnsi="Arial" w:cs="Arial"/>
          <w:sz w:val="28"/>
          <w:szCs w:val="28"/>
        </w:rPr>
        <w:t>In the same vein,</w:t>
      </w:r>
      <w:r w:rsidR="000663A1">
        <w:rPr>
          <w:rFonts w:ascii="Arial" w:eastAsia="Calibri" w:hAnsi="Arial" w:cs="Arial"/>
          <w:sz w:val="28"/>
          <w:szCs w:val="28"/>
        </w:rPr>
        <w:t xml:space="preserve"> </w:t>
      </w:r>
      <w:r w:rsidR="00C92C5F">
        <w:rPr>
          <w:rFonts w:ascii="Arial" w:eastAsia="Calibri" w:hAnsi="Arial" w:cs="Arial"/>
          <w:sz w:val="28"/>
          <w:szCs w:val="28"/>
        </w:rPr>
        <w:t>c</w:t>
      </w:r>
      <w:r w:rsidRPr="003F2513">
        <w:rPr>
          <w:rFonts w:ascii="Arial" w:eastAsia="Calibri" w:hAnsi="Arial" w:cs="Arial"/>
          <w:sz w:val="28"/>
          <w:szCs w:val="28"/>
        </w:rPr>
        <w:t>ommunity and religious leaders are being engaged as part of law revision on matters of marriag</w:t>
      </w:r>
      <w:r w:rsidR="00AE2C3C">
        <w:rPr>
          <w:rFonts w:ascii="Arial" w:eastAsia="Calibri" w:hAnsi="Arial" w:cs="Arial"/>
          <w:sz w:val="28"/>
          <w:szCs w:val="28"/>
        </w:rPr>
        <w:t>es, inheritance and succession.</w:t>
      </w:r>
      <w:r w:rsidR="00C92C5F">
        <w:rPr>
          <w:rFonts w:ascii="Arial" w:eastAsia="Calibri" w:hAnsi="Arial" w:cs="Arial"/>
          <w:sz w:val="28"/>
          <w:szCs w:val="28"/>
        </w:rPr>
        <w:t xml:space="preserve"> In</w:t>
      </w:r>
      <w:r w:rsidR="00AE2C3C">
        <w:rPr>
          <w:rFonts w:ascii="Arial" w:eastAsia="Calibri" w:hAnsi="Arial" w:cs="Arial"/>
          <w:sz w:val="28"/>
          <w:szCs w:val="28"/>
        </w:rPr>
        <w:t xml:space="preserve"> </w:t>
      </w:r>
      <w:r w:rsidRPr="003F2513">
        <w:rPr>
          <w:rFonts w:ascii="Arial" w:eastAsia="Calibri" w:hAnsi="Arial" w:cs="Arial"/>
          <w:color w:val="000000"/>
          <w:sz w:val="28"/>
          <w:szCs w:val="28"/>
        </w:rPr>
        <w:t>Zanzibar</w:t>
      </w:r>
      <w:r w:rsidR="00C92C5F">
        <w:rPr>
          <w:rFonts w:ascii="Arial" w:eastAsia="Calibri" w:hAnsi="Arial" w:cs="Arial"/>
          <w:color w:val="000000"/>
          <w:sz w:val="28"/>
          <w:szCs w:val="28"/>
        </w:rPr>
        <w:t>,</w:t>
      </w:r>
      <w:r w:rsidRPr="003F2513">
        <w:rPr>
          <w:rFonts w:ascii="Arial" w:eastAsia="Calibri" w:hAnsi="Arial" w:cs="Arial"/>
          <w:color w:val="000000"/>
          <w:sz w:val="28"/>
          <w:szCs w:val="28"/>
        </w:rPr>
        <w:t xml:space="preserve"> the </w:t>
      </w:r>
      <w:proofErr w:type="spellStart"/>
      <w:r w:rsidRPr="003F2513">
        <w:rPr>
          <w:rFonts w:ascii="Arial" w:eastAsia="Calibri" w:hAnsi="Arial" w:cs="Arial"/>
          <w:color w:val="000000"/>
          <w:sz w:val="28"/>
          <w:szCs w:val="28"/>
        </w:rPr>
        <w:t>Kadhi’s</w:t>
      </w:r>
      <w:proofErr w:type="spellEnd"/>
      <w:r w:rsidRPr="003F2513">
        <w:rPr>
          <w:rFonts w:ascii="Arial" w:eastAsia="Calibri" w:hAnsi="Arial" w:cs="Arial"/>
          <w:color w:val="000000"/>
          <w:sz w:val="28"/>
          <w:szCs w:val="28"/>
        </w:rPr>
        <w:t xml:space="preserve"> </w:t>
      </w:r>
      <w:r w:rsidR="00C92C5F">
        <w:rPr>
          <w:rFonts w:ascii="Arial" w:eastAsia="Calibri" w:hAnsi="Arial" w:cs="Arial"/>
          <w:color w:val="000000"/>
          <w:sz w:val="28"/>
          <w:szCs w:val="28"/>
        </w:rPr>
        <w:t xml:space="preserve">Court </w:t>
      </w:r>
      <w:r w:rsidR="00E66E5C">
        <w:rPr>
          <w:rFonts w:ascii="Arial" w:eastAsia="Calibri" w:hAnsi="Arial" w:cs="Arial"/>
          <w:color w:val="000000"/>
          <w:sz w:val="28"/>
          <w:szCs w:val="28"/>
        </w:rPr>
        <w:t>Act,</w:t>
      </w:r>
      <w:r w:rsidRPr="003F2513">
        <w:rPr>
          <w:rFonts w:ascii="Arial" w:eastAsia="Calibri" w:hAnsi="Arial" w:cs="Arial"/>
          <w:color w:val="000000"/>
          <w:sz w:val="28"/>
          <w:szCs w:val="28"/>
        </w:rPr>
        <w:t xml:space="preserve"> No.3 of 1985</w:t>
      </w:r>
      <w:r w:rsidR="00E66E5C">
        <w:rPr>
          <w:rFonts w:ascii="Arial" w:eastAsia="Calibri" w:hAnsi="Arial" w:cs="Arial"/>
          <w:color w:val="000000"/>
          <w:sz w:val="28"/>
          <w:szCs w:val="28"/>
        </w:rPr>
        <w:t>,</w:t>
      </w:r>
      <w:r w:rsidRPr="003F2513">
        <w:rPr>
          <w:rFonts w:ascii="Arial" w:eastAsia="Calibri" w:hAnsi="Arial" w:cs="Arial"/>
          <w:color w:val="000000"/>
          <w:sz w:val="28"/>
          <w:szCs w:val="28"/>
        </w:rPr>
        <w:t xml:space="preserve"> was </w:t>
      </w:r>
      <w:r w:rsidR="00971332">
        <w:rPr>
          <w:rFonts w:ascii="Arial" w:eastAsia="Calibri" w:hAnsi="Arial" w:cs="Arial"/>
          <w:color w:val="000000"/>
          <w:sz w:val="28"/>
          <w:szCs w:val="28"/>
        </w:rPr>
        <w:t xml:space="preserve">repealed and replaced by </w:t>
      </w:r>
      <w:r w:rsidR="00E66E5C">
        <w:rPr>
          <w:rFonts w:ascii="Arial" w:eastAsia="Calibri" w:hAnsi="Arial" w:cs="Arial"/>
          <w:color w:val="000000"/>
          <w:sz w:val="28"/>
          <w:szCs w:val="28"/>
        </w:rPr>
        <w:t xml:space="preserve">the </w:t>
      </w:r>
      <w:proofErr w:type="spellStart"/>
      <w:r w:rsidR="00E66E5C">
        <w:rPr>
          <w:rFonts w:ascii="Arial" w:eastAsia="Calibri" w:hAnsi="Arial" w:cs="Arial"/>
          <w:color w:val="000000"/>
          <w:sz w:val="28"/>
          <w:szCs w:val="28"/>
        </w:rPr>
        <w:t>Kadhi’s</w:t>
      </w:r>
      <w:proofErr w:type="spellEnd"/>
      <w:r w:rsidR="00E66E5C">
        <w:rPr>
          <w:rFonts w:ascii="Arial" w:eastAsia="Calibri" w:hAnsi="Arial" w:cs="Arial"/>
          <w:color w:val="000000"/>
          <w:sz w:val="28"/>
          <w:szCs w:val="28"/>
        </w:rPr>
        <w:t xml:space="preserve"> Court Act,</w:t>
      </w:r>
      <w:r w:rsidRPr="003F2513">
        <w:rPr>
          <w:rFonts w:ascii="Arial" w:eastAsia="Calibri" w:hAnsi="Arial" w:cs="Arial"/>
          <w:color w:val="000000"/>
          <w:sz w:val="28"/>
          <w:szCs w:val="28"/>
        </w:rPr>
        <w:t xml:space="preserve"> No. 9 of 2017</w:t>
      </w:r>
      <w:r w:rsidR="00E66E5C">
        <w:rPr>
          <w:rFonts w:ascii="Arial" w:eastAsia="Calibri" w:hAnsi="Arial" w:cs="Arial"/>
          <w:color w:val="000000"/>
          <w:sz w:val="28"/>
          <w:szCs w:val="28"/>
        </w:rPr>
        <w:t>,</w:t>
      </w:r>
      <w:r w:rsidRPr="003F2513">
        <w:rPr>
          <w:rFonts w:ascii="Arial" w:eastAsia="Calibri" w:hAnsi="Arial" w:cs="Arial"/>
          <w:color w:val="000000"/>
          <w:sz w:val="28"/>
          <w:szCs w:val="28"/>
        </w:rPr>
        <w:t xml:space="preserve"> </w:t>
      </w:r>
      <w:r w:rsidR="00971332">
        <w:rPr>
          <w:rFonts w:ascii="Arial" w:eastAsia="Calibri" w:hAnsi="Arial" w:cs="Arial"/>
          <w:color w:val="000000"/>
          <w:sz w:val="28"/>
          <w:szCs w:val="28"/>
        </w:rPr>
        <w:t>which among other things</w:t>
      </w:r>
      <w:r w:rsidR="00E66E5C">
        <w:rPr>
          <w:rFonts w:ascii="Arial" w:eastAsia="Calibri" w:hAnsi="Arial" w:cs="Arial"/>
          <w:color w:val="000000"/>
          <w:sz w:val="28"/>
          <w:szCs w:val="28"/>
        </w:rPr>
        <w:t>,</w:t>
      </w:r>
      <w:r w:rsidR="00971332">
        <w:rPr>
          <w:rFonts w:ascii="Arial" w:eastAsia="Calibri" w:hAnsi="Arial" w:cs="Arial"/>
          <w:color w:val="000000"/>
          <w:sz w:val="28"/>
          <w:szCs w:val="28"/>
        </w:rPr>
        <w:t xml:space="preserve"> </w:t>
      </w:r>
      <w:r w:rsidRPr="003F2513">
        <w:rPr>
          <w:rFonts w:ascii="Arial" w:eastAsia="Calibri" w:hAnsi="Arial" w:cs="Arial"/>
          <w:color w:val="000000"/>
          <w:sz w:val="28"/>
          <w:szCs w:val="28"/>
        </w:rPr>
        <w:t>provid</w:t>
      </w:r>
      <w:r w:rsidR="00971332">
        <w:rPr>
          <w:rFonts w:ascii="Arial" w:eastAsia="Calibri" w:hAnsi="Arial" w:cs="Arial"/>
          <w:color w:val="000000"/>
          <w:sz w:val="28"/>
          <w:szCs w:val="28"/>
        </w:rPr>
        <w:t>es</w:t>
      </w:r>
      <w:r w:rsidRPr="003F2513">
        <w:rPr>
          <w:rFonts w:ascii="Arial" w:eastAsia="Calibri" w:hAnsi="Arial" w:cs="Arial"/>
          <w:color w:val="000000"/>
          <w:sz w:val="28"/>
          <w:szCs w:val="28"/>
        </w:rPr>
        <w:t xml:space="preserve"> for division of matrimonial assets </w:t>
      </w:r>
      <w:r w:rsidR="002B3E98">
        <w:rPr>
          <w:rFonts w:ascii="Arial" w:eastAsia="Calibri" w:hAnsi="Arial" w:cs="Arial"/>
          <w:color w:val="000000"/>
          <w:sz w:val="28"/>
          <w:szCs w:val="28"/>
        </w:rPr>
        <w:t>upon</w:t>
      </w:r>
      <w:r w:rsidRPr="003F2513">
        <w:rPr>
          <w:rFonts w:ascii="Arial" w:eastAsia="Calibri" w:hAnsi="Arial" w:cs="Arial"/>
          <w:color w:val="000000"/>
          <w:sz w:val="28"/>
          <w:szCs w:val="28"/>
        </w:rPr>
        <w:t xml:space="preserve"> dissolution of </w:t>
      </w:r>
      <w:r w:rsidR="00BF2C48">
        <w:rPr>
          <w:rFonts w:ascii="Arial" w:eastAsia="Calibri" w:hAnsi="Arial" w:cs="Arial"/>
          <w:color w:val="000000"/>
          <w:sz w:val="28"/>
          <w:szCs w:val="28"/>
        </w:rPr>
        <w:t xml:space="preserve">an </w:t>
      </w:r>
      <w:r w:rsidR="00971332">
        <w:rPr>
          <w:rFonts w:ascii="Arial" w:eastAsia="Calibri" w:hAnsi="Arial" w:cs="Arial"/>
          <w:color w:val="000000"/>
          <w:sz w:val="28"/>
          <w:szCs w:val="28"/>
        </w:rPr>
        <w:t xml:space="preserve">Islamic </w:t>
      </w:r>
      <w:r w:rsidR="00BF2C48">
        <w:rPr>
          <w:rFonts w:ascii="Arial" w:eastAsia="Calibri" w:hAnsi="Arial" w:cs="Arial"/>
          <w:color w:val="000000"/>
          <w:sz w:val="28"/>
          <w:szCs w:val="28"/>
        </w:rPr>
        <w:t>marriage</w:t>
      </w:r>
      <w:r w:rsidRPr="003F2513">
        <w:rPr>
          <w:rFonts w:ascii="Arial" w:eastAsia="Calibri" w:hAnsi="Arial" w:cs="Arial"/>
          <w:color w:val="000000"/>
          <w:sz w:val="28"/>
          <w:szCs w:val="28"/>
        </w:rPr>
        <w:t xml:space="preserve">.  </w:t>
      </w:r>
    </w:p>
    <w:p w14:paraId="37ACA359" w14:textId="5DDFF928" w:rsidR="00334C35" w:rsidRDefault="00CC15DA"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color w:val="000000"/>
          <w:sz w:val="28"/>
          <w:szCs w:val="28"/>
        </w:rPr>
        <w:t>Thes</w:t>
      </w:r>
      <w:r w:rsidR="00BD3A09">
        <w:rPr>
          <w:rFonts w:ascii="Arial" w:eastAsia="Calibri" w:hAnsi="Arial" w:cs="Arial"/>
          <w:color w:val="000000"/>
          <w:sz w:val="28"/>
          <w:szCs w:val="28"/>
        </w:rPr>
        <w:t>e</w:t>
      </w:r>
      <w:r>
        <w:rPr>
          <w:rFonts w:ascii="Arial" w:eastAsia="Calibri" w:hAnsi="Arial" w:cs="Arial"/>
          <w:color w:val="000000"/>
          <w:sz w:val="28"/>
          <w:szCs w:val="28"/>
        </w:rPr>
        <w:t xml:space="preserve"> explanations also address the questions received from</w:t>
      </w:r>
      <w:r w:rsidRPr="00CC15DA">
        <w:t xml:space="preserve"> </w:t>
      </w:r>
      <w:r w:rsidRPr="00C47E2E">
        <w:rPr>
          <w:rFonts w:ascii="Arial" w:eastAsia="Calibri" w:hAnsi="Arial" w:cs="Arial"/>
          <w:b/>
          <w:color w:val="000000"/>
          <w:sz w:val="28"/>
          <w:szCs w:val="28"/>
        </w:rPr>
        <w:t>Belgium, Sweden and the United Kingdom of Great Britain and Northern Ireland</w:t>
      </w:r>
      <w:r>
        <w:rPr>
          <w:rFonts w:ascii="Arial" w:eastAsia="Calibri" w:hAnsi="Arial" w:cs="Arial"/>
          <w:b/>
          <w:color w:val="000000"/>
          <w:sz w:val="28"/>
          <w:szCs w:val="28"/>
        </w:rPr>
        <w:t xml:space="preserve"> </w:t>
      </w:r>
      <w:r w:rsidRPr="00C47E2E">
        <w:rPr>
          <w:rFonts w:ascii="Arial" w:eastAsia="Calibri" w:hAnsi="Arial" w:cs="Arial"/>
          <w:color w:val="000000"/>
          <w:sz w:val="28"/>
          <w:szCs w:val="28"/>
        </w:rPr>
        <w:t xml:space="preserve">on the implementation of the Court of Appeal Judgement in the case of </w:t>
      </w:r>
      <w:r w:rsidRPr="00C47E2E">
        <w:rPr>
          <w:rFonts w:ascii="Arial" w:eastAsia="Calibri" w:hAnsi="Arial" w:cs="Arial"/>
          <w:i/>
          <w:color w:val="000000"/>
          <w:sz w:val="28"/>
          <w:szCs w:val="28"/>
        </w:rPr>
        <w:t xml:space="preserve">Attorney General vs Rebecca Z. </w:t>
      </w:r>
      <w:proofErr w:type="spellStart"/>
      <w:r w:rsidRPr="00C47E2E">
        <w:rPr>
          <w:rFonts w:ascii="Arial" w:eastAsia="Calibri" w:hAnsi="Arial" w:cs="Arial"/>
          <w:i/>
          <w:color w:val="000000"/>
          <w:sz w:val="28"/>
          <w:szCs w:val="28"/>
        </w:rPr>
        <w:t>Gyumi</w:t>
      </w:r>
      <w:proofErr w:type="spellEnd"/>
      <w:r w:rsidRPr="00C47E2E">
        <w:rPr>
          <w:rFonts w:ascii="Arial" w:eastAsia="Calibri" w:hAnsi="Arial" w:cs="Arial"/>
          <w:color w:val="000000"/>
          <w:sz w:val="28"/>
          <w:szCs w:val="28"/>
        </w:rPr>
        <w:t>, Civil Appeal</w:t>
      </w:r>
      <w:r w:rsidRPr="001967ED">
        <w:rPr>
          <w:rFonts w:ascii="Arial" w:eastAsia="Calibri" w:hAnsi="Arial" w:cs="Arial"/>
          <w:color w:val="000000"/>
          <w:sz w:val="28"/>
          <w:szCs w:val="28"/>
        </w:rPr>
        <w:t xml:space="preserve"> No. 204 of 2017 </w:t>
      </w:r>
      <w:r w:rsidRPr="00C47E2E">
        <w:rPr>
          <w:rFonts w:ascii="Arial" w:eastAsia="Calibri" w:hAnsi="Arial" w:cs="Arial"/>
          <w:color w:val="000000"/>
          <w:sz w:val="28"/>
          <w:szCs w:val="28"/>
        </w:rPr>
        <w:t xml:space="preserve">to </w:t>
      </w:r>
      <w:r w:rsidRPr="00C47E2E">
        <w:rPr>
          <w:rFonts w:ascii="Arial" w:eastAsia="Calibri" w:hAnsi="Arial" w:cs="Arial"/>
          <w:color w:val="000000"/>
          <w:sz w:val="28"/>
          <w:szCs w:val="28"/>
        </w:rPr>
        <w:lastRenderedPageBreak/>
        <w:t>amend the Law of Marriage Act of 1971 to make the minimum age of marriage 18 for both males and females</w:t>
      </w:r>
      <w:r w:rsidR="008412C7">
        <w:rPr>
          <w:rFonts w:ascii="Arial" w:eastAsia="Calibri" w:hAnsi="Arial" w:cs="Arial"/>
          <w:color w:val="000000"/>
          <w:sz w:val="28"/>
          <w:szCs w:val="28"/>
        </w:rPr>
        <w:t>.</w:t>
      </w:r>
      <w:r w:rsidR="00BD3A09">
        <w:rPr>
          <w:rFonts w:ascii="Arial" w:eastAsia="Calibri" w:hAnsi="Arial" w:cs="Arial"/>
          <w:color w:val="000000"/>
          <w:sz w:val="28"/>
          <w:szCs w:val="28"/>
        </w:rPr>
        <w:t xml:space="preserve"> The explanation also goes to provide answers to a </w:t>
      </w:r>
      <w:r w:rsidR="00BD3A09" w:rsidRPr="00BD3A09">
        <w:rPr>
          <w:rFonts w:ascii="Arial" w:eastAsia="Calibri" w:hAnsi="Arial" w:cs="Arial"/>
          <w:color w:val="000000"/>
          <w:sz w:val="28"/>
          <w:szCs w:val="28"/>
        </w:rPr>
        <w:t xml:space="preserve">question from </w:t>
      </w:r>
      <w:r w:rsidR="00BD3A09" w:rsidRPr="00C47E2E">
        <w:rPr>
          <w:rFonts w:ascii="Arial" w:eastAsia="Calibri" w:hAnsi="Arial" w:cs="Arial"/>
          <w:b/>
          <w:color w:val="000000"/>
          <w:sz w:val="28"/>
          <w:szCs w:val="28"/>
        </w:rPr>
        <w:t>Sweden</w:t>
      </w:r>
      <w:r w:rsidR="00BD3A09" w:rsidRPr="00BD3A09">
        <w:rPr>
          <w:rFonts w:ascii="Arial" w:eastAsia="Calibri" w:hAnsi="Arial" w:cs="Arial"/>
          <w:color w:val="000000"/>
          <w:sz w:val="28"/>
          <w:szCs w:val="28"/>
        </w:rPr>
        <w:t xml:space="preserve"> on how will Tanzania promote gender equality and ensure women’s</w:t>
      </w:r>
      <w:r w:rsidR="00BD3A09">
        <w:rPr>
          <w:rFonts w:ascii="Arial" w:eastAsia="Calibri" w:hAnsi="Arial" w:cs="Arial"/>
          <w:color w:val="000000"/>
          <w:sz w:val="28"/>
          <w:szCs w:val="28"/>
        </w:rPr>
        <w:t xml:space="preserve"> political and economic empower</w:t>
      </w:r>
      <w:r w:rsidR="00BD3A09" w:rsidRPr="00BD3A09">
        <w:rPr>
          <w:rFonts w:ascii="Arial" w:eastAsia="Calibri" w:hAnsi="Arial" w:cs="Arial"/>
          <w:color w:val="000000"/>
          <w:sz w:val="28"/>
          <w:szCs w:val="28"/>
        </w:rPr>
        <w:t>ment.</w:t>
      </w:r>
      <w:r w:rsidR="00C93759">
        <w:rPr>
          <w:rFonts w:ascii="Arial" w:eastAsia="Calibri" w:hAnsi="Arial" w:cs="Arial"/>
          <w:color w:val="000000"/>
          <w:sz w:val="28"/>
          <w:szCs w:val="28"/>
        </w:rPr>
        <w:t xml:space="preserve"> They further go to the extent of explaining the question posed by </w:t>
      </w:r>
      <w:r w:rsidR="00C93759" w:rsidRPr="00C47E2E">
        <w:rPr>
          <w:rFonts w:ascii="Arial" w:eastAsia="Calibri" w:hAnsi="Arial" w:cs="Arial"/>
          <w:b/>
          <w:color w:val="000000"/>
          <w:sz w:val="28"/>
          <w:szCs w:val="28"/>
        </w:rPr>
        <w:t>Spain</w:t>
      </w:r>
      <w:r w:rsidR="00C93759" w:rsidRPr="00C93759">
        <w:rPr>
          <w:rFonts w:ascii="Arial" w:eastAsia="Calibri" w:hAnsi="Arial" w:cs="Arial"/>
          <w:color w:val="000000"/>
          <w:sz w:val="28"/>
          <w:szCs w:val="28"/>
        </w:rPr>
        <w:t xml:space="preserve"> </w:t>
      </w:r>
      <w:r w:rsidR="00C93759">
        <w:rPr>
          <w:rFonts w:ascii="Arial" w:eastAsia="Calibri" w:hAnsi="Arial" w:cs="Arial"/>
          <w:color w:val="000000"/>
          <w:sz w:val="28"/>
          <w:szCs w:val="28"/>
        </w:rPr>
        <w:t xml:space="preserve">on </w:t>
      </w:r>
      <w:r w:rsidR="00C93759" w:rsidRPr="00C93759">
        <w:rPr>
          <w:rFonts w:ascii="Arial" w:eastAsia="Calibri" w:hAnsi="Arial" w:cs="Arial"/>
          <w:color w:val="000000"/>
          <w:sz w:val="28"/>
          <w:szCs w:val="28"/>
        </w:rPr>
        <w:t>how do we plan to take measures to ensure that our legal framework guarantees equal rights between men and women in matters of inheritance.</w:t>
      </w:r>
    </w:p>
    <w:p w14:paraId="1A88D08A" w14:textId="5C049A9F" w:rsidR="00B86DDC" w:rsidRDefault="00AE2C3C" w:rsidP="00334C35">
      <w:pPr>
        <w:pStyle w:val="Paragraphedeliste"/>
        <w:numPr>
          <w:ilvl w:val="0"/>
          <w:numId w:val="33"/>
        </w:numPr>
        <w:tabs>
          <w:tab w:val="left" w:pos="284"/>
        </w:tabs>
        <w:spacing w:before="120" w:after="120" w:line="360" w:lineRule="auto"/>
        <w:ind w:right="-330"/>
        <w:jc w:val="both"/>
        <w:rPr>
          <w:rFonts w:ascii="Arial" w:hAnsi="Arial" w:cs="Arial"/>
          <w:b/>
          <w:sz w:val="28"/>
          <w:szCs w:val="28"/>
        </w:rPr>
      </w:pPr>
      <w:r w:rsidRPr="00AE2C3C">
        <w:rPr>
          <w:rFonts w:ascii="Arial" w:hAnsi="Arial" w:cs="Arial"/>
          <w:b/>
          <w:sz w:val="28"/>
          <w:szCs w:val="28"/>
        </w:rPr>
        <w:t>Strengthening t</w:t>
      </w:r>
      <w:r w:rsidR="003F2513" w:rsidRPr="00AE2C3C">
        <w:rPr>
          <w:rFonts w:ascii="Arial" w:hAnsi="Arial" w:cs="Arial"/>
          <w:b/>
          <w:sz w:val="28"/>
          <w:szCs w:val="28"/>
        </w:rPr>
        <w:t>he Na</w:t>
      </w:r>
      <w:r w:rsidR="00B86DDC">
        <w:rPr>
          <w:rFonts w:ascii="Arial" w:hAnsi="Arial" w:cs="Arial"/>
          <w:b/>
          <w:sz w:val="28"/>
          <w:szCs w:val="28"/>
        </w:rPr>
        <w:t>tional Human Rights Institution</w:t>
      </w:r>
    </w:p>
    <w:p w14:paraId="323A350E" w14:textId="6AD9E958" w:rsidR="00FD3FDE" w:rsidRDefault="000D5691" w:rsidP="00334C35">
      <w:pPr>
        <w:tabs>
          <w:tab w:val="left" w:pos="284"/>
        </w:tabs>
        <w:spacing w:before="120" w:after="120" w:line="360" w:lineRule="auto"/>
        <w:ind w:right="-330"/>
        <w:jc w:val="both"/>
        <w:rPr>
          <w:rFonts w:ascii="Arial" w:hAnsi="Arial" w:cs="Arial"/>
          <w:sz w:val="28"/>
          <w:szCs w:val="28"/>
        </w:rPr>
      </w:pPr>
      <w:r w:rsidRPr="000D5691">
        <w:rPr>
          <w:rFonts w:ascii="Arial" w:hAnsi="Arial" w:cs="Arial"/>
          <w:sz w:val="28"/>
          <w:szCs w:val="28"/>
        </w:rPr>
        <w:t xml:space="preserve">The State implemented several recommendations focused on </w:t>
      </w:r>
      <w:r w:rsidR="00FD3FDE">
        <w:rPr>
          <w:rFonts w:ascii="Arial" w:hAnsi="Arial" w:cs="Arial"/>
          <w:sz w:val="28"/>
          <w:szCs w:val="28"/>
        </w:rPr>
        <w:t>capacitating</w:t>
      </w:r>
      <w:r w:rsidRPr="000D5691">
        <w:rPr>
          <w:rFonts w:ascii="Arial" w:hAnsi="Arial" w:cs="Arial"/>
          <w:sz w:val="28"/>
          <w:szCs w:val="28"/>
        </w:rPr>
        <w:t xml:space="preserve"> the Commission for Human Rights and Good Governance (CHRAGG)</w:t>
      </w:r>
      <w:r w:rsidR="00B435E0">
        <w:rPr>
          <w:rFonts w:ascii="Arial" w:hAnsi="Arial" w:cs="Arial"/>
          <w:sz w:val="28"/>
          <w:szCs w:val="28"/>
        </w:rPr>
        <w:t xml:space="preserve"> which is established by </w:t>
      </w:r>
      <w:r w:rsidR="002B4553">
        <w:rPr>
          <w:rFonts w:ascii="Arial" w:hAnsi="Arial" w:cs="Arial"/>
          <w:sz w:val="28"/>
          <w:szCs w:val="28"/>
        </w:rPr>
        <w:t xml:space="preserve">Article 129 of </w:t>
      </w:r>
      <w:r w:rsidR="00B435E0">
        <w:rPr>
          <w:rFonts w:ascii="Arial" w:hAnsi="Arial" w:cs="Arial"/>
          <w:sz w:val="28"/>
          <w:szCs w:val="28"/>
        </w:rPr>
        <w:t>the Constitution</w:t>
      </w:r>
      <w:r w:rsidRPr="000D5691">
        <w:rPr>
          <w:rFonts w:ascii="Arial" w:hAnsi="Arial" w:cs="Arial"/>
          <w:sz w:val="28"/>
          <w:szCs w:val="28"/>
        </w:rPr>
        <w:t xml:space="preserve"> </w:t>
      </w:r>
      <w:r w:rsidR="002B4553">
        <w:rPr>
          <w:rFonts w:ascii="Arial" w:hAnsi="Arial" w:cs="Arial"/>
          <w:sz w:val="28"/>
          <w:szCs w:val="28"/>
        </w:rPr>
        <w:t xml:space="preserve">of the United Republic of Tanzania </w:t>
      </w:r>
      <w:r w:rsidRPr="000D5691">
        <w:rPr>
          <w:rFonts w:ascii="Arial" w:hAnsi="Arial" w:cs="Arial"/>
          <w:sz w:val="28"/>
          <w:szCs w:val="28"/>
        </w:rPr>
        <w:t>by increasing budget</w:t>
      </w:r>
      <w:r w:rsidR="00B435E0">
        <w:rPr>
          <w:rFonts w:ascii="Arial" w:hAnsi="Arial" w:cs="Arial"/>
          <w:sz w:val="28"/>
          <w:szCs w:val="28"/>
        </w:rPr>
        <w:t>ary</w:t>
      </w:r>
      <w:r w:rsidRPr="000D5691">
        <w:rPr>
          <w:rFonts w:ascii="Arial" w:hAnsi="Arial" w:cs="Arial"/>
          <w:sz w:val="28"/>
          <w:szCs w:val="28"/>
        </w:rPr>
        <w:t xml:space="preserve"> allocation for the Commission from TZS 618,981,617.31 in 2016/17 to TZS 4,325,039,894.48 in 2019/20</w:t>
      </w:r>
      <w:r w:rsidR="002B4553">
        <w:rPr>
          <w:rFonts w:ascii="Arial" w:hAnsi="Arial" w:cs="Arial"/>
          <w:sz w:val="28"/>
          <w:szCs w:val="28"/>
        </w:rPr>
        <w:t xml:space="preserve"> which is an </w:t>
      </w:r>
      <w:r w:rsidR="002B4553" w:rsidRPr="00B35C07">
        <w:rPr>
          <w:rFonts w:ascii="Arial" w:hAnsi="Arial" w:cs="Arial"/>
          <w:sz w:val="28"/>
          <w:szCs w:val="28"/>
        </w:rPr>
        <w:t>increase of</w:t>
      </w:r>
      <w:r w:rsidR="00B35C07">
        <w:rPr>
          <w:rFonts w:ascii="Arial" w:hAnsi="Arial" w:cs="Arial"/>
          <w:sz w:val="28"/>
          <w:szCs w:val="28"/>
        </w:rPr>
        <w:t xml:space="preserve"> 598</w:t>
      </w:r>
      <w:r w:rsidR="002B4553" w:rsidRPr="00B35C07">
        <w:rPr>
          <w:rFonts w:ascii="Arial" w:hAnsi="Arial" w:cs="Arial"/>
          <w:sz w:val="28"/>
          <w:szCs w:val="28"/>
        </w:rPr>
        <w:t>%</w:t>
      </w:r>
      <w:r w:rsidRPr="00B35C07">
        <w:rPr>
          <w:rFonts w:ascii="Arial" w:hAnsi="Arial" w:cs="Arial"/>
          <w:sz w:val="28"/>
          <w:szCs w:val="28"/>
        </w:rPr>
        <w:t>.</w:t>
      </w:r>
      <w:r w:rsidRPr="000D5691">
        <w:rPr>
          <w:rFonts w:ascii="Arial" w:hAnsi="Arial" w:cs="Arial"/>
          <w:sz w:val="28"/>
          <w:szCs w:val="28"/>
        </w:rPr>
        <w:t xml:space="preserve"> The independence and autonomy of the Commission was further strengthened by amending the Commission for Human Rights and Good Governance (Appointment Procedure for Commissioners) Regulations GN. No. 89 of 2018 to enhance transparency and accountability in the process of appointing Commissioners.</w:t>
      </w:r>
      <w:r w:rsidR="001E5EBC">
        <w:rPr>
          <w:rFonts w:ascii="Arial" w:hAnsi="Arial" w:cs="Arial"/>
          <w:sz w:val="28"/>
          <w:szCs w:val="28"/>
        </w:rPr>
        <w:t xml:space="preserve"> </w:t>
      </w:r>
      <w:r w:rsidRPr="000D5691">
        <w:rPr>
          <w:rFonts w:ascii="Arial" w:hAnsi="Arial" w:cs="Arial"/>
          <w:sz w:val="28"/>
          <w:szCs w:val="28"/>
        </w:rPr>
        <w:t>We are proud to report that the Commission has retained its Status “A” accredited in 2018 by the Global Alliance of National Human Rights Institution which is testament of its autonomy and independence.</w:t>
      </w:r>
    </w:p>
    <w:p w14:paraId="0428900D" w14:textId="79064D92" w:rsidR="00C96978" w:rsidRPr="00C96978" w:rsidRDefault="00C96978"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The United Republic of Tanzania also wish in this area to address a question from </w:t>
      </w:r>
      <w:r w:rsidRPr="00C47E2E">
        <w:rPr>
          <w:rFonts w:ascii="Arial" w:hAnsi="Arial" w:cs="Arial"/>
          <w:b/>
          <w:sz w:val="28"/>
          <w:szCs w:val="28"/>
        </w:rPr>
        <w:t>Spain</w:t>
      </w:r>
      <w:r>
        <w:rPr>
          <w:rFonts w:ascii="Arial" w:hAnsi="Arial" w:cs="Arial"/>
          <w:sz w:val="28"/>
          <w:szCs w:val="28"/>
        </w:rPr>
        <w:t xml:space="preserve"> </w:t>
      </w:r>
      <w:r w:rsidR="00B82569">
        <w:rPr>
          <w:rFonts w:ascii="Arial" w:hAnsi="Arial" w:cs="Arial"/>
          <w:sz w:val="28"/>
          <w:szCs w:val="28"/>
        </w:rPr>
        <w:t xml:space="preserve">on </w:t>
      </w:r>
      <w:r w:rsidRPr="00C96978">
        <w:rPr>
          <w:rFonts w:ascii="Arial" w:hAnsi="Arial" w:cs="Arial"/>
          <w:sz w:val="28"/>
          <w:szCs w:val="28"/>
        </w:rPr>
        <w:t xml:space="preserve">steps </w:t>
      </w:r>
      <w:r w:rsidR="00B82569">
        <w:rPr>
          <w:rFonts w:ascii="Arial" w:hAnsi="Arial" w:cs="Arial"/>
          <w:sz w:val="28"/>
          <w:szCs w:val="28"/>
        </w:rPr>
        <w:t xml:space="preserve">that </w:t>
      </w:r>
      <w:r w:rsidRPr="00C96978">
        <w:rPr>
          <w:rFonts w:ascii="Arial" w:hAnsi="Arial" w:cs="Arial"/>
          <w:sz w:val="28"/>
          <w:szCs w:val="28"/>
        </w:rPr>
        <w:t>have been taken by the Government to ensure that human rights defenders do not suffer reprisals as a result of their engagement with UN human rights mechanism.</w:t>
      </w:r>
    </w:p>
    <w:p w14:paraId="5A960FCE" w14:textId="746655E9" w:rsidR="00216199" w:rsidRDefault="00C96978" w:rsidP="00334C35">
      <w:pPr>
        <w:tabs>
          <w:tab w:val="left" w:pos="284"/>
        </w:tabs>
        <w:spacing w:before="120" w:after="120" w:line="360" w:lineRule="auto"/>
        <w:ind w:right="-330"/>
        <w:jc w:val="both"/>
        <w:rPr>
          <w:rFonts w:ascii="Arial" w:hAnsi="Arial" w:cs="Arial"/>
          <w:sz w:val="28"/>
          <w:szCs w:val="28"/>
        </w:rPr>
      </w:pPr>
      <w:r w:rsidRPr="00C96978">
        <w:rPr>
          <w:rFonts w:ascii="Arial" w:hAnsi="Arial" w:cs="Arial"/>
          <w:sz w:val="28"/>
          <w:szCs w:val="28"/>
        </w:rPr>
        <w:lastRenderedPageBreak/>
        <w:t xml:space="preserve">We </w:t>
      </w:r>
      <w:r w:rsidR="00C72C37">
        <w:rPr>
          <w:rFonts w:ascii="Arial" w:hAnsi="Arial" w:cs="Arial"/>
          <w:sz w:val="28"/>
          <w:szCs w:val="28"/>
        </w:rPr>
        <w:t xml:space="preserve">wish to reiterate </w:t>
      </w:r>
      <w:r w:rsidRPr="00C96978">
        <w:rPr>
          <w:rFonts w:ascii="Arial" w:hAnsi="Arial" w:cs="Arial"/>
          <w:sz w:val="28"/>
          <w:szCs w:val="28"/>
        </w:rPr>
        <w:t xml:space="preserve">that there is no </w:t>
      </w:r>
      <w:r w:rsidR="00C673D0">
        <w:rPr>
          <w:rFonts w:ascii="Arial" w:hAnsi="Arial" w:cs="Arial"/>
          <w:sz w:val="28"/>
          <w:szCs w:val="28"/>
        </w:rPr>
        <w:t xml:space="preserve">time in the </w:t>
      </w:r>
      <w:r w:rsidRPr="00C96978">
        <w:rPr>
          <w:rFonts w:ascii="Arial" w:hAnsi="Arial" w:cs="Arial"/>
          <w:sz w:val="28"/>
          <w:szCs w:val="28"/>
        </w:rPr>
        <w:t xml:space="preserve">history </w:t>
      </w:r>
      <w:r w:rsidR="00C673D0">
        <w:rPr>
          <w:rFonts w:ascii="Arial" w:hAnsi="Arial" w:cs="Arial"/>
          <w:sz w:val="28"/>
          <w:szCs w:val="28"/>
        </w:rPr>
        <w:t>of the United Republic of</w:t>
      </w:r>
      <w:r w:rsidRPr="00C96978">
        <w:rPr>
          <w:rFonts w:ascii="Arial" w:hAnsi="Arial" w:cs="Arial"/>
          <w:sz w:val="28"/>
          <w:szCs w:val="28"/>
        </w:rPr>
        <w:t xml:space="preserve"> Tanzania </w:t>
      </w:r>
      <w:r w:rsidR="00C673D0">
        <w:rPr>
          <w:rFonts w:ascii="Arial" w:hAnsi="Arial" w:cs="Arial"/>
          <w:sz w:val="28"/>
          <w:szCs w:val="28"/>
        </w:rPr>
        <w:t>that</w:t>
      </w:r>
      <w:r w:rsidRPr="00C96978">
        <w:rPr>
          <w:rFonts w:ascii="Arial" w:hAnsi="Arial" w:cs="Arial"/>
          <w:sz w:val="28"/>
          <w:szCs w:val="28"/>
        </w:rPr>
        <w:t xml:space="preserve"> human rights defenders suffer</w:t>
      </w:r>
      <w:r w:rsidR="00C673D0">
        <w:rPr>
          <w:rFonts w:ascii="Arial" w:hAnsi="Arial" w:cs="Arial"/>
          <w:sz w:val="28"/>
          <w:szCs w:val="28"/>
        </w:rPr>
        <w:t>ed</w:t>
      </w:r>
      <w:r w:rsidRPr="00C96978">
        <w:rPr>
          <w:rFonts w:ascii="Arial" w:hAnsi="Arial" w:cs="Arial"/>
          <w:sz w:val="28"/>
          <w:szCs w:val="28"/>
        </w:rPr>
        <w:t xml:space="preserve"> reprisals as a result of their engagement with UN human rights mechanisms. The United Republic of Tanzania is governed by the principles of good governance, rule of law and a respect for human rights. This is clearly articulated in Article 8(1) of the Constitution of the United Republic of Tanzania, 1977 which provides that the United Republic of Tanzania is a state which adheres to the principles of democracy and social justice.</w:t>
      </w:r>
      <w:r w:rsidR="009466B4">
        <w:rPr>
          <w:rFonts w:ascii="Arial" w:hAnsi="Arial" w:cs="Arial"/>
          <w:sz w:val="28"/>
          <w:szCs w:val="28"/>
        </w:rPr>
        <w:t xml:space="preserve"> </w:t>
      </w:r>
      <w:r w:rsidR="001967ED">
        <w:rPr>
          <w:rFonts w:ascii="Arial" w:hAnsi="Arial" w:cs="Arial"/>
          <w:sz w:val="28"/>
          <w:szCs w:val="28"/>
        </w:rPr>
        <w:t xml:space="preserve">Nobody is above the law and if you violate, legal consequences will ensue in accordance with the principles of natural justice enshrined in the Constitution and laws of Tanzania. </w:t>
      </w:r>
    </w:p>
    <w:p w14:paraId="4CEE1AD6" w14:textId="75036226" w:rsidR="003F2513" w:rsidRPr="000D5691" w:rsidRDefault="003F2513" w:rsidP="00334C35">
      <w:pPr>
        <w:pStyle w:val="Paragraphedeliste"/>
        <w:numPr>
          <w:ilvl w:val="0"/>
          <w:numId w:val="33"/>
        </w:numPr>
        <w:tabs>
          <w:tab w:val="left" w:pos="284"/>
        </w:tabs>
        <w:spacing w:before="120" w:after="120" w:line="360" w:lineRule="auto"/>
        <w:ind w:right="-330"/>
        <w:jc w:val="both"/>
        <w:rPr>
          <w:rFonts w:ascii="Arial" w:hAnsi="Arial" w:cs="Arial"/>
          <w:b/>
          <w:sz w:val="28"/>
          <w:szCs w:val="28"/>
        </w:rPr>
      </w:pPr>
      <w:r w:rsidRPr="000D5691">
        <w:rPr>
          <w:rFonts w:ascii="Arial" w:hAnsi="Arial" w:cs="Arial"/>
          <w:b/>
          <w:sz w:val="28"/>
          <w:szCs w:val="28"/>
        </w:rPr>
        <w:t>The Electoral Commissions</w:t>
      </w:r>
    </w:p>
    <w:p w14:paraId="65886A78" w14:textId="77777777" w:rsidR="003F2513" w:rsidRPr="00FD3FDE" w:rsidRDefault="003F2513" w:rsidP="00334C35">
      <w:pPr>
        <w:tabs>
          <w:tab w:val="left" w:pos="284"/>
        </w:tabs>
        <w:spacing w:before="120" w:after="120" w:line="360" w:lineRule="auto"/>
        <w:ind w:right="-330"/>
        <w:jc w:val="both"/>
        <w:rPr>
          <w:rFonts w:ascii="Arial" w:eastAsia="Calibri" w:hAnsi="Arial" w:cs="Arial"/>
          <w:b/>
          <w:sz w:val="2"/>
          <w:szCs w:val="2"/>
        </w:rPr>
      </w:pPr>
      <w:r w:rsidRPr="003F2513">
        <w:rPr>
          <w:rFonts w:ascii="Arial" w:eastAsia="Calibri" w:hAnsi="Arial" w:cs="Arial"/>
          <w:b/>
          <w:sz w:val="28"/>
          <w:szCs w:val="28"/>
        </w:rPr>
        <w:t xml:space="preserve"> </w:t>
      </w:r>
    </w:p>
    <w:p w14:paraId="042681C0" w14:textId="271F00D8" w:rsidR="00334C35" w:rsidRDefault="00EB0FE9"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In consideration of the principles of good governance, t</w:t>
      </w:r>
      <w:r w:rsidR="003F2513" w:rsidRPr="003F2513">
        <w:rPr>
          <w:rFonts w:ascii="Arial" w:eastAsia="Calibri" w:hAnsi="Arial" w:cs="Arial"/>
          <w:sz w:val="28"/>
          <w:szCs w:val="28"/>
        </w:rPr>
        <w:t xml:space="preserve">he National Electoral Commission (NEC) </w:t>
      </w:r>
      <w:r w:rsidR="0059085C">
        <w:rPr>
          <w:rFonts w:ascii="Arial" w:eastAsia="Calibri" w:hAnsi="Arial" w:cs="Arial"/>
          <w:sz w:val="28"/>
          <w:szCs w:val="28"/>
        </w:rPr>
        <w:t xml:space="preserve">of the United Republic of Tanzania which oversees Presidential elections, Members of Parliament from the United Republic of Tanzania from Mainland Tanzania and Tanzania Zanzibar as well as </w:t>
      </w:r>
      <w:r w:rsidR="00F02D71">
        <w:rPr>
          <w:rFonts w:ascii="Arial" w:eastAsia="Calibri" w:hAnsi="Arial" w:cs="Arial"/>
          <w:sz w:val="28"/>
          <w:szCs w:val="28"/>
        </w:rPr>
        <w:t>Councilors</w:t>
      </w:r>
      <w:r w:rsidR="0059085C">
        <w:rPr>
          <w:rFonts w:ascii="Arial" w:eastAsia="Calibri" w:hAnsi="Arial" w:cs="Arial"/>
          <w:sz w:val="28"/>
          <w:szCs w:val="28"/>
        </w:rPr>
        <w:t xml:space="preserve"> from Mainland Tanzania. On the other side the </w:t>
      </w:r>
      <w:r w:rsidR="003F2513" w:rsidRPr="003F2513">
        <w:rPr>
          <w:rFonts w:ascii="Arial" w:eastAsia="Calibri" w:hAnsi="Arial" w:cs="Arial"/>
          <w:sz w:val="28"/>
          <w:szCs w:val="28"/>
        </w:rPr>
        <w:t>Zanzibar Electoral Commission (ZEC)</w:t>
      </w:r>
      <w:r w:rsidR="0059085C">
        <w:rPr>
          <w:rFonts w:ascii="Arial" w:eastAsia="Calibri" w:hAnsi="Arial" w:cs="Arial"/>
          <w:sz w:val="28"/>
          <w:szCs w:val="28"/>
        </w:rPr>
        <w:t xml:space="preserve"> oversees election of the President of Zanzibar, Members of the House of Zanzibar House of Representatives and </w:t>
      </w:r>
      <w:r w:rsidR="000663A1">
        <w:rPr>
          <w:rFonts w:ascii="Arial" w:eastAsia="Calibri" w:hAnsi="Arial" w:cs="Arial"/>
          <w:sz w:val="28"/>
          <w:szCs w:val="28"/>
        </w:rPr>
        <w:t>Councilors</w:t>
      </w:r>
      <w:r w:rsidR="0059085C">
        <w:rPr>
          <w:rFonts w:ascii="Arial" w:eastAsia="Calibri" w:hAnsi="Arial" w:cs="Arial"/>
          <w:sz w:val="28"/>
          <w:szCs w:val="28"/>
        </w:rPr>
        <w:t xml:space="preserve">. Both electoral </w:t>
      </w:r>
      <w:r w:rsidR="000663A1">
        <w:rPr>
          <w:rFonts w:ascii="Arial" w:eastAsia="Calibri" w:hAnsi="Arial" w:cs="Arial"/>
          <w:sz w:val="28"/>
          <w:szCs w:val="28"/>
        </w:rPr>
        <w:t>commissions</w:t>
      </w:r>
      <w:r w:rsidR="0059085C">
        <w:rPr>
          <w:rFonts w:ascii="Arial" w:eastAsia="Calibri" w:hAnsi="Arial" w:cs="Arial"/>
          <w:sz w:val="28"/>
          <w:szCs w:val="28"/>
        </w:rPr>
        <w:t xml:space="preserve"> have </w:t>
      </w:r>
      <w:r w:rsidR="003F2513" w:rsidRPr="003F2513">
        <w:rPr>
          <w:rFonts w:ascii="Arial" w:eastAsia="Calibri" w:hAnsi="Arial" w:cs="Arial"/>
          <w:sz w:val="28"/>
          <w:szCs w:val="28"/>
        </w:rPr>
        <w:t>enhance</w:t>
      </w:r>
      <w:r w:rsidR="004A4242">
        <w:rPr>
          <w:rFonts w:ascii="Arial" w:eastAsia="Calibri" w:hAnsi="Arial" w:cs="Arial"/>
          <w:sz w:val="28"/>
          <w:szCs w:val="28"/>
        </w:rPr>
        <w:t>d</w:t>
      </w:r>
      <w:r w:rsidR="003F2513" w:rsidRPr="003F2513">
        <w:rPr>
          <w:rFonts w:ascii="Arial" w:eastAsia="Calibri" w:hAnsi="Arial" w:cs="Arial"/>
          <w:sz w:val="28"/>
          <w:szCs w:val="28"/>
        </w:rPr>
        <w:t xml:space="preserve"> their operations</w:t>
      </w:r>
      <w:r>
        <w:rPr>
          <w:rFonts w:ascii="Arial" w:eastAsia="Calibri" w:hAnsi="Arial" w:cs="Arial"/>
          <w:sz w:val="28"/>
          <w:szCs w:val="28"/>
        </w:rPr>
        <w:t xml:space="preserve"> through normative reforms and administrative measures. </w:t>
      </w:r>
      <w:r w:rsidR="003F2513" w:rsidRPr="003F2513">
        <w:rPr>
          <w:rFonts w:ascii="Arial" w:eastAsia="Calibri" w:hAnsi="Arial" w:cs="Arial"/>
          <w:sz w:val="28"/>
          <w:szCs w:val="28"/>
        </w:rPr>
        <w:t xml:space="preserve"> During the 2020 General Election, nomination forms of all nominated candidates were displayed for 24 hours in conspicuous locations</w:t>
      </w:r>
      <w:r w:rsidR="004A4242">
        <w:rPr>
          <w:rFonts w:ascii="Arial" w:eastAsia="Calibri" w:hAnsi="Arial" w:cs="Arial"/>
          <w:sz w:val="28"/>
          <w:szCs w:val="28"/>
        </w:rPr>
        <w:t>;</w:t>
      </w:r>
      <w:r w:rsidR="003F2513" w:rsidRPr="003F2513">
        <w:rPr>
          <w:rFonts w:ascii="Arial" w:eastAsia="Calibri" w:hAnsi="Arial" w:cs="Arial"/>
          <w:sz w:val="28"/>
          <w:szCs w:val="28"/>
        </w:rPr>
        <w:t xml:space="preserve"> </w:t>
      </w:r>
      <w:r w:rsidR="004A4242" w:rsidRPr="0026605A">
        <w:rPr>
          <w:rFonts w:ascii="Arial" w:eastAsia="Calibri" w:hAnsi="Arial" w:cs="Arial"/>
          <w:bCs/>
          <w:sz w:val="28"/>
          <w:szCs w:val="28"/>
        </w:rPr>
        <w:t>e</w:t>
      </w:r>
      <w:r w:rsidR="003F2513" w:rsidRPr="003F2513">
        <w:rPr>
          <w:rFonts w:ascii="Arial" w:eastAsia="Calibri" w:hAnsi="Arial" w:cs="Arial"/>
          <w:sz w:val="28"/>
          <w:szCs w:val="28"/>
        </w:rPr>
        <w:t xml:space="preserve">lection campaigns were governed by the Electoral Code of Conduct, 2020 which was endorsed and </w:t>
      </w:r>
      <w:r w:rsidR="004A4242">
        <w:rPr>
          <w:rFonts w:ascii="Arial" w:eastAsia="Calibri" w:hAnsi="Arial" w:cs="Arial"/>
          <w:sz w:val="28"/>
          <w:szCs w:val="28"/>
        </w:rPr>
        <w:t>signed by all political parties</w:t>
      </w:r>
      <w:r>
        <w:rPr>
          <w:rFonts w:ascii="Arial" w:eastAsia="Calibri" w:hAnsi="Arial" w:cs="Arial"/>
          <w:sz w:val="28"/>
          <w:szCs w:val="28"/>
        </w:rPr>
        <w:t>,</w:t>
      </w:r>
      <w:r w:rsidR="004A4242">
        <w:rPr>
          <w:rFonts w:ascii="Arial" w:eastAsia="Calibri" w:hAnsi="Arial" w:cs="Arial"/>
          <w:sz w:val="28"/>
          <w:szCs w:val="28"/>
        </w:rPr>
        <w:t xml:space="preserve"> </w:t>
      </w:r>
      <w:r w:rsidR="003F2513" w:rsidRPr="003F2513">
        <w:rPr>
          <w:rFonts w:ascii="Arial" w:eastAsia="Calibri" w:hAnsi="Arial" w:cs="Arial"/>
          <w:sz w:val="28"/>
          <w:szCs w:val="28"/>
        </w:rPr>
        <w:t>campaign disputes were handled openly and fairly and issues in relation to breach of the Electoral Code of Conduct were referred to the Electoral Code of Conduct Committees.</w:t>
      </w:r>
      <w:r w:rsidR="00330DB6">
        <w:rPr>
          <w:rFonts w:ascii="Arial" w:eastAsia="Calibri" w:hAnsi="Arial" w:cs="Arial"/>
          <w:sz w:val="28"/>
          <w:szCs w:val="28"/>
        </w:rPr>
        <w:t xml:space="preserve"> </w:t>
      </w:r>
      <w:r w:rsidR="003F2513" w:rsidRPr="003F2513">
        <w:rPr>
          <w:rFonts w:ascii="Arial" w:eastAsia="Calibri" w:hAnsi="Arial" w:cs="Arial"/>
          <w:sz w:val="28"/>
          <w:szCs w:val="28"/>
        </w:rPr>
        <w:t xml:space="preserve">In </w:t>
      </w:r>
      <w:r w:rsidR="00131BA3">
        <w:rPr>
          <w:rFonts w:ascii="Arial" w:eastAsia="Calibri" w:hAnsi="Arial" w:cs="Arial"/>
          <w:sz w:val="28"/>
          <w:szCs w:val="28"/>
        </w:rPr>
        <w:t xml:space="preserve">Tanzania </w:t>
      </w:r>
      <w:r w:rsidR="003F2513" w:rsidRPr="003F2513">
        <w:rPr>
          <w:rFonts w:ascii="Arial" w:eastAsia="Calibri" w:hAnsi="Arial" w:cs="Arial"/>
          <w:sz w:val="28"/>
          <w:szCs w:val="28"/>
        </w:rPr>
        <w:t xml:space="preserve">Zanzibar, the Election Act No.4 of 2018 </w:t>
      </w:r>
      <w:r w:rsidR="003F2513" w:rsidRPr="003F2513">
        <w:rPr>
          <w:rFonts w:ascii="Arial" w:eastAsia="Calibri" w:hAnsi="Arial" w:cs="Arial"/>
          <w:sz w:val="28"/>
          <w:szCs w:val="28"/>
        </w:rPr>
        <w:lastRenderedPageBreak/>
        <w:t xml:space="preserve">and its regulations </w:t>
      </w:r>
      <w:r w:rsidR="004A4242">
        <w:rPr>
          <w:rFonts w:ascii="Arial" w:eastAsia="Calibri" w:hAnsi="Arial" w:cs="Arial"/>
          <w:sz w:val="28"/>
          <w:szCs w:val="28"/>
        </w:rPr>
        <w:t xml:space="preserve">were enacted to </w:t>
      </w:r>
      <w:r w:rsidR="003F2513" w:rsidRPr="003F2513">
        <w:rPr>
          <w:rFonts w:ascii="Arial" w:eastAsia="Calibri" w:hAnsi="Arial" w:cs="Arial"/>
          <w:sz w:val="28"/>
          <w:szCs w:val="28"/>
        </w:rPr>
        <w:t xml:space="preserve">promote democracy and participation </w:t>
      </w:r>
      <w:r w:rsidR="004A4242">
        <w:rPr>
          <w:rFonts w:ascii="Arial" w:eastAsia="Calibri" w:hAnsi="Arial" w:cs="Arial"/>
          <w:sz w:val="28"/>
          <w:szCs w:val="28"/>
        </w:rPr>
        <w:t xml:space="preserve">and </w:t>
      </w:r>
      <w:r w:rsidR="003F2513" w:rsidRPr="003F2513">
        <w:rPr>
          <w:rFonts w:ascii="Arial" w:eastAsia="Calibri" w:hAnsi="Arial" w:cs="Arial"/>
          <w:sz w:val="28"/>
          <w:szCs w:val="28"/>
        </w:rPr>
        <w:t>established the procedure for voter’s education, demarcated powers and limitation of National and International election observers and increased the Commission’s powers and execution of its functions. Also, the reformation of</w:t>
      </w:r>
      <w:r w:rsidR="00330DB6">
        <w:rPr>
          <w:rFonts w:ascii="Arial" w:eastAsia="Calibri" w:hAnsi="Arial" w:cs="Arial"/>
          <w:sz w:val="28"/>
          <w:szCs w:val="28"/>
        </w:rPr>
        <w:t xml:space="preserve"> the </w:t>
      </w:r>
      <w:r w:rsidR="003F2513" w:rsidRPr="003F2513">
        <w:rPr>
          <w:rFonts w:ascii="Arial" w:eastAsia="Calibri" w:hAnsi="Arial" w:cs="Arial"/>
          <w:sz w:val="28"/>
          <w:szCs w:val="28"/>
        </w:rPr>
        <w:t>Z</w:t>
      </w:r>
      <w:r w:rsidR="00330DB6">
        <w:rPr>
          <w:rFonts w:ascii="Arial" w:eastAsia="Calibri" w:hAnsi="Arial" w:cs="Arial"/>
          <w:sz w:val="28"/>
          <w:szCs w:val="28"/>
        </w:rPr>
        <w:t xml:space="preserve">anzibar </w:t>
      </w:r>
      <w:r w:rsidR="003F2513" w:rsidRPr="003F2513">
        <w:rPr>
          <w:rFonts w:ascii="Arial" w:eastAsia="Calibri" w:hAnsi="Arial" w:cs="Arial"/>
          <w:sz w:val="28"/>
          <w:szCs w:val="28"/>
        </w:rPr>
        <w:t>E</w:t>
      </w:r>
      <w:r w:rsidR="00330DB6">
        <w:rPr>
          <w:rFonts w:ascii="Arial" w:eastAsia="Calibri" w:hAnsi="Arial" w:cs="Arial"/>
          <w:sz w:val="28"/>
          <w:szCs w:val="28"/>
        </w:rPr>
        <w:t xml:space="preserve">lectoral </w:t>
      </w:r>
      <w:r w:rsidR="003F2513" w:rsidRPr="003F2513">
        <w:rPr>
          <w:rFonts w:ascii="Arial" w:eastAsia="Calibri" w:hAnsi="Arial" w:cs="Arial"/>
          <w:sz w:val="28"/>
          <w:szCs w:val="28"/>
        </w:rPr>
        <w:t>C</w:t>
      </w:r>
      <w:r w:rsidR="00330DB6">
        <w:rPr>
          <w:rFonts w:ascii="Arial" w:eastAsia="Calibri" w:hAnsi="Arial" w:cs="Arial"/>
          <w:sz w:val="28"/>
          <w:szCs w:val="28"/>
        </w:rPr>
        <w:t>ommission</w:t>
      </w:r>
      <w:r w:rsidR="003F2513" w:rsidRPr="003F2513">
        <w:rPr>
          <w:rFonts w:ascii="Arial" w:eastAsia="Calibri" w:hAnsi="Arial" w:cs="Arial"/>
          <w:sz w:val="28"/>
          <w:szCs w:val="28"/>
        </w:rPr>
        <w:t xml:space="preserve"> in 2017 further strengthened the independence of the entity.</w:t>
      </w:r>
    </w:p>
    <w:p w14:paraId="0DB79637" w14:textId="77777777" w:rsidR="00334C35" w:rsidRDefault="00FA4855" w:rsidP="00334C35">
      <w:pPr>
        <w:tabs>
          <w:tab w:val="left" w:pos="284"/>
        </w:tabs>
        <w:spacing w:before="120" w:after="120" w:line="360" w:lineRule="auto"/>
        <w:ind w:right="-330"/>
        <w:contextualSpacing/>
        <w:jc w:val="both"/>
        <w:rPr>
          <w:rFonts w:ascii="Arial" w:eastAsia="Calibri" w:hAnsi="Arial" w:cs="Arial"/>
          <w:sz w:val="28"/>
          <w:szCs w:val="28"/>
        </w:rPr>
      </w:pPr>
      <w:r w:rsidRPr="00FA4855">
        <w:rPr>
          <w:rFonts w:ascii="Arial" w:eastAsia="Calibri" w:hAnsi="Arial" w:cs="Arial"/>
          <w:sz w:val="28"/>
          <w:szCs w:val="28"/>
        </w:rPr>
        <w:t xml:space="preserve">We </w:t>
      </w:r>
      <w:r>
        <w:rPr>
          <w:rFonts w:ascii="Arial" w:eastAsia="Calibri" w:hAnsi="Arial" w:cs="Arial"/>
          <w:sz w:val="28"/>
          <w:szCs w:val="28"/>
        </w:rPr>
        <w:t xml:space="preserve">further </w:t>
      </w:r>
      <w:r w:rsidRPr="00FA4855">
        <w:rPr>
          <w:rFonts w:ascii="Arial" w:eastAsia="Calibri" w:hAnsi="Arial" w:cs="Arial"/>
          <w:sz w:val="28"/>
          <w:szCs w:val="28"/>
        </w:rPr>
        <w:t xml:space="preserve">received questions on measures to improve the impartiality and transparency of the National Electoral Commission in Tanzania Mainland and the Zanzibar Electoral Commission from </w:t>
      </w:r>
      <w:r w:rsidRPr="00C47E2E">
        <w:rPr>
          <w:rFonts w:ascii="Arial" w:eastAsia="Calibri" w:hAnsi="Arial" w:cs="Arial"/>
          <w:b/>
          <w:sz w:val="28"/>
          <w:szCs w:val="28"/>
        </w:rPr>
        <w:t>Canada, Spain, Germany and the United Kingdom of Great Britain and Northern Ireland</w:t>
      </w:r>
      <w:r w:rsidR="00F02D71">
        <w:rPr>
          <w:rFonts w:ascii="Arial" w:eastAsia="Calibri" w:hAnsi="Arial" w:cs="Arial"/>
          <w:b/>
          <w:sz w:val="28"/>
          <w:szCs w:val="28"/>
        </w:rPr>
        <w:t>,</w:t>
      </w:r>
      <w:r w:rsidRPr="00FA4855">
        <w:rPr>
          <w:rFonts w:ascii="Arial" w:eastAsia="Calibri" w:hAnsi="Arial" w:cs="Arial"/>
          <w:sz w:val="28"/>
          <w:szCs w:val="28"/>
        </w:rPr>
        <w:t xml:space="preserve"> incl</w:t>
      </w:r>
      <w:r>
        <w:rPr>
          <w:rFonts w:ascii="Arial" w:eastAsia="Calibri" w:hAnsi="Arial" w:cs="Arial"/>
          <w:sz w:val="28"/>
          <w:szCs w:val="28"/>
        </w:rPr>
        <w:t xml:space="preserve">uding </w:t>
      </w:r>
      <w:r w:rsidR="00F02D71">
        <w:rPr>
          <w:rFonts w:ascii="Arial" w:eastAsia="Calibri" w:hAnsi="Arial" w:cs="Arial"/>
          <w:sz w:val="28"/>
          <w:szCs w:val="28"/>
        </w:rPr>
        <w:t xml:space="preserve">measures </w:t>
      </w:r>
      <w:r>
        <w:rPr>
          <w:rFonts w:ascii="Arial" w:eastAsia="Calibri" w:hAnsi="Arial" w:cs="Arial"/>
          <w:sz w:val="28"/>
          <w:szCs w:val="28"/>
        </w:rPr>
        <w:t xml:space="preserve">through law reform. Also, </w:t>
      </w:r>
      <w:r w:rsidR="00D0486D">
        <w:rPr>
          <w:rFonts w:ascii="Arial" w:eastAsia="Calibri" w:hAnsi="Arial" w:cs="Arial"/>
          <w:sz w:val="28"/>
          <w:szCs w:val="28"/>
        </w:rPr>
        <w:t xml:space="preserve">as asked </w:t>
      </w:r>
      <w:r w:rsidRPr="00FA4855">
        <w:rPr>
          <w:rFonts w:ascii="Arial" w:eastAsia="Calibri" w:hAnsi="Arial" w:cs="Arial"/>
          <w:sz w:val="28"/>
          <w:szCs w:val="28"/>
        </w:rPr>
        <w:t>decisions of the Electoral Commissions are subject to judicial review</w:t>
      </w:r>
      <w:r w:rsidR="00D0486D">
        <w:rPr>
          <w:rFonts w:ascii="Arial" w:eastAsia="Calibri" w:hAnsi="Arial" w:cs="Arial"/>
          <w:sz w:val="28"/>
          <w:szCs w:val="28"/>
        </w:rPr>
        <w:t xml:space="preserve"> in </w:t>
      </w:r>
      <w:r w:rsidR="00306057">
        <w:rPr>
          <w:rFonts w:ascii="Arial" w:eastAsia="Calibri" w:hAnsi="Arial" w:cs="Arial"/>
          <w:sz w:val="28"/>
          <w:szCs w:val="28"/>
        </w:rPr>
        <w:t xml:space="preserve">a form of an election petition by a complainant in </w:t>
      </w:r>
      <w:r w:rsidR="00D0486D">
        <w:rPr>
          <w:rFonts w:ascii="Arial" w:eastAsia="Calibri" w:hAnsi="Arial" w:cs="Arial"/>
          <w:sz w:val="28"/>
          <w:szCs w:val="28"/>
        </w:rPr>
        <w:t>accordance with the Constitution and electoral laws of Tanzania</w:t>
      </w:r>
      <w:r w:rsidR="00306FFC">
        <w:rPr>
          <w:rFonts w:ascii="Arial" w:eastAsia="Calibri" w:hAnsi="Arial" w:cs="Arial"/>
          <w:sz w:val="28"/>
          <w:szCs w:val="28"/>
        </w:rPr>
        <w:t>.</w:t>
      </w:r>
      <w:r w:rsidR="00D0486D">
        <w:rPr>
          <w:rFonts w:ascii="Arial" w:eastAsia="Calibri" w:hAnsi="Arial" w:cs="Arial"/>
          <w:sz w:val="28"/>
          <w:szCs w:val="28"/>
        </w:rPr>
        <w:t xml:space="preserve"> </w:t>
      </w:r>
      <w:r>
        <w:rPr>
          <w:rFonts w:ascii="Arial" w:eastAsia="Calibri" w:hAnsi="Arial" w:cs="Arial"/>
          <w:sz w:val="28"/>
          <w:szCs w:val="28"/>
        </w:rPr>
        <w:t>The explanations above offer answers to these questions.</w:t>
      </w:r>
      <w:r w:rsidR="00890DAF">
        <w:rPr>
          <w:rFonts w:ascii="Arial" w:eastAsia="Calibri" w:hAnsi="Arial" w:cs="Arial"/>
          <w:sz w:val="28"/>
          <w:szCs w:val="28"/>
        </w:rPr>
        <w:t xml:space="preserve"> </w:t>
      </w:r>
    </w:p>
    <w:p w14:paraId="455A3913" w14:textId="77777777" w:rsidR="00334C35" w:rsidRDefault="00890DAF"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On the questions from </w:t>
      </w:r>
      <w:r w:rsidRPr="00C47E2E">
        <w:rPr>
          <w:rFonts w:ascii="Arial" w:eastAsia="Calibri" w:hAnsi="Arial" w:cs="Arial"/>
          <w:b/>
          <w:sz w:val="28"/>
          <w:szCs w:val="28"/>
        </w:rPr>
        <w:t>Canada</w:t>
      </w:r>
      <w:r w:rsidRPr="00890DAF">
        <w:rPr>
          <w:rFonts w:ascii="Arial" w:eastAsia="Calibri" w:hAnsi="Arial" w:cs="Arial"/>
          <w:sz w:val="28"/>
          <w:szCs w:val="28"/>
        </w:rPr>
        <w:t xml:space="preserve"> that </w:t>
      </w:r>
      <w:r>
        <w:rPr>
          <w:rFonts w:ascii="Arial" w:eastAsia="Calibri" w:hAnsi="Arial" w:cs="Arial"/>
          <w:sz w:val="28"/>
          <w:szCs w:val="28"/>
        </w:rPr>
        <w:t>noted that a</w:t>
      </w:r>
      <w:r w:rsidRPr="00890DAF">
        <w:rPr>
          <w:rFonts w:ascii="Arial" w:eastAsia="Calibri" w:hAnsi="Arial" w:cs="Arial"/>
          <w:sz w:val="28"/>
          <w:szCs w:val="28"/>
        </w:rPr>
        <w:t>lthough the presidential, parliamentary, and council elections in October 2020 were conducted largely peacefully, what steps is the Government of Tanzania taking to investigate and hold accountable those responsible for the incidents of elections-related violence that occurred, particularly in Zanzibar.</w:t>
      </w:r>
      <w:r w:rsidRPr="00890DAF">
        <w:t xml:space="preserve"> </w:t>
      </w:r>
      <w:r>
        <w:rPr>
          <w:rFonts w:ascii="Arial" w:eastAsia="Calibri" w:hAnsi="Arial" w:cs="Arial"/>
          <w:sz w:val="28"/>
          <w:szCs w:val="28"/>
        </w:rPr>
        <w:t>We</w:t>
      </w:r>
      <w:r w:rsidRPr="00890DAF">
        <w:rPr>
          <w:rFonts w:ascii="Arial" w:eastAsia="Calibri" w:hAnsi="Arial" w:cs="Arial"/>
          <w:sz w:val="28"/>
          <w:szCs w:val="28"/>
        </w:rPr>
        <w:t xml:space="preserve"> would like to clarify that to date there have been no complaints and the elections were free and fair</w:t>
      </w:r>
      <w:r w:rsidR="00215B3C">
        <w:rPr>
          <w:rFonts w:ascii="Arial" w:eastAsia="Calibri" w:hAnsi="Arial" w:cs="Arial"/>
          <w:sz w:val="28"/>
          <w:szCs w:val="28"/>
        </w:rPr>
        <w:t>.</w:t>
      </w:r>
      <w:r w:rsidRPr="00890DAF">
        <w:rPr>
          <w:rFonts w:ascii="Arial" w:eastAsia="Calibri" w:hAnsi="Arial" w:cs="Arial"/>
          <w:sz w:val="28"/>
          <w:szCs w:val="28"/>
        </w:rPr>
        <w:t xml:space="preserve"> T</w:t>
      </w:r>
      <w:r w:rsidR="00215B3C">
        <w:rPr>
          <w:rFonts w:ascii="Arial" w:eastAsia="Calibri" w:hAnsi="Arial" w:cs="Arial"/>
          <w:sz w:val="28"/>
          <w:szCs w:val="28"/>
        </w:rPr>
        <w:t>he United Republic of T</w:t>
      </w:r>
      <w:r w:rsidRPr="00890DAF">
        <w:rPr>
          <w:rFonts w:ascii="Arial" w:eastAsia="Calibri" w:hAnsi="Arial" w:cs="Arial"/>
          <w:sz w:val="28"/>
          <w:szCs w:val="28"/>
        </w:rPr>
        <w:t>anzania is politically mature as evidence</w:t>
      </w:r>
      <w:r w:rsidR="00215B3C">
        <w:rPr>
          <w:rFonts w:ascii="Arial" w:eastAsia="Calibri" w:hAnsi="Arial" w:cs="Arial"/>
          <w:sz w:val="28"/>
          <w:szCs w:val="28"/>
        </w:rPr>
        <w:t>d</w:t>
      </w:r>
      <w:r w:rsidRPr="00890DAF">
        <w:rPr>
          <w:rFonts w:ascii="Arial" w:eastAsia="Calibri" w:hAnsi="Arial" w:cs="Arial"/>
          <w:sz w:val="28"/>
          <w:szCs w:val="28"/>
        </w:rPr>
        <w:t xml:space="preserve"> by the </w:t>
      </w:r>
      <w:r w:rsidR="00215B3C">
        <w:rPr>
          <w:rFonts w:ascii="Arial" w:eastAsia="Calibri" w:hAnsi="Arial" w:cs="Arial"/>
          <w:sz w:val="28"/>
          <w:szCs w:val="28"/>
        </w:rPr>
        <w:t xml:space="preserve">formation of a </w:t>
      </w:r>
      <w:r w:rsidRPr="00890DAF">
        <w:rPr>
          <w:rFonts w:ascii="Arial" w:eastAsia="Calibri" w:hAnsi="Arial" w:cs="Arial"/>
          <w:sz w:val="28"/>
          <w:szCs w:val="28"/>
        </w:rPr>
        <w:t xml:space="preserve">Government of National Unity in Tanzania Zanzibar </w:t>
      </w:r>
      <w:r w:rsidR="00215B3C">
        <w:rPr>
          <w:rFonts w:ascii="Arial" w:eastAsia="Calibri" w:hAnsi="Arial" w:cs="Arial"/>
          <w:sz w:val="28"/>
          <w:szCs w:val="28"/>
        </w:rPr>
        <w:t xml:space="preserve">after the 2020 election </w:t>
      </w:r>
      <w:r w:rsidRPr="00890DAF">
        <w:rPr>
          <w:rFonts w:ascii="Arial" w:eastAsia="Calibri" w:hAnsi="Arial" w:cs="Arial"/>
          <w:sz w:val="28"/>
          <w:szCs w:val="28"/>
        </w:rPr>
        <w:t xml:space="preserve">in accordance with the Constitution of Zanzibar.  </w:t>
      </w:r>
    </w:p>
    <w:p w14:paraId="4B805BCF" w14:textId="570A6890" w:rsidR="000D5691" w:rsidRPr="00E217EA" w:rsidRDefault="000D5691" w:rsidP="00334C35">
      <w:pPr>
        <w:tabs>
          <w:tab w:val="left" w:pos="284"/>
        </w:tabs>
        <w:spacing w:before="120" w:after="120" w:line="360" w:lineRule="auto"/>
        <w:ind w:right="-330"/>
        <w:contextualSpacing/>
        <w:jc w:val="both"/>
        <w:rPr>
          <w:rFonts w:ascii="Arial" w:eastAsia="Calibri" w:hAnsi="Arial" w:cs="Arial"/>
          <w:sz w:val="2"/>
          <w:szCs w:val="2"/>
        </w:rPr>
      </w:pPr>
    </w:p>
    <w:p w14:paraId="164EF7DB" w14:textId="77777777" w:rsidR="000D5691" w:rsidRPr="000D5691" w:rsidRDefault="003F2513" w:rsidP="00334C35">
      <w:pPr>
        <w:pStyle w:val="Paragraphedeliste"/>
        <w:numPr>
          <w:ilvl w:val="0"/>
          <w:numId w:val="33"/>
        </w:numPr>
        <w:tabs>
          <w:tab w:val="left" w:pos="284"/>
        </w:tabs>
        <w:spacing w:before="120" w:after="120" w:line="360" w:lineRule="auto"/>
        <w:ind w:right="-330"/>
        <w:jc w:val="both"/>
        <w:rPr>
          <w:rFonts w:ascii="Arial" w:hAnsi="Arial" w:cs="Arial"/>
          <w:color w:val="FF0000"/>
          <w:sz w:val="28"/>
          <w:szCs w:val="28"/>
        </w:rPr>
      </w:pPr>
      <w:r w:rsidRPr="000D5691">
        <w:rPr>
          <w:rFonts w:ascii="Arial" w:hAnsi="Arial" w:cs="Arial"/>
          <w:b/>
          <w:sz w:val="28"/>
          <w:szCs w:val="28"/>
        </w:rPr>
        <w:t>The National Human Rights Action Plan</w:t>
      </w:r>
    </w:p>
    <w:p w14:paraId="149E9698" w14:textId="14FAB872" w:rsidR="00216199" w:rsidRDefault="000D5691" w:rsidP="00334C35">
      <w:pPr>
        <w:tabs>
          <w:tab w:val="left" w:pos="284"/>
        </w:tabs>
        <w:spacing w:before="120" w:after="120" w:line="360" w:lineRule="auto"/>
        <w:ind w:right="-330"/>
        <w:jc w:val="both"/>
        <w:rPr>
          <w:rFonts w:ascii="Arial" w:hAnsi="Arial" w:cs="Arial"/>
          <w:sz w:val="28"/>
          <w:szCs w:val="28"/>
        </w:rPr>
      </w:pPr>
      <w:r w:rsidRPr="000D5691">
        <w:rPr>
          <w:rFonts w:ascii="Arial" w:hAnsi="Arial" w:cs="Arial"/>
          <w:sz w:val="28"/>
          <w:szCs w:val="28"/>
        </w:rPr>
        <w:t xml:space="preserve">The State implemented the National Human Rights Action Plan (NHRAP) of 2013-2017 which </w:t>
      </w:r>
      <w:r w:rsidR="00131BA3">
        <w:rPr>
          <w:rFonts w:ascii="Arial" w:hAnsi="Arial" w:cs="Arial"/>
          <w:sz w:val="28"/>
          <w:szCs w:val="28"/>
        </w:rPr>
        <w:t xml:space="preserve">was a framework for the promotion and protection of human </w:t>
      </w:r>
      <w:r w:rsidR="00131BA3">
        <w:rPr>
          <w:rFonts w:ascii="Arial" w:hAnsi="Arial" w:cs="Arial"/>
          <w:sz w:val="28"/>
          <w:szCs w:val="28"/>
        </w:rPr>
        <w:lastRenderedPageBreak/>
        <w:t>rights</w:t>
      </w:r>
      <w:r w:rsidRPr="000D5691">
        <w:rPr>
          <w:rFonts w:ascii="Arial" w:hAnsi="Arial" w:cs="Arial"/>
          <w:sz w:val="28"/>
          <w:szCs w:val="28"/>
        </w:rPr>
        <w:t>. The implementation of the NHRAP was supported by Development Partners (DPs) including the United Nations Development Program (UNDP) and the European Union (EU)</w:t>
      </w:r>
      <w:r w:rsidR="00131BA3">
        <w:rPr>
          <w:rFonts w:ascii="Arial" w:hAnsi="Arial" w:cs="Arial"/>
          <w:sz w:val="28"/>
          <w:szCs w:val="28"/>
        </w:rPr>
        <w:t>,</w:t>
      </w:r>
      <w:r w:rsidRPr="000D5691">
        <w:rPr>
          <w:rFonts w:ascii="Arial" w:hAnsi="Arial" w:cs="Arial"/>
          <w:sz w:val="28"/>
          <w:szCs w:val="28"/>
        </w:rPr>
        <w:t xml:space="preserve"> International and national Non-Government </w:t>
      </w:r>
      <w:proofErr w:type="spellStart"/>
      <w:r w:rsidRPr="000D5691">
        <w:rPr>
          <w:rFonts w:ascii="Arial" w:hAnsi="Arial" w:cs="Arial"/>
          <w:sz w:val="28"/>
          <w:szCs w:val="28"/>
        </w:rPr>
        <w:t>Organisations</w:t>
      </w:r>
      <w:proofErr w:type="spellEnd"/>
      <w:r w:rsidRPr="000D5691">
        <w:rPr>
          <w:rFonts w:ascii="Arial" w:hAnsi="Arial" w:cs="Arial"/>
          <w:sz w:val="28"/>
          <w:szCs w:val="28"/>
        </w:rPr>
        <w:t xml:space="preserve"> (NGOs)</w:t>
      </w:r>
      <w:r w:rsidR="00131BA3">
        <w:rPr>
          <w:rFonts w:ascii="Arial" w:hAnsi="Arial" w:cs="Arial"/>
          <w:sz w:val="28"/>
          <w:szCs w:val="28"/>
        </w:rPr>
        <w:t>. The Action Plan contributed to creating a human rights regime as budget guidelines directed all Ministries to incorporate human rights action plan</w:t>
      </w:r>
      <w:r w:rsidR="00CC4022">
        <w:rPr>
          <w:rFonts w:ascii="Arial" w:hAnsi="Arial" w:cs="Arial"/>
          <w:sz w:val="28"/>
          <w:szCs w:val="28"/>
        </w:rPr>
        <w:t xml:space="preserve"> activities in their annual budgets. </w:t>
      </w:r>
      <w:r w:rsidR="00131BA3">
        <w:rPr>
          <w:rFonts w:ascii="Arial" w:hAnsi="Arial" w:cs="Arial"/>
          <w:sz w:val="28"/>
          <w:szCs w:val="28"/>
        </w:rPr>
        <w:t xml:space="preserve"> Therefore, strategic human rights activities were mainstreamed into Government activities</w:t>
      </w:r>
      <w:r w:rsidR="00CC4022">
        <w:rPr>
          <w:rFonts w:ascii="Arial" w:hAnsi="Arial" w:cs="Arial"/>
          <w:sz w:val="28"/>
          <w:szCs w:val="28"/>
        </w:rPr>
        <w:t xml:space="preserve"> and presented to the Parliamentary Committee on the Constitution</w:t>
      </w:r>
      <w:r w:rsidR="008B385E">
        <w:rPr>
          <w:rFonts w:ascii="Arial" w:hAnsi="Arial" w:cs="Arial"/>
          <w:sz w:val="28"/>
          <w:szCs w:val="28"/>
        </w:rPr>
        <w:t>al</w:t>
      </w:r>
      <w:r w:rsidR="00CC4022">
        <w:rPr>
          <w:rFonts w:ascii="Arial" w:hAnsi="Arial" w:cs="Arial"/>
          <w:sz w:val="28"/>
          <w:szCs w:val="28"/>
        </w:rPr>
        <w:t xml:space="preserve"> and Legal Affairs.</w:t>
      </w:r>
    </w:p>
    <w:p w14:paraId="49FABC5C" w14:textId="314C62CC" w:rsidR="003F2513" w:rsidRPr="000D5691" w:rsidRDefault="003F2513" w:rsidP="00334C35">
      <w:pPr>
        <w:pStyle w:val="Paragraphedeliste"/>
        <w:numPr>
          <w:ilvl w:val="0"/>
          <w:numId w:val="33"/>
        </w:numPr>
        <w:tabs>
          <w:tab w:val="left" w:pos="284"/>
        </w:tabs>
        <w:spacing w:before="120" w:after="120" w:line="360" w:lineRule="auto"/>
        <w:ind w:right="-330"/>
        <w:jc w:val="both"/>
        <w:rPr>
          <w:rFonts w:ascii="Arial" w:hAnsi="Arial" w:cs="Arial"/>
          <w:color w:val="FF0000"/>
          <w:sz w:val="28"/>
          <w:szCs w:val="28"/>
        </w:rPr>
      </w:pPr>
      <w:r w:rsidRPr="000D5691">
        <w:rPr>
          <w:rFonts w:ascii="Arial" w:hAnsi="Arial" w:cs="Arial"/>
          <w:b/>
          <w:sz w:val="28"/>
          <w:szCs w:val="28"/>
        </w:rPr>
        <w:t xml:space="preserve">Human Rights Programs </w:t>
      </w:r>
    </w:p>
    <w:p w14:paraId="0DA504EF" w14:textId="718296FF" w:rsidR="00334C35" w:rsidRDefault="00340BDD"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There were various human rights programs implemented</w:t>
      </w:r>
      <w:r w:rsidR="00C10173">
        <w:rPr>
          <w:rFonts w:ascii="Arial" w:eastAsia="Calibri" w:hAnsi="Arial" w:cs="Arial"/>
          <w:sz w:val="28"/>
          <w:szCs w:val="28"/>
        </w:rPr>
        <w:t xml:space="preserve"> for law enforcement and correctional officers</w:t>
      </w:r>
      <w:r w:rsidR="00FD3FDE">
        <w:rPr>
          <w:rFonts w:ascii="Arial" w:eastAsia="Calibri" w:hAnsi="Arial" w:cs="Arial"/>
          <w:sz w:val="28"/>
          <w:szCs w:val="28"/>
        </w:rPr>
        <w:t xml:space="preserve"> over the review period</w:t>
      </w:r>
      <w:r>
        <w:rPr>
          <w:rFonts w:ascii="Arial" w:eastAsia="Calibri" w:hAnsi="Arial" w:cs="Arial"/>
          <w:sz w:val="28"/>
          <w:szCs w:val="28"/>
        </w:rPr>
        <w:t xml:space="preserve">. </w:t>
      </w:r>
      <w:r w:rsidR="00CC4022" w:rsidRPr="00CC4022">
        <w:rPr>
          <w:rFonts w:ascii="Arial" w:eastAsia="Calibri" w:hAnsi="Arial" w:cs="Arial"/>
          <w:sz w:val="28"/>
          <w:szCs w:val="28"/>
        </w:rPr>
        <w:t xml:space="preserve">The Police Force changed its Training Syllabus in 2016 to include human rights principles and the duty to adhere to them while discharging their duties. </w:t>
      </w:r>
      <w:r w:rsidR="003F2513" w:rsidRPr="003F2513">
        <w:rPr>
          <w:rFonts w:ascii="Arial" w:eastAsia="Calibri" w:hAnsi="Arial" w:cs="Arial"/>
          <w:sz w:val="28"/>
          <w:szCs w:val="28"/>
        </w:rPr>
        <w:t xml:space="preserve">Correctional Science Courses which incorporate a human rights component </w:t>
      </w:r>
      <w:r>
        <w:rPr>
          <w:rFonts w:ascii="Arial" w:eastAsia="Calibri" w:hAnsi="Arial" w:cs="Arial"/>
          <w:sz w:val="28"/>
          <w:szCs w:val="28"/>
        </w:rPr>
        <w:t xml:space="preserve">were held </w:t>
      </w:r>
      <w:r w:rsidR="003F2513" w:rsidRPr="003F2513">
        <w:rPr>
          <w:rFonts w:ascii="Arial" w:eastAsia="Calibri" w:hAnsi="Arial" w:cs="Arial"/>
          <w:sz w:val="28"/>
          <w:szCs w:val="28"/>
        </w:rPr>
        <w:t>for Prison staff</w:t>
      </w:r>
      <w:r w:rsidR="008A098A">
        <w:rPr>
          <w:rFonts w:ascii="Arial" w:eastAsia="Calibri" w:hAnsi="Arial" w:cs="Arial"/>
          <w:sz w:val="28"/>
          <w:szCs w:val="28"/>
        </w:rPr>
        <w:t xml:space="preserve"> and </w:t>
      </w:r>
      <w:r w:rsidR="008A098A" w:rsidRPr="008A098A">
        <w:rPr>
          <w:rFonts w:ascii="Arial" w:eastAsia="Calibri" w:hAnsi="Arial" w:cs="Arial"/>
          <w:sz w:val="28"/>
          <w:szCs w:val="28"/>
        </w:rPr>
        <w:t xml:space="preserve">218 </w:t>
      </w:r>
      <w:r w:rsidR="00C10173">
        <w:rPr>
          <w:rFonts w:ascii="Arial" w:eastAsia="Calibri" w:hAnsi="Arial" w:cs="Arial"/>
          <w:sz w:val="28"/>
          <w:szCs w:val="28"/>
        </w:rPr>
        <w:t xml:space="preserve">Those who act contrary are </w:t>
      </w:r>
      <w:r w:rsidR="003F2513" w:rsidRPr="000D5691">
        <w:rPr>
          <w:rFonts w:ascii="Arial" w:eastAsia="Calibri" w:hAnsi="Arial" w:cs="Arial"/>
          <w:sz w:val="28"/>
          <w:szCs w:val="28"/>
        </w:rPr>
        <w:t>charged with criminal offence</w:t>
      </w:r>
      <w:r w:rsidR="00C10173">
        <w:rPr>
          <w:rFonts w:ascii="Arial" w:eastAsia="Calibri" w:hAnsi="Arial" w:cs="Arial"/>
          <w:sz w:val="28"/>
          <w:szCs w:val="28"/>
        </w:rPr>
        <w:t>s</w:t>
      </w:r>
      <w:r w:rsidR="00E217EA">
        <w:rPr>
          <w:rFonts w:ascii="Arial" w:eastAsia="Calibri" w:hAnsi="Arial" w:cs="Arial"/>
          <w:sz w:val="28"/>
          <w:szCs w:val="28"/>
        </w:rPr>
        <w:t xml:space="preserve"> as with</w:t>
      </w:r>
      <w:r w:rsidR="003F2513" w:rsidRPr="000D5691">
        <w:rPr>
          <w:rFonts w:ascii="Arial" w:eastAsia="Calibri" w:hAnsi="Arial" w:cs="Arial"/>
          <w:sz w:val="28"/>
          <w:szCs w:val="28"/>
        </w:rPr>
        <w:t xml:space="preserve"> the Police Officer who caused the death of a </w:t>
      </w:r>
      <w:r w:rsidR="00673DCA">
        <w:rPr>
          <w:rFonts w:ascii="Arial" w:eastAsia="Calibri" w:hAnsi="Arial" w:cs="Arial"/>
          <w:sz w:val="28"/>
          <w:szCs w:val="28"/>
        </w:rPr>
        <w:t>j</w:t>
      </w:r>
      <w:r w:rsidR="003F2513" w:rsidRPr="000D5691">
        <w:rPr>
          <w:rFonts w:ascii="Arial" w:eastAsia="Calibri" w:hAnsi="Arial" w:cs="Arial"/>
          <w:sz w:val="28"/>
          <w:szCs w:val="28"/>
        </w:rPr>
        <w:t xml:space="preserve">ournalist </w:t>
      </w:r>
      <w:proofErr w:type="spellStart"/>
      <w:r w:rsidR="003F2513" w:rsidRPr="000D5691">
        <w:rPr>
          <w:rFonts w:ascii="Arial" w:eastAsia="Calibri" w:hAnsi="Arial" w:cs="Arial"/>
          <w:sz w:val="28"/>
          <w:szCs w:val="28"/>
        </w:rPr>
        <w:t>Daudi</w:t>
      </w:r>
      <w:proofErr w:type="spellEnd"/>
      <w:r w:rsidR="003F2513" w:rsidRPr="000D5691">
        <w:rPr>
          <w:rFonts w:ascii="Arial" w:eastAsia="Calibri" w:hAnsi="Arial" w:cs="Arial"/>
          <w:sz w:val="28"/>
          <w:szCs w:val="28"/>
        </w:rPr>
        <w:t xml:space="preserve"> </w:t>
      </w:r>
      <w:proofErr w:type="spellStart"/>
      <w:r w:rsidR="003F2513" w:rsidRPr="000D5691">
        <w:rPr>
          <w:rFonts w:ascii="Arial" w:eastAsia="Calibri" w:hAnsi="Arial" w:cs="Arial"/>
          <w:sz w:val="28"/>
          <w:szCs w:val="28"/>
        </w:rPr>
        <w:t>Mwangosi</w:t>
      </w:r>
      <w:proofErr w:type="spellEnd"/>
      <w:r w:rsidR="003F2513" w:rsidRPr="000D5691">
        <w:rPr>
          <w:rFonts w:ascii="Arial" w:eastAsia="Calibri" w:hAnsi="Arial" w:cs="Arial"/>
          <w:sz w:val="28"/>
          <w:szCs w:val="28"/>
        </w:rPr>
        <w:t xml:space="preserve">, the </w:t>
      </w:r>
      <w:r w:rsidR="00EB538F">
        <w:rPr>
          <w:rFonts w:ascii="Arial" w:eastAsia="Calibri" w:hAnsi="Arial" w:cs="Arial"/>
          <w:sz w:val="28"/>
          <w:szCs w:val="28"/>
        </w:rPr>
        <w:t>o</w:t>
      </w:r>
      <w:r w:rsidR="003F2513" w:rsidRPr="000D5691">
        <w:rPr>
          <w:rFonts w:ascii="Arial" w:eastAsia="Calibri" w:hAnsi="Arial" w:cs="Arial"/>
          <w:sz w:val="28"/>
          <w:szCs w:val="28"/>
        </w:rPr>
        <w:t>fficer was charged in the court of law for the offence of manslaughter, convicted and sentenced to 15 years imprisonment in 2016.</w:t>
      </w:r>
      <w:r>
        <w:rPr>
          <w:rFonts w:ascii="Arial" w:eastAsia="Calibri" w:hAnsi="Arial" w:cs="Arial"/>
          <w:sz w:val="28"/>
          <w:szCs w:val="28"/>
        </w:rPr>
        <w:t xml:space="preserve"> This is testament that no one is above the law in Tanzania, including </w:t>
      </w:r>
      <w:r w:rsidR="00410AF1">
        <w:rPr>
          <w:rFonts w:ascii="Arial" w:eastAsia="Calibri" w:hAnsi="Arial" w:cs="Arial"/>
          <w:sz w:val="28"/>
          <w:szCs w:val="28"/>
        </w:rPr>
        <w:t xml:space="preserve">unprofessional </w:t>
      </w:r>
      <w:r>
        <w:rPr>
          <w:rFonts w:ascii="Arial" w:eastAsia="Calibri" w:hAnsi="Arial" w:cs="Arial"/>
          <w:sz w:val="28"/>
          <w:szCs w:val="28"/>
        </w:rPr>
        <w:t>police officers.</w:t>
      </w:r>
      <w:r w:rsidR="00C10173" w:rsidRPr="00C10173">
        <w:t xml:space="preserve"> </w:t>
      </w:r>
      <w:r w:rsidR="00C10173" w:rsidRPr="00C10173">
        <w:rPr>
          <w:rFonts w:ascii="Arial" w:eastAsia="Calibri" w:hAnsi="Arial" w:cs="Arial"/>
          <w:sz w:val="28"/>
          <w:szCs w:val="28"/>
        </w:rPr>
        <w:t xml:space="preserve">In Tanzania Zanzibar, there was ongoing capacity building for </w:t>
      </w:r>
      <w:r w:rsidR="006D3612">
        <w:rPr>
          <w:rFonts w:ascii="Arial" w:eastAsia="Calibri" w:hAnsi="Arial" w:cs="Arial"/>
          <w:sz w:val="28"/>
          <w:szCs w:val="28"/>
        </w:rPr>
        <w:t xml:space="preserve">Correctional </w:t>
      </w:r>
      <w:proofErr w:type="spellStart"/>
      <w:r w:rsidR="006D3612">
        <w:rPr>
          <w:rFonts w:ascii="Arial" w:eastAsia="Calibri" w:hAnsi="Arial" w:cs="Arial"/>
          <w:sz w:val="28"/>
          <w:szCs w:val="28"/>
        </w:rPr>
        <w:t>Centres</w:t>
      </w:r>
      <w:proofErr w:type="spellEnd"/>
      <w:r w:rsidR="006D3612">
        <w:rPr>
          <w:rFonts w:ascii="Arial" w:eastAsia="Calibri" w:hAnsi="Arial" w:cs="Arial"/>
          <w:sz w:val="28"/>
          <w:szCs w:val="28"/>
        </w:rPr>
        <w:t xml:space="preserve"> </w:t>
      </w:r>
      <w:r w:rsidR="00E217EA">
        <w:rPr>
          <w:rFonts w:ascii="Arial" w:eastAsia="Calibri" w:hAnsi="Arial" w:cs="Arial"/>
          <w:sz w:val="28"/>
          <w:szCs w:val="28"/>
        </w:rPr>
        <w:t>and Police</w:t>
      </w:r>
      <w:r w:rsidR="00C10173" w:rsidRPr="00C10173">
        <w:rPr>
          <w:rFonts w:ascii="Arial" w:eastAsia="Calibri" w:hAnsi="Arial" w:cs="Arial"/>
          <w:sz w:val="28"/>
          <w:szCs w:val="28"/>
        </w:rPr>
        <w:t xml:space="preserve"> Officers</w:t>
      </w:r>
      <w:r w:rsidR="00C10173">
        <w:rPr>
          <w:rFonts w:ascii="Arial" w:eastAsia="Calibri" w:hAnsi="Arial" w:cs="Arial"/>
          <w:sz w:val="28"/>
          <w:szCs w:val="28"/>
        </w:rPr>
        <w:t xml:space="preserve"> over the review period</w:t>
      </w:r>
      <w:r w:rsidR="00C10173" w:rsidRPr="00C10173">
        <w:rPr>
          <w:rFonts w:ascii="Arial" w:eastAsia="Calibri" w:hAnsi="Arial" w:cs="Arial"/>
          <w:sz w:val="28"/>
          <w:szCs w:val="28"/>
        </w:rPr>
        <w:t>.</w:t>
      </w:r>
    </w:p>
    <w:p w14:paraId="39E7AD92" w14:textId="77777777" w:rsidR="008946EF" w:rsidRDefault="008946EF" w:rsidP="00334C35">
      <w:pPr>
        <w:tabs>
          <w:tab w:val="left" w:pos="284"/>
        </w:tabs>
        <w:spacing w:before="120" w:after="120" w:line="360" w:lineRule="auto"/>
        <w:ind w:right="-330"/>
        <w:contextualSpacing/>
        <w:jc w:val="both"/>
        <w:rPr>
          <w:rFonts w:ascii="Arial" w:eastAsia="Calibri" w:hAnsi="Arial" w:cs="Arial"/>
          <w:sz w:val="28"/>
          <w:szCs w:val="28"/>
        </w:rPr>
      </w:pPr>
    </w:p>
    <w:p w14:paraId="5E312EA8" w14:textId="2203FA46" w:rsidR="00340BDD" w:rsidRPr="003F4FD3" w:rsidRDefault="00902037" w:rsidP="00334C35">
      <w:pPr>
        <w:tabs>
          <w:tab w:val="left" w:pos="284"/>
        </w:tabs>
        <w:spacing w:before="120" w:after="120" w:line="360" w:lineRule="auto"/>
        <w:ind w:right="-330"/>
        <w:contextualSpacing/>
        <w:jc w:val="both"/>
        <w:rPr>
          <w:rFonts w:ascii="Arial" w:eastAsia="Calibri" w:hAnsi="Arial" w:cs="Arial"/>
          <w:b/>
          <w:bCs/>
          <w:sz w:val="28"/>
          <w:szCs w:val="28"/>
        </w:rPr>
      </w:pPr>
      <w:r>
        <w:rPr>
          <w:rFonts w:ascii="Arial" w:eastAsia="Calibri" w:hAnsi="Arial" w:cs="Arial"/>
          <w:b/>
          <w:bCs/>
          <w:sz w:val="28"/>
          <w:szCs w:val="28"/>
        </w:rPr>
        <w:t xml:space="preserve">Madame </w:t>
      </w:r>
      <w:r w:rsidR="003F4FD3" w:rsidRPr="003F4FD3">
        <w:rPr>
          <w:rFonts w:ascii="Arial" w:eastAsia="Calibri" w:hAnsi="Arial" w:cs="Arial"/>
          <w:b/>
          <w:bCs/>
          <w:sz w:val="28"/>
          <w:szCs w:val="28"/>
        </w:rPr>
        <w:t>President,</w:t>
      </w:r>
    </w:p>
    <w:p w14:paraId="340E4814" w14:textId="67AD4419" w:rsidR="00334C35" w:rsidRDefault="001D2BB1"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The Government also has humanitarian </w:t>
      </w:r>
      <w:r w:rsidR="003F4FD3">
        <w:rPr>
          <w:rFonts w:ascii="Arial" w:eastAsia="Calibri" w:hAnsi="Arial" w:cs="Arial"/>
          <w:sz w:val="28"/>
          <w:szCs w:val="28"/>
        </w:rPr>
        <w:t xml:space="preserve">strategies with regard to protecting refugees. </w:t>
      </w:r>
      <w:r>
        <w:rPr>
          <w:rFonts w:ascii="Arial" w:eastAsia="Calibri" w:hAnsi="Arial" w:cs="Arial"/>
          <w:sz w:val="28"/>
          <w:szCs w:val="28"/>
        </w:rPr>
        <w:t xml:space="preserve">Tanzania </w:t>
      </w:r>
      <w:r w:rsidRPr="001D2BB1">
        <w:rPr>
          <w:rFonts w:ascii="Arial" w:eastAsia="Calibri" w:hAnsi="Arial" w:cs="Arial"/>
          <w:sz w:val="28"/>
          <w:szCs w:val="28"/>
        </w:rPr>
        <w:t>has been hosting refugees from Rwanda, Burundi and the Democratic Republic of Congo (DRC)</w:t>
      </w:r>
      <w:r w:rsidR="00C66E9F">
        <w:rPr>
          <w:rFonts w:ascii="Arial" w:eastAsia="Calibri" w:hAnsi="Arial" w:cs="Arial"/>
          <w:sz w:val="28"/>
          <w:szCs w:val="28"/>
        </w:rPr>
        <w:t xml:space="preserve">. </w:t>
      </w:r>
      <w:r w:rsidR="003F4FD3">
        <w:rPr>
          <w:rFonts w:ascii="Arial" w:eastAsia="Calibri" w:hAnsi="Arial" w:cs="Arial"/>
          <w:sz w:val="28"/>
          <w:szCs w:val="28"/>
        </w:rPr>
        <w:t>The Government</w:t>
      </w:r>
      <w:r w:rsidRPr="001D2BB1">
        <w:rPr>
          <w:rFonts w:ascii="Arial" w:eastAsia="Calibri" w:hAnsi="Arial" w:cs="Arial"/>
          <w:sz w:val="28"/>
          <w:szCs w:val="28"/>
        </w:rPr>
        <w:t xml:space="preserve"> ensures th</w:t>
      </w:r>
      <w:r w:rsidR="003F4FD3">
        <w:rPr>
          <w:rFonts w:ascii="Arial" w:eastAsia="Calibri" w:hAnsi="Arial" w:cs="Arial"/>
          <w:sz w:val="28"/>
          <w:szCs w:val="28"/>
        </w:rPr>
        <w:t xml:space="preserve">at all </w:t>
      </w:r>
      <w:r w:rsidR="003F4FD3">
        <w:rPr>
          <w:rFonts w:ascii="Arial" w:eastAsia="Calibri" w:hAnsi="Arial" w:cs="Arial"/>
          <w:sz w:val="28"/>
          <w:szCs w:val="28"/>
        </w:rPr>
        <w:lastRenderedPageBreak/>
        <w:t>refuge</w:t>
      </w:r>
      <w:r w:rsidR="00C66E9F">
        <w:rPr>
          <w:rFonts w:ascii="Arial" w:eastAsia="Calibri" w:hAnsi="Arial" w:cs="Arial"/>
          <w:sz w:val="28"/>
          <w:szCs w:val="28"/>
        </w:rPr>
        <w:t>e</w:t>
      </w:r>
      <w:r w:rsidR="003F4FD3">
        <w:rPr>
          <w:rFonts w:ascii="Arial" w:eastAsia="Calibri" w:hAnsi="Arial" w:cs="Arial"/>
          <w:sz w:val="28"/>
          <w:szCs w:val="28"/>
        </w:rPr>
        <w:t>s</w:t>
      </w:r>
      <w:r w:rsidRPr="001D2BB1">
        <w:rPr>
          <w:rFonts w:ascii="Arial" w:eastAsia="Calibri" w:hAnsi="Arial" w:cs="Arial"/>
          <w:sz w:val="28"/>
          <w:szCs w:val="28"/>
        </w:rPr>
        <w:t xml:space="preserve"> are provided with basic needs</w:t>
      </w:r>
      <w:r>
        <w:rPr>
          <w:rFonts w:ascii="Arial" w:eastAsia="Calibri" w:hAnsi="Arial" w:cs="Arial"/>
          <w:sz w:val="28"/>
          <w:szCs w:val="28"/>
        </w:rPr>
        <w:t xml:space="preserve"> and treated with dignity and respect. </w:t>
      </w:r>
      <w:r w:rsidR="00C66E9F">
        <w:rPr>
          <w:rFonts w:ascii="Arial" w:eastAsia="Calibri" w:hAnsi="Arial" w:cs="Arial"/>
          <w:sz w:val="28"/>
          <w:szCs w:val="28"/>
        </w:rPr>
        <w:t xml:space="preserve">In 2020 Tanzania hosted a total of 274,533 refugees and asylum seekers in collaboration with UNHCR. </w:t>
      </w:r>
      <w:r>
        <w:rPr>
          <w:rFonts w:ascii="Arial" w:eastAsia="Calibri" w:hAnsi="Arial" w:cs="Arial"/>
          <w:sz w:val="28"/>
          <w:szCs w:val="28"/>
        </w:rPr>
        <w:t>In this same spirit of cooperation</w:t>
      </w:r>
      <w:r w:rsidR="00C66E9F">
        <w:rPr>
          <w:rFonts w:ascii="Arial" w:eastAsia="Calibri" w:hAnsi="Arial" w:cs="Arial"/>
          <w:sz w:val="28"/>
          <w:szCs w:val="28"/>
        </w:rPr>
        <w:t>,</w:t>
      </w:r>
      <w:r>
        <w:rPr>
          <w:rFonts w:ascii="Arial" w:eastAsia="Calibri" w:hAnsi="Arial" w:cs="Arial"/>
          <w:sz w:val="28"/>
          <w:szCs w:val="28"/>
        </w:rPr>
        <w:t xml:space="preserve"> </w:t>
      </w:r>
      <w:r w:rsidR="00C66E9F" w:rsidRPr="00C66E9F">
        <w:rPr>
          <w:rFonts w:ascii="Arial" w:eastAsia="Calibri" w:hAnsi="Arial" w:cs="Arial"/>
          <w:sz w:val="28"/>
          <w:szCs w:val="28"/>
        </w:rPr>
        <w:t>T</w:t>
      </w:r>
      <w:r w:rsidR="00C66E9F">
        <w:rPr>
          <w:rFonts w:ascii="Arial" w:eastAsia="Calibri" w:hAnsi="Arial" w:cs="Arial"/>
          <w:sz w:val="28"/>
          <w:szCs w:val="28"/>
        </w:rPr>
        <w:t xml:space="preserve">anzania </w:t>
      </w:r>
      <w:r w:rsidR="00C66E9F" w:rsidRPr="00C66E9F">
        <w:rPr>
          <w:rFonts w:ascii="Arial" w:eastAsia="Calibri" w:hAnsi="Arial" w:cs="Arial"/>
          <w:sz w:val="28"/>
          <w:szCs w:val="28"/>
        </w:rPr>
        <w:t>is a committed troop contributing country to UN-Peacekeeping Missions, with 1,759 personnel serving in six different UN missions</w:t>
      </w:r>
      <w:r w:rsidR="00E217EA">
        <w:rPr>
          <w:rFonts w:ascii="Arial" w:eastAsia="Calibri" w:hAnsi="Arial" w:cs="Arial"/>
          <w:sz w:val="28"/>
          <w:szCs w:val="28"/>
        </w:rPr>
        <w:t xml:space="preserve"> by August, 2021</w:t>
      </w:r>
      <w:r w:rsidR="00C66E9F" w:rsidRPr="00C66E9F">
        <w:rPr>
          <w:rFonts w:ascii="Arial" w:eastAsia="Calibri" w:hAnsi="Arial" w:cs="Arial"/>
          <w:sz w:val="28"/>
          <w:szCs w:val="28"/>
        </w:rPr>
        <w:t xml:space="preserve">.  </w:t>
      </w:r>
      <w:r>
        <w:rPr>
          <w:rFonts w:ascii="Arial" w:eastAsia="Calibri" w:hAnsi="Arial" w:cs="Arial"/>
          <w:sz w:val="28"/>
          <w:szCs w:val="28"/>
        </w:rPr>
        <w:t>Tanzania</w:t>
      </w:r>
      <w:r w:rsidR="00340BDD" w:rsidRPr="00340BDD">
        <w:rPr>
          <w:rFonts w:ascii="Arial" w:eastAsia="Calibri" w:hAnsi="Arial" w:cs="Arial"/>
          <w:sz w:val="28"/>
          <w:szCs w:val="28"/>
        </w:rPr>
        <w:t xml:space="preserve"> has</w:t>
      </w:r>
      <w:r w:rsidR="00C66E9F">
        <w:rPr>
          <w:rFonts w:ascii="Arial" w:eastAsia="Calibri" w:hAnsi="Arial" w:cs="Arial"/>
          <w:sz w:val="28"/>
          <w:szCs w:val="28"/>
        </w:rPr>
        <w:t xml:space="preserve"> also</w:t>
      </w:r>
      <w:r w:rsidR="00340BDD" w:rsidRPr="00340BDD">
        <w:rPr>
          <w:rFonts w:ascii="Arial" w:eastAsia="Calibri" w:hAnsi="Arial" w:cs="Arial"/>
          <w:sz w:val="28"/>
          <w:szCs w:val="28"/>
        </w:rPr>
        <w:t xml:space="preserve"> continued to host international institutions mandated to promote and protect human rights such as the International Residual Mechanism for Criminal Tribunals, the African Court on Human and Peoples’ Rights, the East African Court of Justice</w:t>
      </w:r>
      <w:r w:rsidR="00931CD0">
        <w:rPr>
          <w:rFonts w:ascii="Arial" w:eastAsia="Calibri" w:hAnsi="Arial" w:cs="Arial"/>
          <w:sz w:val="28"/>
          <w:szCs w:val="28"/>
        </w:rPr>
        <w:t>,</w:t>
      </w:r>
      <w:r w:rsidR="00340BDD" w:rsidRPr="00340BDD">
        <w:rPr>
          <w:rFonts w:ascii="Arial" w:eastAsia="Calibri" w:hAnsi="Arial" w:cs="Arial"/>
          <w:sz w:val="28"/>
          <w:szCs w:val="28"/>
        </w:rPr>
        <w:t xml:space="preserve"> the African Union Advisory Board on Corruption</w:t>
      </w:r>
      <w:r w:rsidR="00931CD0">
        <w:rPr>
          <w:rFonts w:ascii="Arial" w:eastAsia="Calibri" w:hAnsi="Arial" w:cs="Arial"/>
          <w:sz w:val="28"/>
          <w:szCs w:val="28"/>
        </w:rPr>
        <w:t xml:space="preserve"> and the African Institute of International Law of the African Union</w:t>
      </w:r>
      <w:r w:rsidR="00340BDD" w:rsidRPr="00340BDD">
        <w:rPr>
          <w:rFonts w:ascii="Arial" w:eastAsia="Calibri" w:hAnsi="Arial" w:cs="Arial"/>
          <w:sz w:val="28"/>
          <w:szCs w:val="28"/>
        </w:rPr>
        <w:t>.</w:t>
      </w:r>
      <w:r>
        <w:rPr>
          <w:rFonts w:ascii="Arial" w:eastAsia="Calibri" w:hAnsi="Arial" w:cs="Arial"/>
          <w:sz w:val="28"/>
          <w:szCs w:val="28"/>
        </w:rPr>
        <w:t xml:space="preserve"> </w:t>
      </w:r>
    </w:p>
    <w:p w14:paraId="02014C05" w14:textId="0EBAEC77" w:rsidR="003F2513" w:rsidRPr="003F2513" w:rsidRDefault="000D5691" w:rsidP="00334C35">
      <w:pPr>
        <w:pStyle w:val="Paragraphedeliste"/>
        <w:numPr>
          <w:ilvl w:val="0"/>
          <w:numId w:val="33"/>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 xml:space="preserve"> </w:t>
      </w:r>
      <w:r w:rsidR="003F2513" w:rsidRPr="003F2513">
        <w:rPr>
          <w:rFonts w:ascii="Arial" w:hAnsi="Arial" w:cs="Arial"/>
          <w:b/>
          <w:sz w:val="28"/>
          <w:szCs w:val="28"/>
        </w:rPr>
        <w:t>Human Rights and the Sustainable Development Goals</w:t>
      </w:r>
    </w:p>
    <w:p w14:paraId="4AF68430" w14:textId="3404E508" w:rsidR="0024241A" w:rsidRPr="00401AF5" w:rsidRDefault="008640DE" w:rsidP="00334C35">
      <w:pPr>
        <w:tabs>
          <w:tab w:val="left" w:pos="284"/>
        </w:tabs>
        <w:spacing w:before="120" w:after="120" w:line="360" w:lineRule="auto"/>
        <w:ind w:right="-330"/>
        <w:jc w:val="both"/>
        <w:rPr>
          <w:rFonts w:ascii="Arial" w:eastAsia="Calibri" w:hAnsi="Arial" w:cs="Arial"/>
          <w:color w:val="FF0000"/>
          <w:sz w:val="28"/>
          <w:szCs w:val="28"/>
        </w:rPr>
      </w:pPr>
      <w:r>
        <w:rPr>
          <w:rFonts w:ascii="Arial" w:eastAsia="Calibri" w:hAnsi="Arial" w:cs="Arial"/>
          <w:sz w:val="28"/>
          <w:szCs w:val="28"/>
        </w:rPr>
        <w:t xml:space="preserve">The State is allied to the Sustainable Development Goals which share key </w:t>
      </w:r>
      <w:r w:rsidRPr="00FF6154">
        <w:rPr>
          <w:rFonts w:ascii="Arial" w:eastAsia="Calibri" w:hAnsi="Arial" w:cs="Arial"/>
          <w:sz w:val="28"/>
          <w:szCs w:val="28"/>
        </w:rPr>
        <w:t xml:space="preserve">attributes with our Development Vision 2025 as both agenda have </w:t>
      </w:r>
      <w:r w:rsidR="00E97270" w:rsidRPr="00FF6154">
        <w:rPr>
          <w:rFonts w:ascii="Arial" w:eastAsia="Calibri" w:hAnsi="Arial" w:cs="Arial"/>
          <w:sz w:val="28"/>
          <w:szCs w:val="28"/>
        </w:rPr>
        <w:t>human</w:t>
      </w:r>
      <w:r w:rsidRPr="00FF6154">
        <w:rPr>
          <w:rFonts w:ascii="Arial" w:eastAsia="Calibri" w:hAnsi="Arial" w:cs="Arial"/>
          <w:sz w:val="28"/>
          <w:szCs w:val="28"/>
        </w:rPr>
        <w:t xml:space="preserve"> rights</w:t>
      </w:r>
      <w:r w:rsidR="008946EF">
        <w:rPr>
          <w:rFonts w:ascii="Arial" w:eastAsia="Calibri" w:hAnsi="Arial" w:cs="Arial"/>
          <w:sz w:val="28"/>
          <w:szCs w:val="28"/>
        </w:rPr>
        <w:t xml:space="preserve"> </w:t>
      </w:r>
      <w:r w:rsidRPr="00FF6154">
        <w:rPr>
          <w:rFonts w:ascii="Arial" w:eastAsia="Calibri" w:hAnsi="Arial" w:cs="Arial"/>
          <w:sz w:val="28"/>
          <w:szCs w:val="28"/>
        </w:rPr>
        <w:t xml:space="preserve">based approach to development. </w:t>
      </w:r>
      <w:r w:rsidR="00521248" w:rsidRPr="00FF6154">
        <w:rPr>
          <w:rFonts w:ascii="Arial" w:eastAsia="Calibri" w:hAnsi="Arial" w:cs="Arial"/>
          <w:sz w:val="28"/>
          <w:szCs w:val="28"/>
        </w:rPr>
        <w:t>T</w:t>
      </w:r>
      <w:r w:rsidR="003F2513" w:rsidRPr="00FF6154">
        <w:rPr>
          <w:rFonts w:ascii="Arial" w:eastAsia="Calibri" w:hAnsi="Arial" w:cs="Arial"/>
          <w:sz w:val="28"/>
          <w:szCs w:val="28"/>
        </w:rPr>
        <w:t xml:space="preserve">he formulation of SDGs coincided with formulating </w:t>
      </w:r>
      <w:r w:rsidR="00B03DCA" w:rsidRPr="00FF6154">
        <w:rPr>
          <w:rFonts w:ascii="Arial" w:eastAsia="Calibri" w:hAnsi="Arial" w:cs="Arial"/>
          <w:sz w:val="28"/>
          <w:szCs w:val="28"/>
        </w:rPr>
        <w:t>our</w:t>
      </w:r>
      <w:r w:rsidR="003F2513" w:rsidRPr="00FF6154">
        <w:rPr>
          <w:rFonts w:ascii="Arial" w:eastAsia="Calibri" w:hAnsi="Arial" w:cs="Arial"/>
          <w:sz w:val="28"/>
          <w:szCs w:val="28"/>
        </w:rPr>
        <w:t xml:space="preserve"> second National Five-Year Development Plan (FYDP) of 2016/17-2020/21 as the second medium term framework for implementing the Tanzania Development Vision 2025. This accorded the country the opportunity to integrate the priorities of the 2030 Agenda in the medium-term plan therefore ensuring the policies attached to the SDGs are well integrated into National Policies</w:t>
      </w:r>
      <w:r w:rsidR="00B03DCA" w:rsidRPr="00FF6154">
        <w:rPr>
          <w:rFonts w:ascii="Arial" w:eastAsia="Calibri" w:hAnsi="Arial" w:cs="Arial"/>
          <w:sz w:val="28"/>
          <w:szCs w:val="28"/>
        </w:rPr>
        <w:t xml:space="preserve">. </w:t>
      </w:r>
      <w:r w:rsidR="00FF6154" w:rsidRPr="00FF6154">
        <w:rPr>
          <w:rFonts w:ascii="Arial" w:eastAsia="Calibri" w:hAnsi="Arial" w:cs="Arial"/>
          <w:sz w:val="28"/>
          <w:szCs w:val="28"/>
        </w:rPr>
        <w:t xml:space="preserve"> </w:t>
      </w:r>
      <w:r w:rsidR="00BF4953">
        <w:rPr>
          <w:rFonts w:ascii="Arial" w:eastAsia="Calibri" w:hAnsi="Arial" w:cs="Arial"/>
          <w:sz w:val="28"/>
          <w:szCs w:val="28"/>
        </w:rPr>
        <w:t>Further, the State presented its voluntary review of SDG’s No. 4,8,10,13,16 and 17 in July, 2019 to the United Nations General Assembly.</w:t>
      </w:r>
    </w:p>
    <w:p w14:paraId="5C7B5577" w14:textId="4B778E08" w:rsidR="00153509" w:rsidRPr="00671B14" w:rsidRDefault="003F2513" w:rsidP="00334C35">
      <w:pPr>
        <w:pStyle w:val="Paragraphedeliste"/>
        <w:numPr>
          <w:ilvl w:val="0"/>
          <w:numId w:val="35"/>
        </w:numPr>
        <w:tabs>
          <w:tab w:val="left" w:pos="284"/>
        </w:tabs>
        <w:spacing w:before="120" w:after="120" w:line="360" w:lineRule="auto"/>
        <w:ind w:right="-330"/>
        <w:jc w:val="both"/>
        <w:rPr>
          <w:rFonts w:ascii="Arial" w:hAnsi="Arial" w:cs="Arial"/>
          <w:b/>
          <w:sz w:val="28"/>
          <w:szCs w:val="28"/>
        </w:rPr>
      </w:pPr>
      <w:r w:rsidRPr="00671B14">
        <w:rPr>
          <w:rFonts w:ascii="Arial" w:hAnsi="Arial" w:cs="Arial"/>
          <w:b/>
          <w:sz w:val="28"/>
          <w:szCs w:val="28"/>
        </w:rPr>
        <w:t>Human Rights Treaty Obligations</w:t>
      </w:r>
    </w:p>
    <w:p w14:paraId="6C2DBD11" w14:textId="77777777" w:rsidR="00334C35" w:rsidRDefault="00153509" w:rsidP="00334C35">
      <w:pPr>
        <w:tabs>
          <w:tab w:val="left" w:pos="284"/>
        </w:tabs>
        <w:spacing w:before="120" w:after="120" w:line="360" w:lineRule="auto"/>
        <w:ind w:right="-330"/>
        <w:jc w:val="both"/>
        <w:rPr>
          <w:rFonts w:ascii="Arial" w:hAnsi="Arial" w:cs="Arial"/>
          <w:sz w:val="28"/>
          <w:szCs w:val="28"/>
        </w:rPr>
      </w:pPr>
      <w:r w:rsidRPr="00153509">
        <w:rPr>
          <w:rFonts w:ascii="Arial" w:hAnsi="Arial" w:cs="Arial"/>
          <w:sz w:val="28"/>
          <w:szCs w:val="28"/>
        </w:rPr>
        <w:t>The State</w:t>
      </w:r>
      <w:r w:rsidR="00521248">
        <w:rPr>
          <w:rFonts w:ascii="Arial" w:hAnsi="Arial" w:cs="Arial"/>
          <w:sz w:val="28"/>
          <w:szCs w:val="28"/>
        </w:rPr>
        <w:t xml:space="preserve"> has endeavored to meet its state party reporting obligations and</w:t>
      </w:r>
      <w:r w:rsidRPr="00153509">
        <w:rPr>
          <w:rFonts w:ascii="Arial" w:hAnsi="Arial" w:cs="Arial"/>
          <w:sz w:val="28"/>
          <w:szCs w:val="28"/>
        </w:rPr>
        <w:t xml:space="preserve"> is in the final stages of validating State Party Reports on the International Convention on the Rights of Persons with Disabilities (2006), the International </w:t>
      </w:r>
      <w:r w:rsidRPr="00153509">
        <w:rPr>
          <w:rFonts w:ascii="Arial" w:hAnsi="Arial" w:cs="Arial"/>
          <w:sz w:val="28"/>
          <w:szCs w:val="28"/>
        </w:rPr>
        <w:lastRenderedPageBreak/>
        <w:t xml:space="preserve">Convention on the Rights of the Child (1989) and the International Convention on the Elimination of All Forms of Discrimination against Women (1979). </w:t>
      </w:r>
    </w:p>
    <w:p w14:paraId="0F6C10FB" w14:textId="22EFFF9C" w:rsidR="00FF6154" w:rsidRPr="00155A46" w:rsidRDefault="00E97270" w:rsidP="00334C35">
      <w:pPr>
        <w:tabs>
          <w:tab w:val="left" w:pos="284"/>
        </w:tabs>
        <w:spacing w:before="120" w:after="120" w:line="360" w:lineRule="auto"/>
        <w:ind w:right="-330"/>
        <w:jc w:val="both"/>
        <w:rPr>
          <w:rFonts w:ascii="Arial" w:hAnsi="Arial" w:cs="Arial"/>
          <w:b/>
          <w:bCs/>
          <w:sz w:val="28"/>
          <w:szCs w:val="28"/>
        </w:rPr>
      </w:pPr>
      <w:r>
        <w:rPr>
          <w:rFonts w:ascii="Arial" w:hAnsi="Arial" w:cs="Arial"/>
          <w:b/>
          <w:bCs/>
          <w:sz w:val="28"/>
          <w:szCs w:val="28"/>
        </w:rPr>
        <w:t xml:space="preserve">Madame </w:t>
      </w:r>
      <w:r w:rsidR="00155A46" w:rsidRPr="00155A46">
        <w:rPr>
          <w:rFonts w:ascii="Arial" w:hAnsi="Arial" w:cs="Arial"/>
          <w:b/>
          <w:bCs/>
          <w:sz w:val="28"/>
          <w:szCs w:val="28"/>
        </w:rPr>
        <w:t xml:space="preserve">President, </w:t>
      </w:r>
    </w:p>
    <w:p w14:paraId="248C3402" w14:textId="66376F69" w:rsidR="00162BAD" w:rsidRDefault="00671B14" w:rsidP="00334C35">
      <w:pPr>
        <w:pStyle w:val="Paragraphedeliste"/>
        <w:numPr>
          <w:ilvl w:val="0"/>
          <w:numId w:val="35"/>
        </w:numPr>
        <w:tabs>
          <w:tab w:val="left" w:pos="284"/>
        </w:tabs>
        <w:spacing w:before="120" w:after="120" w:line="360" w:lineRule="auto"/>
        <w:ind w:right="-330"/>
        <w:jc w:val="both"/>
        <w:rPr>
          <w:rFonts w:ascii="Arial" w:hAnsi="Arial" w:cs="Arial"/>
          <w:b/>
          <w:sz w:val="28"/>
          <w:szCs w:val="28"/>
        </w:rPr>
      </w:pPr>
      <w:r w:rsidRPr="00401AF5">
        <w:rPr>
          <w:rFonts w:ascii="Arial" w:hAnsi="Arial" w:cs="Arial"/>
          <w:b/>
          <w:sz w:val="28"/>
          <w:szCs w:val="28"/>
        </w:rPr>
        <w:t xml:space="preserve"> </w:t>
      </w:r>
      <w:r w:rsidR="003F2513" w:rsidRPr="00401AF5">
        <w:rPr>
          <w:rFonts w:ascii="Arial" w:hAnsi="Arial" w:cs="Arial"/>
          <w:b/>
          <w:sz w:val="28"/>
          <w:szCs w:val="28"/>
        </w:rPr>
        <w:t>Violence Against</w:t>
      </w:r>
      <w:r w:rsidR="00153509" w:rsidRPr="00401AF5">
        <w:rPr>
          <w:rFonts w:ascii="Arial" w:hAnsi="Arial" w:cs="Arial"/>
          <w:b/>
          <w:sz w:val="28"/>
          <w:szCs w:val="28"/>
        </w:rPr>
        <w:t xml:space="preserve"> Women and Children</w:t>
      </w:r>
    </w:p>
    <w:p w14:paraId="71051525" w14:textId="77777777" w:rsidR="00334C35" w:rsidRDefault="00155A46" w:rsidP="00334C35">
      <w:pPr>
        <w:tabs>
          <w:tab w:val="left" w:pos="284"/>
        </w:tabs>
        <w:spacing w:before="120" w:after="120" w:line="360" w:lineRule="auto"/>
        <w:ind w:right="-330"/>
        <w:jc w:val="both"/>
        <w:rPr>
          <w:rFonts w:ascii="Arial" w:hAnsi="Arial" w:cs="Arial"/>
          <w:bCs/>
          <w:sz w:val="28"/>
          <w:szCs w:val="28"/>
        </w:rPr>
      </w:pPr>
      <w:r w:rsidRPr="00155A46">
        <w:rPr>
          <w:rFonts w:ascii="Arial" w:hAnsi="Arial" w:cs="Arial"/>
          <w:bCs/>
          <w:sz w:val="28"/>
          <w:szCs w:val="28"/>
        </w:rPr>
        <w:t>The State takes seriously its commitment towards ending violence against women and children and worked towards this through the following measures:</w:t>
      </w:r>
      <w:r>
        <w:rPr>
          <w:rFonts w:ascii="Arial" w:hAnsi="Arial" w:cs="Arial"/>
          <w:bCs/>
          <w:sz w:val="28"/>
          <w:szCs w:val="28"/>
        </w:rPr>
        <w:t>-</w:t>
      </w:r>
    </w:p>
    <w:p w14:paraId="25541FC6" w14:textId="31BB1443" w:rsidR="00162BAD" w:rsidRPr="00162BAD" w:rsidRDefault="00162BAD" w:rsidP="00334C35">
      <w:pPr>
        <w:pStyle w:val="Paragraphedeliste"/>
        <w:numPr>
          <w:ilvl w:val="1"/>
          <w:numId w:val="35"/>
        </w:numPr>
        <w:tabs>
          <w:tab w:val="left" w:pos="284"/>
        </w:tabs>
        <w:spacing w:before="120" w:after="120" w:line="360" w:lineRule="auto"/>
        <w:ind w:right="-330"/>
        <w:jc w:val="both"/>
        <w:rPr>
          <w:rFonts w:ascii="Arial" w:hAnsi="Arial" w:cs="Arial"/>
          <w:b/>
          <w:bCs/>
          <w:sz w:val="28"/>
          <w:szCs w:val="28"/>
        </w:rPr>
      </w:pPr>
      <w:r w:rsidRPr="00162BAD">
        <w:rPr>
          <w:rFonts w:ascii="Arial" w:hAnsi="Arial" w:cs="Arial"/>
          <w:b/>
          <w:bCs/>
          <w:sz w:val="28"/>
          <w:szCs w:val="28"/>
        </w:rPr>
        <w:t>Establishment of National P</w:t>
      </w:r>
      <w:r w:rsidR="00E97270">
        <w:rPr>
          <w:rFonts w:ascii="Arial" w:hAnsi="Arial" w:cs="Arial"/>
          <w:b/>
          <w:bCs/>
          <w:sz w:val="28"/>
          <w:szCs w:val="28"/>
        </w:rPr>
        <w:t>lans of Action to End Violence a</w:t>
      </w:r>
      <w:r w:rsidRPr="00162BAD">
        <w:rPr>
          <w:rFonts w:ascii="Arial" w:hAnsi="Arial" w:cs="Arial"/>
          <w:b/>
          <w:bCs/>
          <w:sz w:val="28"/>
          <w:szCs w:val="28"/>
        </w:rPr>
        <w:t>gainst Women and Children</w:t>
      </w:r>
    </w:p>
    <w:p w14:paraId="57FFFEC3" w14:textId="77777777" w:rsidR="00334C35" w:rsidRDefault="00153509" w:rsidP="00334C35">
      <w:pPr>
        <w:tabs>
          <w:tab w:val="left" w:pos="284"/>
        </w:tabs>
        <w:spacing w:before="120" w:after="120" w:line="360" w:lineRule="auto"/>
        <w:ind w:right="-330"/>
        <w:jc w:val="both"/>
        <w:rPr>
          <w:rFonts w:ascii="Arial" w:hAnsi="Arial" w:cs="Arial"/>
          <w:sz w:val="28"/>
          <w:szCs w:val="28"/>
        </w:rPr>
      </w:pPr>
      <w:r w:rsidRPr="00401AF5">
        <w:rPr>
          <w:rFonts w:ascii="Arial" w:hAnsi="Arial" w:cs="Arial"/>
          <w:sz w:val="28"/>
          <w:szCs w:val="28"/>
        </w:rPr>
        <w:t xml:space="preserve">The State </w:t>
      </w:r>
      <w:r w:rsidR="00521248" w:rsidRPr="00401AF5">
        <w:rPr>
          <w:rFonts w:ascii="Arial" w:hAnsi="Arial" w:cs="Arial"/>
          <w:sz w:val="28"/>
          <w:szCs w:val="28"/>
        </w:rPr>
        <w:t>establish</w:t>
      </w:r>
      <w:r w:rsidR="00155A46">
        <w:rPr>
          <w:rFonts w:ascii="Arial" w:hAnsi="Arial" w:cs="Arial"/>
          <w:sz w:val="28"/>
          <w:szCs w:val="28"/>
        </w:rPr>
        <w:t>ed</w:t>
      </w:r>
      <w:r w:rsidR="00521248" w:rsidRPr="00401AF5">
        <w:rPr>
          <w:rFonts w:ascii="Arial" w:hAnsi="Arial" w:cs="Arial"/>
          <w:sz w:val="28"/>
          <w:szCs w:val="28"/>
        </w:rPr>
        <w:t xml:space="preserve"> and </w:t>
      </w:r>
      <w:r w:rsidR="00155A46">
        <w:rPr>
          <w:rFonts w:ascii="Arial" w:hAnsi="Arial" w:cs="Arial"/>
          <w:sz w:val="28"/>
          <w:szCs w:val="28"/>
        </w:rPr>
        <w:t>has been implementing</w:t>
      </w:r>
      <w:r w:rsidR="00521248" w:rsidRPr="00401AF5">
        <w:rPr>
          <w:rFonts w:ascii="Arial" w:hAnsi="Arial" w:cs="Arial"/>
          <w:sz w:val="28"/>
          <w:szCs w:val="28"/>
        </w:rPr>
        <w:t xml:space="preserve"> </w:t>
      </w:r>
      <w:r w:rsidRPr="00401AF5">
        <w:rPr>
          <w:rFonts w:ascii="Arial" w:hAnsi="Arial" w:cs="Arial"/>
          <w:sz w:val="28"/>
          <w:szCs w:val="28"/>
        </w:rPr>
        <w:t xml:space="preserve">the National Plan of Action to end Violence Against Women and Children (NPA-VAWC 2017/18-2021/22). A direct outcome of the Action Plan is the establishment of 16,343 Women and Children Protection Committees from village to National level. </w:t>
      </w:r>
      <w:r w:rsidR="00521248" w:rsidRPr="00401AF5">
        <w:rPr>
          <w:rFonts w:ascii="Arial" w:hAnsi="Arial" w:cs="Arial"/>
          <w:sz w:val="28"/>
          <w:szCs w:val="28"/>
        </w:rPr>
        <w:t>Also, the establishment of</w:t>
      </w:r>
      <w:r w:rsidR="00155A46">
        <w:rPr>
          <w:rFonts w:ascii="Arial" w:hAnsi="Arial" w:cs="Arial"/>
          <w:sz w:val="28"/>
          <w:szCs w:val="28"/>
        </w:rPr>
        <w:t xml:space="preserve"> 153 Gender and Children</w:t>
      </w:r>
      <w:r w:rsidR="00876580">
        <w:rPr>
          <w:rFonts w:ascii="Arial" w:hAnsi="Arial" w:cs="Arial"/>
          <w:sz w:val="28"/>
          <w:szCs w:val="28"/>
        </w:rPr>
        <w:t>’</w:t>
      </w:r>
      <w:r w:rsidR="00155A46">
        <w:rPr>
          <w:rFonts w:ascii="Arial" w:hAnsi="Arial" w:cs="Arial"/>
          <w:sz w:val="28"/>
          <w:szCs w:val="28"/>
        </w:rPr>
        <w:t>s</w:t>
      </w:r>
      <w:r w:rsidR="00521248" w:rsidRPr="00401AF5">
        <w:rPr>
          <w:rFonts w:ascii="Arial" w:hAnsi="Arial" w:cs="Arial"/>
          <w:sz w:val="28"/>
          <w:szCs w:val="28"/>
        </w:rPr>
        <w:t xml:space="preserve"> desks </w:t>
      </w:r>
      <w:r w:rsidR="00155A46">
        <w:rPr>
          <w:rFonts w:ascii="Arial" w:hAnsi="Arial" w:cs="Arial"/>
          <w:sz w:val="28"/>
          <w:szCs w:val="28"/>
        </w:rPr>
        <w:t xml:space="preserve">Prison and </w:t>
      </w:r>
      <w:r w:rsidR="00521248" w:rsidRPr="00401AF5">
        <w:rPr>
          <w:rFonts w:ascii="Arial" w:hAnsi="Arial" w:cs="Arial"/>
          <w:sz w:val="28"/>
          <w:szCs w:val="28"/>
        </w:rPr>
        <w:t xml:space="preserve">in </w:t>
      </w:r>
      <w:r w:rsidR="00155A46">
        <w:rPr>
          <w:rFonts w:ascii="Arial" w:hAnsi="Arial" w:cs="Arial"/>
          <w:sz w:val="28"/>
          <w:szCs w:val="28"/>
        </w:rPr>
        <w:t xml:space="preserve">420 </w:t>
      </w:r>
      <w:r w:rsidR="00521248" w:rsidRPr="00401AF5">
        <w:rPr>
          <w:rFonts w:ascii="Arial" w:hAnsi="Arial" w:cs="Arial"/>
          <w:sz w:val="28"/>
          <w:szCs w:val="28"/>
        </w:rPr>
        <w:t xml:space="preserve">police stations. </w:t>
      </w:r>
      <w:r w:rsidRPr="00401AF5">
        <w:rPr>
          <w:rFonts w:ascii="Arial" w:hAnsi="Arial" w:cs="Arial"/>
          <w:sz w:val="28"/>
          <w:szCs w:val="28"/>
        </w:rPr>
        <w:t xml:space="preserve">In Tanzania Zanzibar, the National Plan of Action to end violence </w:t>
      </w:r>
      <w:r w:rsidRPr="00617EFC">
        <w:rPr>
          <w:rFonts w:ascii="Arial" w:hAnsi="Arial" w:cs="Arial"/>
          <w:sz w:val="28"/>
          <w:szCs w:val="28"/>
        </w:rPr>
        <w:t xml:space="preserve">against Women and children 2017-2022 is being implemented. As a result Gender Based Violence (GBV) Committees have been established in 388 </w:t>
      </w:r>
      <w:proofErr w:type="spellStart"/>
      <w:r w:rsidRPr="00617EFC">
        <w:rPr>
          <w:rFonts w:ascii="Arial" w:hAnsi="Arial" w:cs="Arial"/>
          <w:sz w:val="28"/>
          <w:szCs w:val="28"/>
        </w:rPr>
        <w:t>Shehia</w:t>
      </w:r>
      <w:proofErr w:type="spellEnd"/>
      <w:r w:rsidRPr="00617EFC">
        <w:rPr>
          <w:rFonts w:ascii="Arial" w:hAnsi="Arial" w:cs="Arial"/>
          <w:sz w:val="28"/>
          <w:szCs w:val="28"/>
        </w:rPr>
        <w:t xml:space="preserve"> and there are ongoing campaigns on anti-violence against women and children.  </w:t>
      </w:r>
    </w:p>
    <w:p w14:paraId="51E1CE66" w14:textId="77777777" w:rsidR="00334C35" w:rsidRDefault="00EC5236"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This plan comes to an end in 2022 as correctly noted in the question by </w:t>
      </w:r>
      <w:r w:rsidRPr="00C47E2E">
        <w:rPr>
          <w:rFonts w:ascii="Arial" w:hAnsi="Arial" w:cs="Arial"/>
          <w:b/>
          <w:sz w:val="28"/>
          <w:szCs w:val="28"/>
        </w:rPr>
        <w:t>Canada.</w:t>
      </w:r>
      <w:r>
        <w:rPr>
          <w:rFonts w:ascii="Arial" w:hAnsi="Arial" w:cs="Arial"/>
          <w:sz w:val="28"/>
          <w:szCs w:val="28"/>
        </w:rPr>
        <w:t xml:space="preserve"> The continuity of this plan will depend on the final evaluation </w:t>
      </w:r>
      <w:r w:rsidRPr="00EC5236">
        <w:rPr>
          <w:rFonts w:ascii="Arial" w:hAnsi="Arial" w:cs="Arial"/>
          <w:sz w:val="28"/>
          <w:szCs w:val="28"/>
        </w:rPr>
        <w:t xml:space="preserve">of the Action Plan </w:t>
      </w:r>
      <w:r>
        <w:rPr>
          <w:rFonts w:ascii="Arial" w:hAnsi="Arial" w:cs="Arial"/>
          <w:sz w:val="28"/>
          <w:szCs w:val="28"/>
        </w:rPr>
        <w:t>after it has completed its cycle in 2022</w:t>
      </w:r>
    </w:p>
    <w:p w14:paraId="67245EA4" w14:textId="12DD6113" w:rsidR="00153509" w:rsidRPr="00162BAD" w:rsidRDefault="00162BAD" w:rsidP="00334C35">
      <w:pPr>
        <w:pStyle w:val="Paragraphedeliste"/>
        <w:numPr>
          <w:ilvl w:val="1"/>
          <w:numId w:val="35"/>
        </w:numPr>
        <w:tabs>
          <w:tab w:val="left" w:pos="284"/>
        </w:tabs>
        <w:spacing w:before="120" w:after="120" w:line="360" w:lineRule="auto"/>
        <w:ind w:right="-330"/>
        <w:jc w:val="both"/>
        <w:rPr>
          <w:rFonts w:ascii="Arial" w:hAnsi="Arial" w:cs="Arial"/>
          <w:b/>
          <w:bCs/>
          <w:sz w:val="28"/>
          <w:szCs w:val="28"/>
        </w:rPr>
      </w:pPr>
      <w:r w:rsidRPr="00162BAD">
        <w:rPr>
          <w:rFonts w:ascii="Arial" w:hAnsi="Arial" w:cs="Arial"/>
          <w:b/>
          <w:bCs/>
          <w:sz w:val="28"/>
          <w:szCs w:val="28"/>
        </w:rPr>
        <w:t>Female Genital Mutilation</w:t>
      </w:r>
    </w:p>
    <w:p w14:paraId="5294FDB5" w14:textId="77777777" w:rsidR="00334C35" w:rsidRDefault="00162BAD"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Female Genital Mutilation </w:t>
      </w:r>
      <w:r w:rsidR="00732E64">
        <w:rPr>
          <w:rFonts w:ascii="Arial" w:hAnsi="Arial" w:cs="Arial"/>
          <w:sz w:val="28"/>
          <w:szCs w:val="28"/>
        </w:rPr>
        <w:t xml:space="preserve">is </w:t>
      </w:r>
      <w:r w:rsidR="00617EFC">
        <w:rPr>
          <w:rFonts w:ascii="Arial" w:hAnsi="Arial" w:cs="Arial"/>
          <w:sz w:val="28"/>
          <w:szCs w:val="28"/>
        </w:rPr>
        <w:t>a specific act of violence against women</w:t>
      </w:r>
      <w:r w:rsidR="00732E64">
        <w:rPr>
          <w:rFonts w:ascii="Arial" w:hAnsi="Arial" w:cs="Arial"/>
          <w:sz w:val="28"/>
          <w:szCs w:val="28"/>
        </w:rPr>
        <w:t xml:space="preserve"> and has been criminalized in our penal code</w:t>
      </w:r>
      <w:r w:rsidR="00D5161A">
        <w:rPr>
          <w:rFonts w:ascii="Arial" w:hAnsi="Arial" w:cs="Arial"/>
          <w:sz w:val="28"/>
          <w:szCs w:val="28"/>
        </w:rPr>
        <w:t>. As</w:t>
      </w:r>
      <w:r w:rsidR="00153509" w:rsidRPr="00153509">
        <w:rPr>
          <w:rFonts w:ascii="Arial" w:hAnsi="Arial" w:cs="Arial"/>
          <w:sz w:val="28"/>
          <w:szCs w:val="28"/>
        </w:rPr>
        <w:t xml:space="preserve"> part of efforts to </w:t>
      </w:r>
      <w:proofErr w:type="spellStart"/>
      <w:r w:rsidR="00153509" w:rsidRPr="00153509">
        <w:rPr>
          <w:rFonts w:ascii="Arial" w:hAnsi="Arial" w:cs="Arial"/>
          <w:sz w:val="28"/>
          <w:szCs w:val="28"/>
        </w:rPr>
        <w:t>harmonise</w:t>
      </w:r>
      <w:proofErr w:type="spellEnd"/>
      <w:r w:rsidR="00153509" w:rsidRPr="00153509">
        <w:rPr>
          <w:rFonts w:ascii="Arial" w:hAnsi="Arial" w:cs="Arial"/>
          <w:sz w:val="28"/>
          <w:szCs w:val="28"/>
        </w:rPr>
        <w:t xml:space="preserve"> policy on </w:t>
      </w:r>
      <w:r w:rsidR="00153509" w:rsidRPr="00153509">
        <w:rPr>
          <w:rFonts w:ascii="Arial" w:hAnsi="Arial" w:cs="Arial"/>
          <w:sz w:val="28"/>
          <w:szCs w:val="28"/>
        </w:rPr>
        <w:lastRenderedPageBreak/>
        <w:t xml:space="preserve">Female Genital </w:t>
      </w:r>
      <w:r>
        <w:rPr>
          <w:rFonts w:ascii="Arial" w:hAnsi="Arial" w:cs="Arial"/>
          <w:sz w:val="28"/>
          <w:szCs w:val="28"/>
        </w:rPr>
        <w:t>Mutilation</w:t>
      </w:r>
      <w:r w:rsidR="00876580">
        <w:rPr>
          <w:rFonts w:ascii="Arial" w:hAnsi="Arial" w:cs="Arial"/>
          <w:sz w:val="28"/>
          <w:szCs w:val="28"/>
        </w:rPr>
        <w:t xml:space="preserve"> with the Convention on the Elimination of All Forms of Discrimination Against Women</w:t>
      </w:r>
      <w:r>
        <w:rPr>
          <w:rFonts w:ascii="Arial" w:hAnsi="Arial" w:cs="Arial"/>
          <w:sz w:val="28"/>
          <w:szCs w:val="28"/>
        </w:rPr>
        <w:t xml:space="preserve">, </w:t>
      </w:r>
      <w:r w:rsidR="00153509" w:rsidRPr="00153509">
        <w:rPr>
          <w:rFonts w:ascii="Arial" w:hAnsi="Arial" w:cs="Arial"/>
          <w:sz w:val="28"/>
          <w:szCs w:val="28"/>
        </w:rPr>
        <w:t>the State has been implementing the National Anti-F</w:t>
      </w:r>
      <w:r>
        <w:rPr>
          <w:rFonts w:ascii="Arial" w:hAnsi="Arial" w:cs="Arial"/>
          <w:sz w:val="28"/>
          <w:szCs w:val="28"/>
        </w:rPr>
        <w:t xml:space="preserve">emale </w:t>
      </w:r>
      <w:r w:rsidR="00153509" w:rsidRPr="00153509">
        <w:rPr>
          <w:rFonts w:ascii="Arial" w:hAnsi="Arial" w:cs="Arial"/>
          <w:sz w:val="28"/>
          <w:szCs w:val="28"/>
        </w:rPr>
        <w:t>G</w:t>
      </w:r>
      <w:r>
        <w:rPr>
          <w:rFonts w:ascii="Arial" w:hAnsi="Arial" w:cs="Arial"/>
          <w:sz w:val="28"/>
          <w:szCs w:val="28"/>
        </w:rPr>
        <w:t xml:space="preserve">enital </w:t>
      </w:r>
      <w:r w:rsidR="00153509" w:rsidRPr="00153509">
        <w:rPr>
          <w:rFonts w:ascii="Arial" w:hAnsi="Arial" w:cs="Arial"/>
          <w:sz w:val="28"/>
          <w:szCs w:val="28"/>
        </w:rPr>
        <w:t>M</w:t>
      </w:r>
      <w:r>
        <w:rPr>
          <w:rFonts w:ascii="Arial" w:hAnsi="Arial" w:cs="Arial"/>
          <w:sz w:val="28"/>
          <w:szCs w:val="28"/>
        </w:rPr>
        <w:t>utilation</w:t>
      </w:r>
      <w:r w:rsidR="00153509" w:rsidRPr="00153509">
        <w:rPr>
          <w:rFonts w:ascii="Arial" w:hAnsi="Arial" w:cs="Arial"/>
          <w:sz w:val="28"/>
          <w:szCs w:val="28"/>
        </w:rPr>
        <w:t xml:space="preserve"> Strategy and Implementation Plan 2019 </w:t>
      </w:r>
      <w:r w:rsidR="00876580">
        <w:rPr>
          <w:rFonts w:ascii="Arial" w:hAnsi="Arial" w:cs="Arial"/>
          <w:sz w:val="28"/>
          <w:szCs w:val="28"/>
        </w:rPr>
        <w:t>–</w:t>
      </w:r>
      <w:r w:rsidR="00153509" w:rsidRPr="00153509">
        <w:rPr>
          <w:rFonts w:ascii="Arial" w:hAnsi="Arial" w:cs="Arial"/>
          <w:sz w:val="28"/>
          <w:szCs w:val="28"/>
        </w:rPr>
        <w:t xml:space="preserve"> 2022</w:t>
      </w:r>
      <w:r w:rsidR="00876580">
        <w:rPr>
          <w:rFonts w:ascii="Arial" w:hAnsi="Arial" w:cs="Arial"/>
          <w:sz w:val="28"/>
          <w:szCs w:val="28"/>
        </w:rPr>
        <w:t>. The State also cooperate</w:t>
      </w:r>
      <w:r w:rsidR="00211E49">
        <w:rPr>
          <w:rFonts w:ascii="Arial" w:hAnsi="Arial" w:cs="Arial"/>
          <w:sz w:val="28"/>
          <w:szCs w:val="28"/>
        </w:rPr>
        <w:t>s</w:t>
      </w:r>
      <w:r w:rsidR="00876580">
        <w:rPr>
          <w:rFonts w:ascii="Arial" w:hAnsi="Arial" w:cs="Arial"/>
          <w:sz w:val="28"/>
          <w:szCs w:val="28"/>
        </w:rPr>
        <w:t xml:space="preserve"> with its neighbors to address the transboundary effect of FGM and is part of the </w:t>
      </w:r>
      <w:r w:rsidR="00153509" w:rsidRPr="00153509">
        <w:rPr>
          <w:rFonts w:ascii="Arial" w:hAnsi="Arial" w:cs="Arial"/>
          <w:sz w:val="28"/>
          <w:szCs w:val="28"/>
        </w:rPr>
        <w:t>Cross-Border Anti-F</w:t>
      </w:r>
      <w:r>
        <w:rPr>
          <w:rFonts w:ascii="Arial" w:hAnsi="Arial" w:cs="Arial"/>
          <w:sz w:val="28"/>
          <w:szCs w:val="28"/>
        </w:rPr>
        <w:t xml:space="preserve">emale </w:t>
      </w:r>
      <w:r w:rsidR="00153509" w:rsidRPr="00153509">
        <w:rPr>
          <w:rFonts w:ascii="Arial" w:hAnsi="Arial" w:cs="Arial"/>
          <w:sz w:val="28"/>
          <w:szCs w:val="28"/>
        </w:rPr>
        <w:t>G</w:t>
      </w:r>
      <w:r>
        <w:rPr>
          <w:rFonts w:ascii="Arial" w:hAnsi="Arial" w:cs="Arial"/>
          <w:sz w:val="28"/>
          <w:szCs w:val="28"/>
        </w:rPr>
        <w:t xml:space="preserve">enital </w:t>
      </w:r>
      <w:r w:rsidR="00153509" w:rsidRPr="00153509">
        <w:rPr>
          <w:rFonts w:ascii="Arial" w:hAnsi="Arial" w:cs="Arial"/>
          <w:sz w:val="28"/>
          <w:szCs w:val="28"/>
        </w:rPr>
        <w:t>M</w:t>
      </w:r>
      <w:r>
        <w:rPr>
          <w:rFonts w:ascii="Arial" w:hAnsi="Arial" w:cs="Arial"/>
          <w:sz w:val="28"/>
          <w:szCs w:val="28"/>
        </w:rPr>
        <w:t xml:space="preserve">utilation </w:t>
      </w:r>
      <w:r w:rsidR="00153509" w:rsidRPr="00153509">
        <w:rPr>
          <w:rFonts w:ascii="Arial" w:hAnsi="Arial" w:cs="Arial"/>
          <w:sz w:val="28"/>
          <w:szCs w:val="28"/>
        </w:rPr>
        <w:t xml:space="preserve">Plan of Action for East African Countries of </w:t>
      </w:r>
      <w:r w:rsidR="00F74581" w:rsidRPr="00153509">
        <w:rPr>
          <w:rFonts w:ascii="Arial" w:hAnsi="Arial" w:cs="Arial"/>
          <w:sz w:val="28"/>
          <w:szCs w:val="28"/>
        </w:rPr>
        <w:t>2019</w:t>
      </w:r>
      <w:r w:rsidR="00F74581">
        <w:rPr>
          <w:rFonts w:ascii="Arial" w:hAnsi="Arial" w:cs="Arial"/>
          <w:sz w:val="28"/>
          <w:szCs w:val="28"/>
        </w:rPr>
        <w:t>;</w:t>
      </w:r>
      <w:r w:rsidR="00CE272A">
        <w:rPr>
          <w:rFonts w:ascii="Arial" w:hAnsi="Arial" w:cs="Arial"/>
          <w:sz w:val="28"/>
          <w:szCs w:val="28"/>
        </w:rPr>
        <w:t xml:space="preserve"> the objective is</w:t>
      </w:r>
      <w:r w:rsidR="00153509" w:rsidRPr="00153509">
        <w:rPr>
          <w:rFonts w:ascii="Arial" w:hAnsi="Arial" w:cs="Arial"/>
          <w:sz w:val="28"/>
          <w:szCs w:val="28"/>
        </w:rPr>
        <w:t xml:space="preserve"> to prevent FGM practices across borders.</w:t>
      </w:r>
    </w:p>
    <w:p w14:paraId="3BB8BA39" w14:textId="5EB7F73E" w:rsidR="0042158E" w:rsidRPr="00153509" w:rsidRDefault="0042158E"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We hope these explanations provide answers to the question asked by </w:t>
      </w:r>
      <w:r w:rsidRPr="00F74581">
        <w:rPr>
          <w:rFonts w:ascii="Arial" w:hAnsi="Arial" w:cs="Arial"/>
          <w:b/>
          <w:sz w:val="28"/>
          <w:szCs w:val="28"/>
        </w:rPr>
        <w:t>Angola</w:t>
      </w:r>
      <w:r>
        <w:rPr>
          <w:rFonts w:ascii="Arial" w:hAnsi="Arial" w:cs="Arial"/>
          <w:sz w:val="28"/>
          <w:szCs w:val="28"/>
        </w:rPr>
        <w:t xml:space="preserve"> on</w:t>
      </w:r>
      <w:r w:rsidRPr="0042158E">
        <w:t xml:space="preserve"> </w:t>
      </w:r>
      <w:r w:rsidRPr="0042158E">
        <w:rPr>
          <w:rFonts w:ascii="Arial" w:hAnsi="Arial" w:cs="Arial"/>
          <w:sz w:val="28"/>
          <w:szCs w:val="28"/>
        </w:rPr>
        <w:t xml:space="preserve">the main </w:t>
      </w:r>
      <w:r w:rsidR="00233388">
        <w:rPr>
          <w:rFonts w:ascii="Arial" w:hAnsi="Arial" w:cs="Arial"/>
          <w:sz w:val="28"/>
          <w:szCs w:val="28"/>
        </w:rPr>
        <w:t xml:space="preserve">steps taken </w:t>
      </w:r>
      <w:r w:rsidRPr="0042158E">
        <w:rPr>
          <w:rFonts w:ascii="Arial" w:hAnsi="Arial" w:cs="Arial"/>
          <w:sz w:val="28"/>
          <w:szCs w:val="28"/>
        </w:rPr>
        <w:t>to combat FGM in the context of the National Strategy to combat Female Genital Mutilation 2019-2022.</w:t>
      </w:r>
    </w:p>
    <w:p w14:paraId="7EEDE97C" w14:textId="24B13ED1" w:rsidR="00153509" w:rsidRPr="00CE272A" w:rsidRDefault="00CE272A" w:rsidP="00334C35">
      <w:pPr>
        <w:pStyle w:val="Paragraphedeliste"/>
        <w:numPr>
          <w:ilvl w:val="1"/>
          <w:numId w:val="35"/>
        </w:numPr>
        <w:tabs>
          <w:tab w:val="left" w:pos="284"/>
        </w:tabs>
        <w:spacing w:before="120" w:after="120" w:line="360" w:lineRule="auto"/>
        <w:ind w:right="-330"/>
        <w:jc w:val="both"/>
        <w:rPr>
          <w:rFonts w:ascii="Arial" w:hAnsi="Arial" w:cs="Arial"/>
          <w:b/>
          <w:bCs/>
          <w:sz w:val="28"/>
          <w:szCs w:val="28"/>
        </w:rPr>
      </w:pPr>
      <w:r w:rsidRPr="00CE272A">
        <w:rPr>
          <w:rFonts w:ascii="Arial" w:hAnsi="Arial" w:cs="Arial"/>
          <w:b/>
          <w:bCs/>
          <w:sz w:val="28"/>
          <w:szCs w:val="28"/>
        </w:rPr>
        <w:t>Violence against Elderly Women</w:t>
      </w:r>
    </w:p>
    <w:p w14:paraId="782CC41F" w14:textId="3ED42A68" w:rsidR="000B7D67" w:rsidRPr="00153509" w:rsidRDefault="00D30E4F"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C</w:t>
      </w:r>
      <w:r w:rsidR="009B78FB">
        <w:rPr>
          <w:rFonts w:ascii="Arial" w:hAnsi="Arial" w:cs="Arial"/>
          <w:sz w:val="28"/>
          <w:szCs w:val="28"/>
        </w:rPr>
        <w:t>oncerted</w:t>
      </w:r>
      <w:r w:rsidR="00153509" w:rsidRPr="00153509">
        <w:rPr>
          <w:rFonts w:ascii="Arial" w:hAnsi="Arial" w:cs="Arial"/>
          <w:sz w:val="28"/>
          <w:szCs w:val="28"/>
        </w:rPr>
        <w:t xml:space="preserve"> efforts</w:t>
      </w:r>
      <w:r>
        <w:rPr>
          <w:rFonts w:ascii="Arial" w:hAnsi="Arial" w:cs="Arial"/>
          <w:sz w:val="28"/>
          <w:szCs w:val="28"/>
        </w:rPr>
        <w:t xml:space="preserve"> have been taken</w:t>
      </w:r>
      <w:r w:rsidR="00153509" w:rsidRPr="00153509">
        <w:rPr>
          <w:rFonts w:ascii="Arial" w:hAnsi="Arial" w:cs="Arial"/>
          <w:sz w:val="28"/>
          <w:szCs w:val="28"/>
        </w:rPr>
        <w:t xml:space="preserve"> to end violence against </w:t>
      </w:r>
      <w:r w:rsidR="00617EFC">
        <w:rPr>
          <w:rFonts w:ascii="Arial" w:hAnsi="Arial" w:cs="Arial"/>
          <w:sz w:val="28"/>
          <w:szCs w:val="28"/>
        </w:rPr>
        <w:t xml:space="preserve">elderly women </w:t>
      </w:r>
      <w:r w:rsidR="00153509" w:rsidRPr="00153509">
        <w:rPr>
          <w:rFonts w:ascii="Arial" w:hAnsi="Arial" w:cs="Arial"/>
          <w:sz w:val="28"/>
          <w:szCs w:val="28"/>
        </w:rPr>
        <w:t>believed to be practicing witchcraft</w:t>
      </w:r>
      <w:r w:rsidR="00A40353">
        <w:rPr>
          <w:rFonts w:ascii="Arial" w:hAnsi="Arial" w:cs="Arial"/>
          <w:sz w:val="28"/>
          <w:szCs w:val="28"/>
        </w:rPr>
        <w:t xml:space="preserve"> in some parts of </w:t>
      </w:r>
      <w:r w:rsidR="00BD1C3F">
        <w:rPr>
          <w:rFonts w:ascii="Arial" w:hAnsi="Arial" w:cs="Arial"/>
          <w:sz w:val="28"/>
          <w:szCs w:val="28"/>
        </w:rPr>
        <w:t xml:space="preserve">Mainland </w:t>
      </w:r>
      <w:r w:rsidR="00A40353">
        <w:rPr>
          <w:rFonts w:ascii="Arial" w:hAnsi="Arial" w:cs="Arial"/>
          <w:sz w:val="28"/>
          <w:szCs w:val="28"/>
        </w:rPr>
        <w:t>Tanzania</w:t>
      </w:r>
      <w:r w:rsidR="009B78FB">
        <w:rPr>
          <w:rFonts w:ascii="Arial" w:hAnsi="Arial" w:cs="Arial"/>
          <w:sz w:val="28"/>
          <w:szCs w:val="28"/>
        </w:rPr>
        <w:t>. This is being</w:t>
      </w:r>
      <w:r w:rsidR="00D5161A">
        <w:rPr>
          <w:rFonts w:ascii="Arial" w:hAnsi="Arial" w:cs="Arial"/>
          <w:sz w:val="28"/>
          <w:szCs w:val="28"/>
        </w:rPr>
        <w:t xml:space="preserve"> addressed through</w:t>
      </w:r>
      <w:r w:rsidR="00153509" w:rsidRPr="00153509">
        <w:rPr>
          <w:rFonts w:ascii="Arial" w:hAnsi="Arial" w:cs="Arial"/>
          <w:sz w:val="28"/>
          <w:szCs w:val="28"/>
        </w:rPr>
        <w:t xml:space="preserve"> the National Strategy to Eradicate the Killing of Elderly 2018/2019-2022/2023</w:t>
      </w:r>
      <w:r w:rsidR="00D5161A">
        <w:rPr>
          <w:rFonts w:ascii="Arial" w:hAnsi="Arial" w:cs="Arial"/>
          <w:sz w:val="28"/>
          <w:szCs w:val="28"/>
        </w:rPr>
        <w:t xml:space="preserve">. </w:t>
      </w:r>
      <w:r w:rsidR="00153509" w:rsidRPr="00153509">
        <w:rPr>
          <w:rFonts w:ascii="Arial" w:hAnsi="Arial" w:cs="Arial"/>
          <w:sz w:val="28"/>
          <w:szCs w:val="28"/>
        </w:rPr>
        <w:t>Th</w:t>
      </w:r>
      <w:r w:rsidR="009B78FB">
        <w:rPr>
          <w:rFonts w:ascii="Arial" w:hAnsi="Arial" w:cs="Arial"/>
          <w:sz w:val="28"/>
          <w:szCs w:val="28"/>
        </w:rPr>
        <w:t>e strateg</w:t>
      </w:r>
      <w:r>
        <w:rPr>
          <w:rFonts w:ascii="Arial" w:hAnsi="Arial" w:cs="Arial"/>
          <w:sz w:val="28"/>
          <w:szCs w:val="28"/>
        </w:rPr>
        <w:t>y</w:t>
      </w:r>
      <w:r w:rsidR="00153509" w:rsidRPr="00153509">
        <w:rPr>
          <w:rFonts w:ascii="Arial" w:hAnsi="Arial" w:cs="Arial"/>
          <w:sz w:val="28"/>
          <w:szCs w:val="28"/>
        </w:rPr>
        <w:t xml:space="preserve"> led to the establishment of 14,416 Older Persons Councils at Village</w:t>
      </w:r>
      <w:r w:rsidR="00126FB2">
        <w:rPr>
          <w:rFonts w:ascii="Arial" w:hAnsi="Arial" w:cs="Arial"/>
          <w:sz w:val="28"/>
          <w:szCs w:val="28"/>
        </w:rPr>
        <w:t>,</w:t>
      </w:r>
      <w:r w:rsidR="000663A1">
        <w:rPr>
          <w:rFonts w:ascii="Arial" w:hAnsi="Arial" w:cs="Arial"/>
          <w:sz w:val="28"/>
          <w:szCs w:val="28"/>
        </w:rPr>
        <w:t xml:space="preserve"> </w:t>
      </w:r>
      <w:proofErr w:type="spellStart"/>
      <w:r w:rsidR="00153509" w:rsidRPr="00F74581">
        <w:rPr>
          <w:rFonts w:ascii="Arial" w:hAnsi="Arial" w:cs="Arial"/>
          <w:i/>
          <w:sz w:val="28"/>
          <w:szCs w:val="28"/>
        </w:rPr>
        <w:t>Mtaa</w:t>
      </w:r>
      <w:proofErr w:type="spellEnd"/>
      <w:r w:rsidR="00153509" w:rsidRPr="00153509">
        <w:rPr>
          <w:rFonts w:ascii="Arial" w:hAnsi="Arial" w:cs="Arial"/>
          <w:sz w:val="28"/>
          <w:szCs w:val="28"/>
        </w:rPr>
        <w:t xml:space="preserve">, Ward, </w:t>
      </w:r>
      <w:r w:rsidR="007B49D2">
        <w:rPr>
          <w:rFonts w:ascii="Arial" w:hAnsi="Arial" w:cs="Arial"/>
          <w:sz w:val="28"/>
          <w:szCs w:val="28"/>
        </w:rPr>
        <w:t>d</w:t>
      </w:r>
      <w:r w:rsidR="00153509" w:rsidRPr="00153509">
        <w:rPr>
          <w:rFonts w:ascii="Arial" w:hAnsi="Arial" w:cs="Arial"/>
          <w:sz w:val="28"/>
          <w:szCs w:val="28"/>
        </w:rPr>
        <w:t xml:space="preserve">istrict, and </w:t>
      </w:r>
      <w:r w:rsidR="007B49D2">
        <w:rPr>
          <w:rFonts w:ascii="Arial" w:hAnsi="Arial" w:cs="Arial"/>
          <w:sz w:val="28"/>
          <w:szCs w:val="28"/>
        </w:rPr>
        <w:t>r</w:t>
      </w:r>
      <w:r w:rsidR="00153509" w:rsidRPr="00153509">
        <w:rPr>
          <w:rFonts w:ascii="Arial" w:hAnsi="Arial" w:cs="Arial"/>
          <w:sz w:val="28"/>
          <w:szCs w:val="28"/>
        </w:rPr>
        <w:t xml:space="preserve">egional </w:t>
      </w:r>
      <w:r w:rsidR="007B49D2">
        <w:rPr>
          <w:rFonts w:ascii="Arial" w:hAnsi="Arial" w:cs="Arial"/>
          <w:sz w:val="28"/>
          <w:szCs w:val="28"/>
        </w:rPr>
        <w:t>le</w:t>
      </w:r>
      <w:r w:rsidR="00153509" w:rsidRPr="00153509">
        <w:rPr>
          <w:rFonts w:ascii="Arial" w:hAnsi="Arial" w:cs="Arial"/>
          <w:sz w:val="28"/>
          <w:szCs w:val="28"/>
        </w:rPr>
        <w:t xml:space="preserve">vels which work to ensure the safety and security of older persons.  </w:t>
      </w:r>
    </w:p>
    <w:p w14:paraId="4A89FA7B" w14:textId="3C7CC24E" w:rsidR="00153509" w:rsidRPr="00617EFC" w:rsidRDefault="00617EFC" w:rsidP="00334C35">
      <w:pPr>
        <w:pStyle w:val="Paragraphedeliste"/>
        <w:numPr>
          <w:ilvl w:val="1"/>
          <w:numId w:val="35"/>
        </w:numPr>
        <w:tabs>
          <w:tab w:val="left" w:pos="284"/>
        </w:tabs>
        <w:spacing w:before="120" w:after="120" w:line="360" w:lineRule="auto"/>
        <w:ind w:right="-330"/>
        <w:jc w:val="both"/>
        <w:rPr>
          <w:rFonts w:ascii="Arial" w:hAnsi="Arial" w:cs="Arial"/>
          <w:b/>
          <w:bCs/>
          <w:sz w:val="28"/>
          <w:szCs w:val="28"/>
        </w:rPr>
      </w:pPr>
      <w:r w:rsidRPr="00617EFC">
        <w:rPr>
          <w:rFonts w:ascii="Arial" w:hAnsi="Arial" w:cs="Arial"/>
          <w:b/>
          <w:bCs/>
          <w:sz w:val="28"/>
          <w:szCs w:val="28"/>
        </w:rPr>
        <w:t xml:space="preserve">Trafficking </w:t>
      </w:r>
    </w:p>
    <w:p w14:paraId="02681B9E" w14:textId="6C6B9F69" w:rsidR="00334C35" w:rsidRDefault="00617EFC"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Trafficking in women and children </w:t>
      </w:r>
      <w:r w:rsidR="009B78FB">
        <w:rPr>
          <w:rFonts w:ascii="Arial" w:hAnsi="Arial" w:cs="Arial"/>
          <w:sz w:val="28"/>
          <w:szCs w:val="28"/>
        </w:rPr>
        <w:t>i</w:t>
      </w:r>
      <w:r>
        <w:rPr>
          <w:rFonts w:ascii="Arial" w:hAnsi="Arial" w:cs="Arial"/>
          <w:sz w:val="28"/>
          <w:szCs w:val="28"/>
        </w:rPr>
        <w:t>s systematically addressed through t</w:t>
      </w:r>
      <w:r w:rsidR="00153509" w:rsidRPr="00153509">
        <w:rPr>
          <w:rFonts w:ascii="Arial" w:hAnsi="Arial" w:cs="Arial"/>
          <w:sz w:val="28"/>
          <w:szCs w:val="28"/>
        </w:rPr>
        <w:t>he National Anti-Trafficking Action Plan of 2018-2021</w:t>
      </w:r>
      <w:r>
        <w:rPr>
          <w:rFonts w:ascii="Arial" w:hAnsi="Arial" w:cs="Arial"/>
          <w:sz w:val="28"/>
          <w:szCs w:val="28"/>
        </w:rPr>
        <w:t xml:space="preserve"> which</w:t>
      </w:r>
      <w:r w:rsidR="00153509" w:rsidRPr="00153509">
        <w:rPr>
          <w:rFonts w:ascii="Arial" w:hAnsi="Arial" w:cs="Arial"/>
          <w:sz w:val="28"/>
          <w:szCs w:val="28"/>
        </w:rPr>
        <w:t xml:space="preserve"> is operational in </w:t>
      </w:r>
      <w:r>
        <w:rPr>
          <w:rFonts w:ascii="Arial" w:hAnsi="Arial" w:cs="Arial"/>
          <w:sz w:val="28"/>
          <w:szCs w:val="28"/>
        </w:rPr>
        <w:t xml:space="preserve">both </w:t>
      </w:r>
      <w:r w:rsidR="00153509" w:rsidRPr="00153509">
        <w:rPr>
          <w:rFonts w:ascii="Arial" w:hAnsi="Arial" w:cs="Arial"/>
          <w:sz w:val="28"/>
          <w:szCs w:val="28"/>
        </w:rPr>
        <w:t xml:space="preserve">Tanzania Mainland and Tanzania Zanzibar.  </w:t>
      </w:r>
      <w:r>
        <w:rPr>
          <w:rFonts w:ascii="Arial" w:hAnsi="Arial" w:cs="Arial"/>
          <w:sz w:val="28"/>
          <w:szCs w:val="28"/>
        </w:rPr>
        <w:t>This has</w:t>
      </w:r>
      <w:r w:rsidR="00074336">
        <w:rPr>
          <w:rFonts w:ascii="Arial" w:hAnsi="Arial" w:cs="Arial"/>
          <w:sz w:val="28"/>
          <w:szCs w:val="28"/>
        </w:rPr>
        <w:t xml:space="preserve"> enhanced victim care and protection through</w:t>
      </w:r>
      <w:r>
        <w:rPr>
          <w:rFonts w:ascii="Arial" w:hAnsi="Arial" w:cs="Arial"/>
          <w:sz w:val="28"/>
          <w:szCs w:val="28"/>
        </w:rPr>
        <w:t xml:space="preserve"> </w:t>
      </w:r>
      <w:r w:rsidR="00074336">
        <w:rPr>
          <w:rFonts w:ascii="Arial" w:hAnsi="Arial" w:cs="Arial"/>
          <w:sz w:val="28"/>
          <w:szCs w:val="28"/>
        </w:rPr>
        <w:t xml:space="preserve">the </w:t>
      </w:r>
      <w:r>
        <w:rPr>
          <w:rFonts w:ascii="Arial" w:hAnsi="Arial" w:cs="Arial"/>
          <w:sz w:val="28"/>
          <w:szCs w:val="28"/>
        </w:rPr>
        <w:t xml:space="preserve">establishment of </w:t>
      </w:r>
      <w:r w:rsidR="00153509" w:rsidRPr="00153509">
        <w:rPr>
          <w:rFonts w:ascii="Arial" w:hAnsi="Arial" w:cs="Arial"/>
          <w:sz w:val="28"/>
          <w:szCs w:val="28"/>
        </w:rPr>
        <w:t>6 shelters and safe houses for victims of trafficking in 5 Regions</w:t>
      </w:r>
      <w:r w:rsidR="009B78FB">
        <w:rPr>
          <w:rFonts w:ascii="Arial" w:hAnsi="Arial" w:cs="Arial"/>
          <w:sz w:val="28"/>
          <w:szCs w:val="28"/>
        </w:rPr>
        <w:t xml:space="preserve"> in Tanzania Mainland</w:t>
      </w:r>
      <w:r w:rsidR="00153509" w:rsidRPr="00153509">
        <w:rPr>
          <w:rFonts w:ascii="Arial" w:hAnsi="Arial" w:cs="Arial"/>
          <w:sz w:val="28"/>
          <w:szCs w:val="28"/>
        </w:rPr>
        <w:t xml:space="preserve">. </w:t>
      </w:r>
      <w:r w:rsidR="009B78FB">
        <w:rPr>
          <w:rFonts w:ascii="Arial" w:hAnsi="Arial" w:cs="Arial"/>
          <w:sz w:val="28"/>
          <w:szCs w:val="28"/>
        </w:rPr>
        <w:t>While i</w:t>
      </w:r>
      <w:r w:rsidR="00153509" w:rsidRPr="00153509">
        <w:rPr>
          <w:rFonts w:ascii="Arial" w:hAnsi="Arial" w:cs="Arial"/>
          <w:sz w:val="28"/>
          <w:szCs w:val="28"/>
        </w:rPr>
        <w:t xml:space="preserve">n Tanzania Zanzibar, Safe Houses for child protection </w:t>
      </w:r>
      <w:r w:rsidR="00BB46E2">
        <w:rPr>
          <w:rFonts w:ascii="Arial" w:hAnsi="Arial" w:cs="Arial"/>
          <w:sz w:val="28"/>
          <w:szCs w:val="28"/>
        </w:rPr>
        <w:t xml:space="preserve">increased from </w:t>
      </w:r>
      <w:r w:rsidR="00153509" w:rsidRPr="00153509">
        <w:rPr>
          <w:rFonts w:ascii="Arial" w:hAnsi="Arial" w:cs="Arial"/>
          <w:sz w:val="28"/>
          <w:szCs w:val="28"/>
        </w:rPr>
        <w:t xml:space="preserve">187 Children Care </w:t>
      </w:r>
      <w:proofErr w:type="spellStart"/>
      <w:r w:rsidR="00153509" w:rsidRPr="00153509">
        <w:rPr>
          <w:rFonts w:ascii="Arial" w:hAnsi="Arial" w:cs="Arial"/>
          <w:sz w:val="28"/>
          <w:szCs w:val="28"/>
        </w:rPr>
        <w:t>Centres</w:t>
      </w:r>
      <w:proofErr w:type="spellEnd"/>
      <w:r w:rsidR="00153509" w:rsidRPr="00153509">
        <w:rPr>
          <w:rFonts w:ascii="Arial" w:hAnsi="Arial" w:cs="Arial"/>
          <w:sz w:val="28"/>
          <w:szCs w:val="28"/>
        </w:rPr>
        <w:t xml:space="preserve"> </w:t>
      </w:r>
      <w:r w:rsidR="00BB46E2">
        <w:rPr>
          <w:rFonts w:ascii="Arial" w:hAnsi="Arial" w:cs="Arial"/>
          <w:sz w:val="28"/>
          <w:szCs w:val="28"/>
        </w:rPr>
        <w:t xml:space="preserve">in 2016 </w:t>
      </w:r>
      <w:r w:rsidR="00153509" w:rsidRPr="00153509">
        <w:rPr>
          <w:rFonts w:ascii="Arial" w:hAnsi="Arial" w:cs="Arial"/>
          <w:sz w:val="28"/>
          <w:szCs w:val="28"/>
        </w:rPr>
        <w:t xml:space="preserve">to 230 </w:t>
      </w:r>
      <w:proofErr w:type="spellStart"/>
      <w:r w:rsidR="00153509" w:rsidRPr="00153509">
        <w:rPr>
          <w:rFonts w:ascii="Arial" w:hAnsi="Arial" w:cs="Arial"/>
          <w:sz w:val="28"/>
          <w:szCs w:val="28"/>
        </w:rPr>
        <w:t>centres</w:t>
      </w:r>
      <w:proofErr w:type="spellEnd"/>
      <w:r w:rsidR="00153509" w:rsidRPr="00153509">
        <w:rPr>
          <w:rFonts w:ascii="Arial" w:hAnsi="Arial" w:cs="Arial"/>
          <w:sz w:val="28"/>
          <w:szCs w:val="28"/>
        </w:rPr>
        <w:t xml:space="preserve"> in 2020.</w:t>
      </w:r>
      <w:r w:rsidR="00074336">
        <w:rPr>
          <w:rFonts w:ascii="Arial" w:hAnsi="Arial" w:cs="Arial"/>
          <w:sz w:val="28"/>
          <w:szCs w:val="28"/>
        </w:rPr>
        <w:t xml:space="preserve"> The State has also been working </w:t>
      </w:r>
      <w:r w:rsidR="00074336">
        <w:rPr>
          <w:rFonts w:ascii="Arial" w:hAnsi="Arial" w:cs="Arial"/>
          <w:sz w:val="28"/>
          <w:szCs w:val="28"/>
        </w:rPr>
        <w:lastRenderedPageBreak/>
        <w:t xml:space="preserve">closely with the International </w:t>
      </w:r>
      <w:proofErr w:type="spellStart"/>
      <w:r w:rsidR="00074336">
        <w:rPr>
          <w:rFonts w:ascii="Arial" w:hAnsi="Arial" w:cs="Arial"/>
          <w:sz w:val="28"/>
          <w:szCs w:val="28"/>
        </w:rPr>
        <w:t>Organisation</w:t>
      </w:r>
      <w:proofErr w:type="spellEnd"/>
      <w:r w:rsidR="00074336">
        <w:rPr>
          <w:rFonts w:ascii="Arial" w:hAnsi="Arial" w:cs="Arial"/>
          <w:sz w:val="28"/>
          <w:szCs w:val="28"/>
        </w:rPr>
        <w:t xml:space="preserve"> for Migration through a joint action plan of 2020/2021 to end trafficking of persons.</w:t>
      </w:r>
    </w:p>
    <w:p w14:paraId="122D7B52" w14:textId="3AD32BEA" w:rsidR="00D279D0" w:rsidRPr="00C47E2E" w:rsidRDefault="00D279D0" w:rsidP="004E6326">
      <w:pPr>
        <w:pStyle w:val="Paragraphedeliste"/>
        <w:numPr>
          <w:ilvl w:val="1"/>
          <w:numId w:val="35"/>
        </w:numPr>
        <w:tabs>
          <w:tab w:val="left" w:pos="284"/>
        </w:tabs>
        <w:spacing w:before="120" w:after="120" w:line="360" w:lineRule="auto"/>
        <w:ind w:right="-330"/>
        <w:jc w:val="both"/>
        <w:rPr>
          <w:rFonts w:ascii="Arial" w:hAnsi="Arial" w:cs="Arial"/>
          <w:b/>
          <w:sz w:val="28"/>
          <w:szCs w:val="28"/>
        </w:rPr>
      </w:pPr>
      <w:proofErr w:type="spellStart"/>
      <w:r w:rsidRPr="00C47E2E">
        <w:rPr>
          <w:rFonts w:ascii="Arial" w:hAnsi="Arial" w:cs="Arial"/>
          <w:b/>
          <w:sz w:val="28"/>
          <w:szCs w:val="28"/>
        </w:rPr>
        <w:t>Criminalisation</w:t>
      </w:r>
      <w:proofErr w:type="spellEnd"/>
      <w:r w:rsidRPr="00C47E2E">
        <w:rPr>
          <w:rFonts w:ascii="Arial" w:hAnsi="Arial" w:cs="Arial"/>
          <w:b/>
          <w:sz w:val="28"/>
          <w:szCs w:val="28"/>
        </w:rPr>
        <w:t xml:space="preserve"> of Marital Rape and Domestic Violence</w:t>
      </w:r>
    </w:p>
    <w:p w14:paraId="1D692B51" w14:textId="336EA471" w:rsidR="00D279D0" w:rsidRPr="00153509" w:rsidRDefault="00D279D0"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Further, the United Republic of Tanzania </w:t>
      </w:r>
      <w:r w:rsidRPr="00D279D0">
        <w:rPr>
          <w:rFonts w:ascii="Arial" w:hAnsi="Arial" w:cs="Arial"/>
          <w:sz w:val="28"/>
          <w:szCs w:val="28"/>
        </w:rPr>
        <w:t xml:space="preserve">received </w:t>
      </w:r>
      <w:r>
        <w:rPr>
          <w:rFonts w:ascii="Arial" w:hAnsi="Arial" w:cs="Arial"/>
          <w:sz w:val="28"/>
          <w:szCs w:val="28"/>
        </w:rPr>
        <w:t xml:space="preserve">a </w:t>
      </w:r>
      <w:r w:rsidRPr="00D279D0">
        <w:rPr>
          <w:rFonts w:ascii="Arial" w:hAnsi="Arial" w:cs="Arial"/>
          <w:sz w:val="28"/>
          <w:szCs w:val="28"/>
        </w:rPr>
        <w:t xml:space="preserve">question from </w:t>
      </w:r>
      <w:r w:rsidRPr="00F74581">
        <w:rPr>
          <w:rFonts w:ascii="Arial" w:hAnsi="Arial" w:cs="Arial"/>
          <w:b/>
          <w:sz w:val="28"/>
          <w:szCs w:val="28"/>
        </w:rPr>
        <w:t xml:space="preserve">Panama </w:t>
      </w:r>
      <w:r w:rsidRPr="00D279D0">
        <w:rPr>
          <w:rFonts w:ascii="Arial" w:hAnsi="Arial" w:cs="Arial"/>
          <w:sz w:val="28"/>
          <w:szCs w:val="28"/>
        </w:rPr>
        <w:t>on what steps have been taken to criminalize marital rape and domestic violence</w:t>
      </w:r>
      <w:r>
        <w:rPr>
          <w:rFonts w:ascii="Arial" w:hAnsi="Arial" w:cs="Arial"/>
          <w:sz w:val="28"/>
          <w:szCs w:val="28"/>
        </w:rPr>
        <w:t>.</w:t>
      </w:r>
      <w:r w:rsidR="002C238E">
        <w:rPr>
          <w:rFonts w:ascii="Arial" w:hAnsi="Arial" w:cs="Arial"/>
          <w:sz w:val="28"/>
          <w:szCs w:val="28"/>
        </w:rPr>
        <w:t xml:space="preserve"> </w:t>
      </w:r>
      <w:r w:rsidRPr="00D279D0">
        <w:rPr>
          <w:rFonts w:ascii="Arial" w:hAnsi="Arial" w:cs="Arial"/>
          <w:sz w:val="28"/>
          <w:szCs w:val="28"/>
        </w:rPr>
        <w:t>Marital rape is still not an offence in our criminal statute and there is still no complaint that will necessitate the Government to take action to make it an offence.</w:t>
      </w:r>
    </w:p>
    <w:p w14:paraId="0297098E" w14:textId="185E087B" w:rsidR="00153509" w:rsidRPr="00BB46E2" w:rsidRDefault="00BB46E2" w:rsidP="00334C35">
      <w:pPr>
        <w:pStyle w:val="Paragraphedeliste"/>
        <w:numPr>
          <w:ilvl w:val="1"/>
          <w:numId w:val="35"/>
        </w:numPr>
        <w:tabs>
          <w:tab w:val="left" w:pos="284"/>
        </w:tabs>
        <w:spacing w:before="120" w:after="120" w:line="360" w:lineRule="auto"/>
        <w:ind w:right="-330"/>
        <w:jc w:val="both"/>
        <w:rPr>
          <w:rFonts w:ascii="Arial" w:hAnsi="Arial" w:cs="Arial"/>
          <w:b/>
          <w:bCs/>
          <w:sz w:val="28"/>
          <w:szCs w:val="28"/>
        </w:rPr>
      </w:pPr>
      <w:r w:rsidRPr="00BB46E2">
        <w:rPr>
          <w:rFonts w:ascii="Arial" w:hAnsi="Arial" w:cs="Arial"/>
          <w:b/>
          <w:bCs/>
          <w:sz w:val="28"/>
          <w:szCs w:val="28"/>
        </w:rPr>
        <w:t>S</w:t>
      </w:r>
      <w:r>
        <w:rPr>
          <w:rFonts w:ascii="Arial" w:hAnsi="Arial" w:cs="Arial"/>
          <w:b/>
          <w:bCs/>
          <w:sz w:val="28"/>
          <w:szCs w:val="28"/>
        </w:rPr>
        <w:t>treet Children</w:t>
      </w:r>
    </w:p>
    <w:p w14:paraId="33C0B9CC" w14:textId="77CF71DB" w:rsidR="00BB46E2" w:rsidRDefault="00153509" w:rsidP="00334C35">
      <w:pPr>
        <w:tabs>
          <w:tab w:val="left" w:pos="284"/>
        </w:tabs>
        <w:spacing w:before="120" w:after="120" w:line="360" w:lineRule="auto"/>
        <w:ind w:right="-330"/>
        <w:jc w:val="both"/>
        <w:rPr>
          <w:rFonts w:ascii="Arial" w:hAnsi="Arial" w:cs="Arial"/>
          <w:sz w:val="28"/>
          <w:szCs w:val="28"/>
        </w:rPr>
      </w:pPr>
      <w:r w:rsidRPr="00153509">
        <w:rPr>
          <w:rFonts w:ascii="Arial" w:hAnsi="Arial" w:cs="Arial"/>
          <w:sz w:val="28"/>
          <w:szCs w:val="28"/>
        </w:rPr>
        <w:t>T</w:t>
      </w:r>
      <w:r w:rsidR="00425641">
        <w:rPr>
          <w:rFonts w:ascii="Arial" w:hAnsi="Arial" w:cs="Arial"/>
          <w:sz w:val="28"/>
          <w:szCs w:val="28"/>
        </w:rPr>
        <w:t>he State</w:t>
      </w:r>
      <w:r w:rsidRPr="00153509">
        <w:rPr>
          <w:rFonts w:ascii="Arial" w:hAnsi="Arial" w:cs="Arial"/>
          <w:sz w:val="28"/>
          <w:szCs w:val="28"/>
        </w:rPr>
        <w:t xml:space="preserve"> has </w:t>
      </w:r>
      <w:r w:rsidR="00D30E4F">
        <w:rPr>
          <w:rFonts w:ascii="Arial" w:hAnsi="Arial" w:cs="Arial"/>
          <w:sz w:val="28"/>
          <w:szCs w:val="28"/>
        </w:rPr>
        <w:t xml:space="preserve">also </w:t>
      </w:r>
      <w:r w:rsidRPr="00153509">
        <w:rPr>
          <w:rFonts w:ascii="Arial" w:hAnsi="Arial" w:cs="Arial"/>
          <w:sz w:val="28"/>
          <w:szCs w:val="28"/>
        </w:rPr>
        <w:t>made efforts to prevent cases of sexual abuse of children in the streets</w:t>
      </w:r>
      <w:r w:rsidR="00074336">
        <w:rPr>
          <w:rFonts w:ascii="Arial" w:hAnsi="Arial" w:cs="Arial"/>
          <w:sz w:val="28"/>
          <w:szCs w:val="28"/>
        </w:rPr>
        <w:t xml:space="preserve"> and there are </w:t>
      </w:r>
      <w:r w:rsidRPr="00153509">
        <w:rPr>
          <w:rFonts w:ascii="Arial" w:hAnsi="Arial" w:cs="Arial"/>
          <w:sz w:val="28"/>
          <w:szCs w:val="28"/>
        </w:rPr>
        <w:t>program</w:t>
      </w:r>
      <w:r w:rsidR="003E77DA">
        <w:rPr>
          <w:rFonts w:ascii="Arial" w:hAnsi="Arial" w:cs="Arial"/>
          <w:sz w:val="28"/>
          <w:szCs w:val="28"/>
        </w:rPr>
        <w:t>s</w:t>
      </w:r>
      <w:r w:rsidRPr="00153509">
        <w:rPr>
          <w:rFonts w:ascii="Arial" w:hAnsi="Arial" w:cs="Arial"/>
          <w:sz w:val="28"/>
          <w:szCs w:val="28"/>
        </w:rPr>
        <w:t xml:space="preserve"> to identify and reunite children in 6 prevalent regions with their families and communities</w:t>
      </w:r>
      <w:r w:rsidR="00074336">
        <w:rPr>
          <w:rFonts w:ascii="Arial" w:hAnsi="Arial" w:cs="Arial"/>
          <w:sz w:val="28"/>
          <w:szCs w:val="28"/>
        </w:rPr>
        <w:t>. O</w:t>
      </w:r>
      <w:r w:rsidRPr="00153509">
        <w:rPr>
          <w:rFonts w:ascii="Arial" w:hAnsi="Arial" w:cs="Arial"/>
          <w:sz w:val="28"/>
          <w:szCs w:val="28"/>
        </w:rPr>
        <w:t>ver the reporting period 5,390 children (3,852 boys and 1,538 girls) were provided basic welfare services, 135 Children (92 boys and 43 girls) were reunited with their families, 821 children (519 boys and 302 girls) were given scholastic materials and 75 children (58 boys and 17 girls) were supported with household economic strengthening services</w:t>
      </w:r>
      <w:r w:rsidR="00425641">
        <w:rPr>
          <w:rFonts w:ascii="Arial" w:hAnsi="Arial" w:cs="Arial"/>
          <w:sz w:val="28"/>
          <w:szCs w:val="28"/>
        </w:rPr>
        <w:t>.</w:t>
      </w:r>
    </w:p>
    <w:p w14:paraId="578F8E2A" w14:textId="328BEAF4" w:rsidR="00527AD6" w:rsidRPr="00527AD6" w:rsidRDefault="00527AD6" w:rsidP="00C47E2E">
      <w:pPr>
        <w:pStyle w:val="Paragraphedeliste"/>
        <w:numPr>
          <w:ilvl w:val="1"/>
          <w:numId w:val="35"/>
        </w:numPr>
        <w:tabs>
          <w:tab w:val="left" w:pos="284"/>
        </w:tabs>
        <w:spacing w:before="120" w:after="120" w:line="360" w:lineRule="auto"/>
        <w:ind w:right="-330"/>
        <w:jc w:val="both"/>
        <w:rPr>
          <w:rFonts w:ascii="Arial" w:hAnsi="Arial" w:cs="Arial"/>
          <w:b/>
          <w:sz w:val="28"/>
          <w:szCs w:val="28"/>
        </w:rPr>
      </w:pPr>
      <w:r w:rsidRPr="00527AD6">
        <w:rPr>
          <w:rFonts w:ascii="Arial" w:hAnsi="Arial" w:cs="Arial"/>
          <w:b/>
          <w:sz w:val="28"/>
          <w:szCs w:val="28"/>
        </w:rPr>
        <w:t>Mission Visit from Special Procedures</w:t>
      </w:r>
      <w:r w:rsidRPr="00527AD6">
        <w:t xml:space="preserve"> </w:t>
      </w:r>
      <w:r w:rsidRPr="00527AD6">
        <w:rPr>
          <w:rFonts w:ascii="Arial" w:hAnsi="Arial" w:cs="Arial"/>
          <w:b/>
          <w:sz w:val="28"/>
          <w:szCs w:val="28"/>
        </w:rPr>
        <w:t>on the sale and sexual exploitation of children, including child prostitution, child pornography and other child sexual abuse material</w:t>
      </w:r>
    </w:p>
    <w:p w14:paraId="394DC2BE" w14:textId="1497649D" w:rsidR="00527AD6" w:rsidRPr="00527AD6" w:rsidRDefault="00527AD6" w:rsidP="00334C35">
      <w:pPr>
        <w:tabs>
          <w:tab w:val="left" w:pos="284"/>
        </w:tabs>
        <w:spacing w:before="120" w:after="120" w:line="360" w:lineRule="auto"/>
        <w:ind w:right="-330"/>
        <w:jc w:val="both"/>
        <w:rPr>
          <w:rFonts w:ascii="Arial" w:hAnsi="Arial" w:cs="Arial"/>
          <w:sz w:val="28"/>
          <w:szCs w:val="28"/>
        </w:rPr>
      </w:pPr>
      <w:r w:rsidRPr="00527AD6">
        <w:rPr>
          <w:rFonts w:ascii="Arial" w:hAnsi="Arial" w:cs="Arial"/>
          <w:b/>
          <w:sz w:val="28"/>
          <w:szCs w:val="28"/>
        </w:rPr>
        <w:t>Panama</w:t>
      </w:r>
      <w:r w:rsidRPr="00527AD6">
        <w:rPr>
          <w:rFonts w:ascii="Arial" w:hAnsi="Arial" w:cs="Arial"/>
          <w:sz w:val="28"/>
          <w:szCs w:val="28"/>
        </w:rPr>
        <w:t xml:space="preserve"> asked whether </w:t>
      </w:r>
      <w:r w:rsidR="00984022">
        <w:rPr>
          <w:rFonts w:ascii="Arial" w:hAnsi="Arial" w:cs="Arial"/>
          <w:sz w:val="28"/>
          <w:szCs w:val="28"/>
        </w:rPr>
        <w:t xml:space="preserve">the United Republic of </w:t>
      </w:r>
      <w:r w:rsidRPr="00527AD6">
        <w:rPr>
          <w:rFonts w:ascii="Arial" w:hAnsi="Arial" w:cs="Arial"/>
          <w:sz w:val="28"/>
          <w:szCs w:val="28"/>
        </w:rPr>
        <w:t>Tanzania intends to respond positively to the request of the Special Rapporteur on the sale and sexual exploitation of children, including child prostitution, child pornography and other child sexual abuse material</w:t>
      </w:r>
      <w:r>
        <w:rPr>
          <w:rFonts w:ascii="Arial" w:hAnsi="Arial" w:cs="Arial"/>
          <w:sz w:val="28"/>
          <w:szCs w:val="28"/>
        </w:rPr>
        <w:t>.</w:t>
      </w:r>
    </w:p>
    <w:p w14:paraId="335D4776" w14:textId="524878D6" w:rsidR="00DF4B7A" w:rsidRPr="008946EF" w:rsidRDefault="00527AD6" w:rsidP="00334C35">
      <w:pPr>
        <w:tabs>
          <w:tab w:val="left" w:pos="284"/>
        </w:tabs>
        <w:spacing w:before="120" w:after="120" w:line="360" w:lineRule="auto"/>
        <w:ind w:right="-330"/>
        <w:jc w:val="both"/>
        <w:rPr>
          <w:rFonts w:ascii="Arial" w:hAnsi="Arial" w:cs="Arial"/>
          <w:sz w:val="28"/>
          <w:szCs w:val="28"/>
        </w:rPr>
      </w:pPr>
      <w:r w:rsidRPr="00527AD6">
        <w:rPr>
          <w:rFonts w:ascii="Arial" w:hAnsi="Arial" w:cs="Arial"/>
          <w:sz w:val="28"/>
          <w:szCs w:val="28"/>
        </w:rPr>
        <w:lastRenderedPageBreak/>
        <w:t xml:space="preserve">The request by the Special Rapporteur on the sale and sexual exploitation of children, including child prostitution, child pornography and other child sexual abuse material is still under consideration and the Special Mechanisms will be duly informed of the Government’s position in due time. </w:t>
      </w:r>
    </w:p>
    <w:p w14:paraId="4D97B7D4" w14:textId="0538B976" w:rsidR="00074336" w:rsidRPr="00663B1A" w:rsidRDefault="006D77D3" w:rsidP="00334C35">
      <w:pPr>
        <w:tabs>
          <w:tab w:val="left" w:pos="284"/>
        </w:tabs>
        <w:spacing w:before="120" w:after="120" w:line="360" w:lineRule="auto"/>
        <w:ind w:right="-330"/>
        <w:jc w:val="both"/>
        <w:rPr>
          <w:rFonts w:ascii="Arial" w:hAnsi="Arial" w:cs="Arial"/>
          <w:b/>
          <w:bCs/>
          <w:sz w:val="28"/>
          <w:szCs w:val="28"/>
        </w:rPr>
      </w:pPr>
      <w:r>
        <w:rPr>
          <w:rFonts w:ascii="Arial" w:hAnsi="Arial" w:cs="Arial"/>
          <w:b/>
          <w:bCs/>
          <w:sz w:val="28"/>
          <w:szCs w:val="28"/>
        </w:rPr>
        <w:t xml:space="preserve">Madame </w:t>
      </w:r>
      <w:r w:rsidR="00074336" w:rsidRPr="00663B1A">
        <w:rPr>
          <w:rFonts w:ascii="Arial" w:hAnsi="Arial" w:cs="Arial"/>
          <w:b/>
          <w:bCs/>
          <w:sz w:val="28"/>
          <w:szCs w:val="28"/>
        </w:rPr>
        <w:t>President,</w:t>
      </w:r>
    </w:p>
    <w:p w14:paraId="6E93A0CC" w14:textId="7FF4C6F7" w:rsidR="00153509" w:rsidRPr="000B7D67" w:rsidRDefault="0024241A" w:rsidP="00334C35">
      <w:pPr>
        <w:pStyle w:val="Paragraphedeliste"/>
        <w:numPr>
          <w:ilvl w:val="0"/>
          <w:numId w:val="35"/>
        </w:numPr>
        <w:tabs>
          <w:tab w:val="left" w:pos="284"/>
        </w:tabs>
        <w:spacing w:before="120" w:after="120" w:line="360" w:lineRule="auto"/>
        <w:ind w:right="-330"/>
        <w:jc w:val="both"/>
        <w:rPr>
          <w:rFonts w:ascii="Arial" w:hAnsi="Arial" w:cs="Arial"/>
          <w:b/>
          <w:sz w:val="28"/>
          <w:szCs w:val="28"/>
        </w:rPr>
      </w:pPr>
      <w:r w:rsidRPr="000B7D67">
        <w:rPr>
          <w:rFonts w:ascii="Arial" w:hAnsi="Arial" w:cs="Arial"/>
          <w:b/>
          <w:sz w:val="28"/>
          <w:szCs w:val="28"/>
        </w:rPr>
        <w:t>Non-Discrimination</w:t>
      </w:r>
      <w:r w:rsidR="00C7665A">
        <w:rPr>
          <w:rFonts w:ascii="Arial" w:hAnsi="Arial" w:cs="Arial"/>
          <w:b/>
          <w:sz w:val="28"/>
          <w:szCs w:val="28"/>
        </w:rPr>
        <w:t xml:space="preserve"> of Vulnerable Groups</w:t>
      </w:r>
    </w:p>
    <w:p w14:paraId="57D755F1" w14:textId="4FABAA61" w:rsidR="00FB557F" w:rsidRPr="00663B1A" w:rsidRDefault="00663B1A" w:rsidP="00334C35">
      <w:pPr>
        <w:tabs>
          <w:tab w:val="left" w:pos="284"/>
        </w:tabs>
        <w:spacing w:before="120" w:after="120" w:line="360" w:lineRule="auto"/>
        <w:ind w:right="-330"/>
        <w:jc w:val="both"/>
        <w:rPr>
          <w:rFonts w:ascii="Arial" w:hAnsi="Arial" w:cs="Arial"/>
          <w:bCs/>
          <w:sz w:val="28"/>
          <w:szCs w:val="28"/>
        </w:rPr>
      </w:pPr>
      <w:r w:rsidRPr="000B7D67">
        <w:rPr>
          <w:rFonts w:ascii="Arial" w:hAnsi="Arial" w:cs="Arial"/>
          <w:bCs/>
          <w:sz w:val="28"/>
          <w:szCs w:val="28"/>
        </w:rPr>
        <w:t>The State recognizes that non-discrimination is a fundamental human rights principle and is intrinsic in ensuring the right to equality. The Constitution of the United Republic of Tanzania</w:t>
      </w:r>
      <w:r w:rsidR="00197E65">
        <w:rPr>
          <w:rFonts w:ascii="Arial" w:hAnsi="Arial" w:cs="Arial"/>
          <w:bCs/>
          <w:sz w:val="28"/>
          <w:szCs w:val="28"/>
        </w:rPr>
        <w:t xml:space="preserve"> under Article 13</w:t>
      </w:r>
      <w:r w:rsidRPr="000B7D67">
        <w:rPr>
          <w:rFonts w:ascii="Arial" w:hAnsi="Arial" w:cs="Arial"/>
          <w:bCs/>
          <w:sz w:val="28"/>
          <w:szCs w:val="28"/>
        </w:rPr>
        <w:t xml:space="preserve"> </w:t>
      </w:r>
      <w:r w:rsidR="00225502" w:rsidRPr="000B7D67">
        <w:rPr>
          <w:rFonts w:ascii="Arial" w:hAnsi="Arial" w:cs="Arial"/>
          <w:bCs/>
          <w:sz w:val="28"/>
          <w:szCs w:val="28"/>
        </w:rPr>
        <w:t>calls</w:t>
      </w:r>
      <w:r w:rsidRPr="000B7D67">
        <w:rPr>
          <w:rFonts w:ascii="Arial" w:hAnsi="Arial" w:cs="Arial"/>
          <w:bCs/>
          <w:sz w:val="28"/>
          <w:szCs w:val="28"/>
        </w:rPr>
        <w:t xml:space="preserve"> for equality and </w:t>
      </w:r>
      <w:r w:rsidR="00225502" w:rsidRPr="000B7D67">
        <w:rPr>
          <w:rFonts w:ascii="Arial" w:hAnsi="Arial" w:cs="Arial"/>
          <w:bCs/>
          <w:sz w:val="28"/>
          <w:szCs w:val="28"/>
        </w:rPr>
        <w:t xml:space="preserve">prohibits </w:t>
      </w:r>
      <w:r w:rsidRPr="000B7D67">
        <w:rPr>
          <w:rFonts w:ascii="Arial" w:hAnsi="Arial" w:cs="Arial"/>
          <w:bCs/>
          <w:sz w:val="28"/>
          <w:szCs w:val="28"/>
        </w:rPr>
        <w:t>discrimination on the basis of nationality, tribe, place of origin, political opinion</w:t>
      </w:r>
      <w:r w:rsidR="00225502" w:rsidRPr="000B7D67">
        <w:rPr>
          <w:rFonts w:ascii="Arial" w:hAnsi="Arial" w:cs="Arial"/>
          <w:bCs/>
          <w:sz w:val="28"/>
          <w:szCs w:val="28"/>
        </w:rPr>
        <w:t xml:space="preserve">, </w:t>
      </w:r>
      <w:proofErr w:type="spellStart"/>
      <w:r w:rsidR="00225502" w:rsidRPr="000B7D67">
        <w:rPr>
          <w:rFonts w:ascii="Arial" w:hAnsi="Arial" w:cs="Arial"/>
          <w:bCs/>
          <w:sz w:val="28"/>
          <w:szCs w:val="28"/>
        </w:rPr>
        <w:t>colour</w:t>
      </w:r>
      <w:proofErr w:type="spellEnd"/>
      <w:r w:rsidR="00225502" w:rsidRPr="000B7D67">
        <w:rPr>
          <w:rFonts w:ascii="Arial" w:hAnsi="Arial" w:cs="Arial"/>
          <w:bCs/>
          <w:sz w:val="28"/>
          <w:szCs w:val="28"/>
        </w:rPr>
        <w:t>, religion, sex or station in life.</w:t>
      </w:r>
      <w:r w:rsidR="00425641">
        <w:rPr>
          <w:rFonts w:ascii="Arial" w:hAnsi="Arial" w:cs="Arial"/>
          <w:bCs/>
          <w:sz w:val="28"/>
          <w:szCs w:val="28"/>
        </w:rPr>
        <w:t xml:space="preserve"> The economic </w:t>
      </w:r>
      <w:proofErr w:type="gramStart"/>
      <w:r w:rsidR="00425641">
        <w:rPr>
          <w:rFonts w:ascii="Arial" w:hAnsi="Arial" w:cs="Arial"/>
          <w:bCs/>
          <w:sz w:val="28"/>
          <w:szCs w:val="28"/>
        </w:rPr>
        <w:t>empowerment of vulnerable groups were</w:t>
      </w:r>
      <w:proofErr w:type="gramEnd"/>
      <w:r w:rsidR="00425641">
        <w:rPr>
          <w:rFonts w:ascii="Arial" w:hAnsi="Arial" w:cs="Arial"/>
          <w:bCs/>
          <w:sz w:val="28"/>
          <w:szCs w:val="28"/>
        </w:rPr>
        <w:t xml:space="preserve"> boosted </w:t>
      </w:r>
      <w:r w:rsidR="00425641" w:rsidRPr="00BF4953">
        <w:rPr>
          <w:rFonts w:ascii="Arial" w:hAnsi="Arial" w:cs="Arial"/>
          <w:bCs/>
          <w:sz w:val="28"/>
          <w:szCs w:val="28"/>
        </w:rPr>
        <w:t xml:space="preserve">with amendments to </w:t>
      </w:r>
      <w:r w:rsidR="00BF4953" w:rsidRPr="00BF4953">
        <w:rPr>
          <w:rFonts w:ascii="Arial" w:hAnsi="Arial" w:cs="Arial"/>
          <w:bCs/>
          <w:sz w:val="28"/>
          <w:szCs w:val="28"/>
        </w:rPr>
        <w:t>the Local</w:t>
      </w:r>
      <w:r w:rsidR="00BF4953">
        <w:rPr>
          <w:rFonts w:ascii="Arial" w:hAnsi="Arial" w:cs="Arial"/>
          <w:bCs/>
          <w:sz w:val="28"/>
          <w:szCs w:val="28"/>
        </w:rPr>
        <w:t xml:space="preserve"> Government Finance Act, </w:t>
      </w:r>
      <w:r w:rsidR="00BF4953" w:rsidRPr="00615319">
        <w:rPr>
          <w:rFonts w:ascii="Arial" w:hAnsi="Arial" w:cs="Arial"/>
          <w:bCs/>
          <w:sz w:val="28"/>
          <w:szCs w:val="28"/>
        </w:rPr>
        <w:t>Cap</w:t>
      </w:r>
      <w:r w:rsidR="000663A1">
        <w:rPr>
          <w:rFonts w:ascii="Arial" w:hAnsi="Arial" w:cs="Arial"/>
          <w:bCs/>
          <w:sz w:val="28"/>
          <w:szCs w:val="28"/>
        </w:rPr>
        <w:t>.</w:t>
      </w:r>
      <w:r w:rsidR="00AA4DE7">
        <w:rPr>
          <w:rFonts w:ascii="Arial" w:hAnsi="Arial" w:cs="Arial"/>
          <w:bCs/>
          <w:color w:val="FF0000"/>
          <w:sz w:val="28"/>
          <w:szCs w:val="28"/>
        </w:rPr>
        <w:t xml:space="preserve"> </w:t>
      </w:r>
      <w:r w:rsidR="009303D8">
        <w:rPr>
          <w:rFonts w:ascii="Arial" w:hAnsi="Arial" w:cs="Arial"/>
          <w:bCs/>
          <w:sz w:val="28"/>
          <w:szCs w:val="28"/>
        </w:rPr>
        <w:t xml:space="preserve">290 </w:t>
      </w:r>
      <w:r w:rsidR="00197E65">
        <w:rPr>
          <w:rFonts w:ascii="Arial" w:hAnsi="Arial" w:cs="Arial"/>
          <w:bCs/>
          <w:sz w:val="28"/>
          <w:szCs w:val="28"/>
        </w:rPr>
        <w:t xml:space="preserve">stipulating </w:t>
      </w:r>
      <w:r w:rsidR="00425641">
        <w:rPr>
          <w:rFonts w:ascii="Arial" w:hAnsi="Arial" w:cs="Arial"/>
          <w:bCs/>
          <w:sz w:val="28"/>
          <w:szCs w:val="28"/>
        </w:rPr>
        <w:t>that 10% of local government revenue should be directed to women (4%), the youth (4%) and persons with disabilities (2%)</w:t>
      </w:r>
      <w:r w:rsidR="009303D8">
        <w:rPr>
          <w:rFonts w:ascii="Arial" w:hAnsi="Arial" w:cs="Arial"/>
          <w:bCs/>
          <w:sz w:val="28"/>
          <w:szCs w:val="28"/>
        </w:rPr>
        <w:t xml:space="preserve"> for </w:t>
      </w:r>
      <w:r w:rsidR="00D47F5D">
        <w:rPr>
          <w:rFonts w:ascii="Arial" w:hAnsi="Arial" w:cs="Arial"/>
          <w:bCs/>
          <w:sz w:val="28"/>
          <w:szCs w:val="28"/>
        </w:rPr>
        <w:t xml:space="preserve">undertaking </w:t>
      </w:r>
      <w:r w:rsidR="009303D8">
        <w:rPr>
          <w:rFonts w:ascii="Arial" w:hAnsi="Arial" w:cs="Arial"/>
          <w:bCs/>
          <w:sz w:val="28"/>
          <w:szCs w:val="28"/>
        </w:rPr>
        <w:t>various economic activities</w:t>
      </w:r>
      <w:r w:rsidR="00425641">
        <w:rPr>
          <w:rFonts w:ascii="Arial" w:hAnsi="Arial" w:cs="Arial"/>
          <w:bCs/>
          <w:sz w:val="28"/>
          <w:szCs w:val="28"/>
        </w:rPr>
        <w:t>.</w:t>
      </w:r>
    </w:p>
    <w:p w14:paraId="00064DAE" w14:textId="16319EBC" w:rsidR="00663B1A" w:rsidRPr="00663B1A" w:rsidRDefault="00663B1A" w:rsidP="00334C35">
      <w:p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ab/>
        <w:t>12.1 Non-Discrimination of Women</w:t>
      </w:r>
    </w:p>
    <w:p w14:paraId="5F0CC6DC" w14:textId="415098DC" w:rsidR="006B1302" w:rsidRPr="00153509" w:rsidRDefault="00D47F5D"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The</w:t>
      </w:r>
      <w:r w:rsidR="000B7D67">
        <w:rPr>
          <w:rFonts w:ascii="Arial" w:hAnsi="Arial" w:cs="Arial"/>
          <w:sz w:val="28"/>
          <w:szCs w:val="28"/>
        </w:rPr>
        <w:t xml:space="preserve"> </w:t>
      </w:r>
      <w:r w:rsidR="00153509" w:rsidRPr="00153509">
        <w:rPr>
          <w:rFonts w:ascii="Arial" w:hAnsi="Arial" w:cs="Arial"/>
          <w:sz w:val="28"/>
          <w:szCs w:val="28"/>
        </w:rPr>
        <w:t>laws</w:t>
      </w:r>
      <w:r>
        <w:rPr>
          <w:rFonts w:ascii="Arial" w:hAnsi="Arial" w:cs="Arial"/>
          <w:sz w:val="28"/>
          <w:szCs w:val="28"/>
        </w:rPr>
        <w:t xml:space="preserve"> of the United Republic of Tanzania</w:t>
      </w:r>
      <w:r w:rsidR="00153509" w:rsidRPr="00153509">
        <w:rPr>
          <w:rFonts w:ascii="Arial" w:hAnsi="Arial" w:cs="Arial"/>
          <w:sz w:val="28"/>
          <w:szCs w:val="28"/>
        </w:rPr>
        <w:t xml:space="preserve"> guarantee participation of women in all walks of life</w:t>
      </w:r>
      <w:r w:rsidR="0024241A">
        <w:rPr>
          <w:rFonts w:ascii="Arial" w:hAnsi="Arial" w:cs="Arial"/>
          <w:sz w:val="28"/>
          <w:szCs w:val="28"/>
        </w:rPr>
        <w:t>.</w:t>
      </w:r>
      <w:r w:rsidR="00153509" w:rsidRPr="00153509">
        <w:rPr>
          <w:rFonts w:ascii="Arial" w:hAnsi="Arial" w:cs="Arial"/>
          <w:sz w:val="28"/>
          <w:szCs w:val="28"/>
        </w:rPr>
        <w:t xml:space="preserve"> </w:t>
      </w:r>
      <w:r w:rsidR="0024241A">
        <w:rPr>
          <w:rFonts w:ascii="Arial" w:hAnsi="Arial" w:cs="Arial"/>
          <w:sz w:val="28"/>
          <w:szCs w:val="28"/>
        </w:rPr>
        <w:t>I</w:t>
      </w:r>
      <w:r w:rsidR="00153509" w:rsidRPr="00153509">
        <w:rPr>
          <w:rFonts w:ascii="Arial" w:hAnsi="Arial" w:cs="Arial"/>
          <w:sz w:val="28"/>
          <w:szCs w:val="28"/>
        </w:rPr>
        <w:t>n politics</w:t>
      </w:r>
      <w:r w:rsidR="0024241A">
        <w:rPr>
          <w:rFonts w:ascii="Arial" w:hAnsi="Arial" w:cs="Arial"/>
          <w:sz w:val="28"/>
          <w:szCs w:val="28"/>
        </w:rPr>
        <w:t>,</w:t>
      </w:r>
      <w:r w:rsidR="00153509" w:rsidRPr="00153509">
        <w:rPr>
          <w:rFonts w:ascii="Arial" w:hAnsi="Arial" w:cs="Arial"/>
          <w:sz w:val="28"/>
          <w:szCs w:val="28"/>
        </w:rPr>
        <w:t xml:space="preserve"> the U</w:t>
      </w:r>
      <w:r w:rsidR="0024241A">
        <w:rPr>
          <w:rFonts w:ascii="Arial" w:hAnsi="Arial" w:cs="Arial"/>
          <w:sz w:val="28"/>
          <w:szCs w:val="28"/>
        </w:rPr>
        <w:t>nited Republic of Tanzania</w:t>
      </w:r>
      <w:r w:rsidR="00153509" w:rsidRPr="00153509">
        <w:rPr>
          <w:rFonts w:ascii="Arial" w:hAnsi="Arial" w:cs="Arial"/>
          <w:sz w:val="28"/>
          <w:szCs w:val="28"/>
        </w:rPr>
        <w:t xml:space="preserve"> had </w:t>
      </w:r>
      <w:r w:rsidR="000F463B">
        <w:rPr>
          <w:rFonts w:ascii="Arial" w:hAnsi="Arial" w:cs="Arial"/>
          <w:sz w:val="28"/>
          <w:szCs w:val="28"/>
        </w:rPr>
        <w:t xml:space="preserve">for the first time </w:t>
      </w:r>
      <w:r w:rsidR="00153509" w:rsidRPr="00153509">
        <w:rPr>
          <w:rFonts w:ascii="Arial" w:hAnsi="Arial" w:cs="Arial"/>
          <w:sz w:val="28"/>
          <w:szCs w:val="28"/>
        </w:rPr>
        <w:t xml:space="preserve">a female Vice-President from November 2015 until </w:t>
      </w:r>
      <w:r w:rsidR="008B3E6D">
        <w:rPr>
          <w:rFonts w:ascii="Arial" w:hAnsi="Arial" w:cs="Arial"/>
          <w:sz w:val="28"/>
          <w:szCs w:val="28"/>
        </w:rPr>
        <w:t xml:space="preserve">19 </w:t>
      </w:r>
      <w:r w:rsidR="00153509" w:rsidRPr="00153509">
        <w:rPr>
          <w:rFonts w:ascii="Arial" w:hAnsi="Arial" w:cs="Arial"/>
          <w:sz w:val="28"/>
          <w:szCs w:val="28"/>
        </w:rPr>
        <w:t xml:space="preserve">March 2021 when she became the </w:t>
      </w:r>
      <w:r w:rsidR="00246F99">
        <w:rPr>
          <w:rFonts w:ascii="Arial" w:hAnsi="Arial" w:cs="Arial"/>
          <w:sz w:val="28"/>
          <w:szCs w:val="28"/>
        </w:rPr>
        <w:t>f</w:t>
      </w:r>
      <w:r w:rsidR="008B3E6D">
        <w:rPr>
          <w:rFonts w:ascii="Arial" w:hAnsi="Arial" w:cs="Arial"/>
          <w:sz w:val="28"/>
          <w:szCs w:val="28"/>
        </w:rPr>
        <w:t xml:space="preserve">irst female </w:t>
      </w:r>
      <w:r w:rsidR="00153509" w:rsidRPr="00153509">
        <w:rPr>
          <w:rFonts w:ascii="Arial" w:hAnsi="Arial" w:cs="Arial"/>
          <w:sz w:val="28"/>
          <w:szCs w:val="28"/>
        </w:rPr>
        <w:t>President and Commander-In-Chief of the Armed Forces of the U</w:t>
      </w:r>
      <w:r w:rsidR="00D30E4F">
        <w:rPr>
          <w:rFonts w:ascii="Arial" w:hAnsi="Arial" w:cs="Arial"/>
          <w:sz w:val="28"/>
          <w:szCs w:val="28"/>
        </w:rPr>
        <w:t>nited Republic of Tanzania</w:t>
      </w:r>
      <w:r w:rsidR="00153509" w:rsidRPr="00153509">
        <w:rPr>
          <w:rFonts w:ascii="Arial" w:hAnsi="Arial" w:cs="Arial"/>
          <w:sz w:val="28"/>
          <w:szCs w:val="28"/>
        </w:rPr>
        <w:t xml:space="preserve">. The Deputy Speaker and </w:t>
      </w:r>
      <w:r w:rsidR="007965C7">
        <w:rPr>
          <w:rFonts w:ascii="Arial" w:hAnsi="Arial" w:cs="Arial"/>
          <w:sz w:val="28"/>
          <w:szCs w:val="28"/>
        </w:rPr>
        <w:t xml:space="preserve">the </w:t>
      </w:r>
      <w:r w:rsidR="00153509" w:rsidRPr="00153509">
        <w:rPr>
          <w:rFonts w:ascii="Arial" w:hAnsi="Arial" w:cs="Arial"/>
          <w:sz w:val="28"/>
          <w:szCs w:val="28"/>
        </w:rPr>
        <w:t>Clerk of the National Assembly are women</w:t>
      </w:r>
      <w:r w:rsidR="00297246">
        <w:rPr>
          <w:rFonts w:ascii="Arial" w:hAnsi="Arial" w:cs="Arial"/>
          <w:sz w:val="28"/>
          <w:szCs w:val="28"/>
        </w:rPr>
        <w:t>.</w:t>
      </w:r>
      <w:r w:rsidR="00153509" w:rsidRPr="00153509">
        <w:rPr>
          <w:rFonts w:ascii="Arial" w:hAnsi="Arial" w:cs="Arial"/>
          <w:sz w:val="28"/>
          <w:szCs w:val="28"/>
        </w:rPr>
        <w:t xml:space="preserve"> </w:t>
      </w:r>
      <w:r w:rsidR="00297246">
        <w:rPr>
          <w:rFonts w:ascii="Arial" w:hAnsi="Arial" w:cs="Arial"/>
          <w:sz w:val="28"/>
          <w:szCs w:val="28"/>
        </w:rPr>
        <w:t xml:space="preserve">Notably, </w:t>
      </w:r>
      <w:r w:rsidR="00153509" w:rsidRPr="00153509">
        <w:rPr>
          <w:rFonts w:ascii="Arial" w:hAnsi="Arial" w:cs="Arial"/>
          <w:sz w:val="28"/>
          <w:szCs w:val="28"/>
        </w:rPr>
        <w:t xml:space="preserve">the National Assembly is constituted </w:t>
      </w:r>
      <w:r w:rsidR="00297246">
        <w:rPr>
          <w:rFonts w:ascii="Arial" w:hAnsi="Arial" w:cs="Arial"/>
          <w:sz w:val="28"/>
          <w:szCs w:val="28"/>
        </w:rPr>
        <w:t xml:space="preserve">of </w:t>
      </w:r>
      <w:r w:rsidR="00153509" w:rsidRPr="00153509">
        <w:rPr>
          <w:rFonts w:ascii="Arial" w:hAnsi="Arial" w:cs="Arial"/>
          <w:sz w:val="28"/>
          <w:szCs w:val="28"/>
        </w:rPr>
        <w:t>36.38% women parliamentarians</w:t>
      </w:r>
      <w:r w:rsidR="000B7D67">
        <w:rPr>
          <w:rFonts w:ascii="Arial" w:hAnsi="Arial" w:cs="Arial"/>
          <w:sz w:val="28"/>
          <w:szCs w:val="28"/>
        </w:rPr>
        <w:t xml:space="preserve">. </w:t>
      </w:r>
      <w:r w:rsidR="00F3063C">
        <w:rPr>
          <w:rFonts w:ascii="Arial" w:hAnsi="Arial" w:cs="Arial"/>
          <w:sz w:val="28"/>
          <w:szCs w:val="28"/>
        </w:rPr>
        <w:t xml:space="preserve">The Judiciary ranks high in number of female Judges and Magistrates </w:t>
      </w:r>
      <w:r w:rsidR="00153509" w:rsidRPr="00153509">
        <w:rPr>
          <w:rFonts w:ascii="Arial" w:hAnsi="Arial" w:cs="Arial"/>
          <w:sz w:val="28"/>
          <w:szCs w:val="28"/>
        </w:rPr>
        <w:t xml:space="preserve"> </w:t>
      </w:r>
      <w:r w:rsidR="00153509" w:rsidRPr="00D40E5B">
        <w:rPr>
          <w:rFonts w:ascii="Arial" w:hAnsi="Arial" w:cs="Arial"/>
          <w:sz w:val="28"/>
          <w:szCs w:val="28"/>
        </w:rPr>
        <w:t xml:space="preserve">as </w:t>
      </w:r>
      <w:r w:rsidR="00016E08">
        <w:rPr>
          <w:rFonts w:ascii="Arial" w:hAnsi="Arial" w:cs="Arial"/>
          <w:sz w:val="28"/>
          <w:szCs w:val="28"/>
        </w:rPr>
        <w:t xml:space="preserve">of </w:t>
      </w:r>
      <w:r w:rsidR="00D30E4F">
        <w:rPr>
          <w:rFonts w:ascii="Arial" w:hAnsi="Arial" w:cs="Arial"/>
          <w:sz w:val="28"/>
          <w:szCs w:val="28"/>
        </w:rPr>
        <w:t xml:space="preserve"> January 2021 </w:t>
      </w:r>
      <w:r w:rsidR="00153509" w:rsidRPr="00D40E5B">
        <w:rPr>
          <w:rFonts w:ascii="Arial" w:hAnsi="Arial" w:cs="Arial"/>
          <w:sz w:val="28"/>
          <w:szCs w:val="28"/>
        </w:rPr>
        <w:t>women Judges constitute</w:t>
      </w:r>
      <w:r w:rsidR="00D30E4F">
        <w:rPr>
          <w:rFonts w:ascii="Arial" w:hAnsi="Arial" w:cs="Arial"/>
          <w:sz w:val="28"/>
          <w:szCs w:val="28"/>
        </w:rPr>
        <w:t>d</w:t>
      </w:r>
      <w:r w:rsidR="00153509" w:rsidRPr="00D40E5B">
        <w:rPr>
          <w:rFonts w:ascii="Arial" w:hAnsi="Arial" w:cs="Arial"/>
          <w:sz w:val="28"/>
          <w:szCs w:val="28"/>
        </w:rPr>
        <w:t xml:space="preserve"> 41% of the Court of Appeal Judges (10 women out </w:t>
      </w:r>
      <w:r w:rsidR="00153509" w:rsidRPr="00D40E5B">
        <w:rPr>
          <w:rFonts w:ascii="Arial" w:hAnsi="Arial" w:cs="Arial"/>
          <w:sz w:val="28"/>
          <w:szCs w:val="28"/>
        </w:rPr>
        <w:lastRenderedPageBreak/>
        <w:t xml:space="preserve">of 24 Judges) and 38% of the High Court (31 women out of 85 Judges). </w:t>
      </w:r>
      <w:r w:rsidR="00D40E5B" w:rsidRPr="00D40E5B">
        <w:rPr>
          <w:rFonts w:ascii="Arial" w:hAnsi="Arial" w:cs="Arial"/>
          <w:sz w:val="28"/>
          <w:szCs w:val="28"/>
        </w:rPr>
        <w:t>Gender equality in the public service</w:t>
      </w:r>
      <w:r w:rsidR="00D30E4F">
        <w:rPr>
          <w:rFonts w:ascii="Arial" w:hAnsi="Arial" w:cs="Arial"/>
          <w:sz w:val="28"/>
          <w:szCs w:val="28"/>
        </w:rPr>
        <w:t xml:space="preserve"> also made</w:t>
      </w:r>
      <w:r w:rsidR="00D40E5B" w:rsidRPr="00D40E5B">
        <w:rPr>
          <w:rFonts w:ascii="Arial" w:hAnsi="Arial" w:cs="Arial"/>
          <w:sz w:val="28"/>
          <w:szCs w:val="28"/>
        </w:rPr>
        <w:t xml:space="preserve"> </w:t>
      </w:r>
      <w:r w:rsidR="00E6315D">
        <w:rPr>
          <w:rFonts w:ascii="Arial" w:hAnsi="Arial" w:cs="Arial"/>
          <w:sz w:val="28"/>
          <w:szCs w:val="28"/>
        </w:rPr>
        <w:t xml:space="preserve">strides </w:t>
      </w:r>
      <w:r w:rsidR="00D40E5B">
        <w:rPr>
          <w:rFonts w:ascii="Arial" w:hAnsi="Arial" w:cs="Arial"/>
          <w:sz w:val="28"/>
          <w:szCs w:val="28"/>
        </w:rPr>
        <w:t xml:space="preserve">as </w:t>
      </w:r>
      <w:proofErr w:type="gramStart"/>
      <w:r w:rsidR="004559D6">
        <w:rPr>
          <w:rFonts w:ascii="Arial" w:hAnsi="Arial" w:cs="Arial"/>
          <w:sz w:val="28"/>
          <w:szCs w:val="28"/>
        </w:rPr>
        <w:t xml:space="preserve">of </w:t>
      </w:r>
      <w:r w:rsidR="00D40E5B" w:rsidRPr="00D40E5B">
        <w:rPr>
          <w:rFonts w:ascii="Arial" w:hAnsi="Arial" w:cs="Arial"/>
          <w:sz w:val="28"/>
          <w:szCs w:val="28"/>
        </w:rPr>
        <w:t xml:space="preserve"> March</w:t>
      </w:r>
      <w:proofErr w:type="gramEnd"/>
      <w:r w:rsidR="00D40E5B" w:rsidRPr="00D40E5B">
        <w:rPr>
          <w:rFonts w:ascii="Arial" w:hAnsi="Arial" w:cs="Arial"/>
          <w:sz w:val="28"/>
          <w:szCs w:val="28"/>
        </w:rPr>
        <w:t xml:space="preserve"> 2020 women employees were 225,149 which is 42.7% of 527,281</w:t>
      </w:r>
      <w:r w:rsidR="00D30E4F">
        <w:rPr>
          <w:rFonts w:ascii="Arial" w:hAnsi="Arial" w:cs="Arial"/>
          <w:sz w:val="28"/>
          <w:szCs w:val="28"/>
        </w:rPr>
        <w:t xml:space="preserve"> </w:t>
      </w:r>
      <w:r w:rsidR="00D40E5B" w:rsidRPr="00D40E5B">
        <w:rPr>
          <w:rFonts w:ascii="Arial" w:hAnsi="Arial" w:cs="Arial"/>
          <w:sz w:val="28"/>
          <w:szCs w:val="28"/>
        </w:rPr>
        <w:t>employees.</w:t>
      </w:r>
      <w:r w:rsidR="00D40E5B">
        <w:rPr>
          <w:rFonts w:ascii="Arial" w:hAnsi="Arial" w:cs="Arial"/>
          <w:sz w:val="28"/>
          <w:szCs w:val="28"/>
        </w:rPr>
        <w:t xml:space="preserve"> </w:t>
      </w:r>
    </w:p>
    <w:p w14:paraId="2B17687C" w14:textId="1C8B4C11" w:rsidR="00D30E4F" w:rsidRPr="00D30E4F" w:rsidRDefault="00D30E4F" w:rsidP="00DF4B7A">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Pr>
          <w:rFonts w:ascii="Arial" w:hAnsi="Arial" w:cs="Arial"/>
          <w:sz w:val="28"/>
          <w:szCs w:val="28"/>
        </w:rPr>
        <w:tab/>
      </w:r>
      <w:r w:rsidRPr="00D30E4F">
        <w:rPr>
          <w:rFonts w:ascii="Arial" w:hAnsi="Arial" w:cs="Arial"/>
          <w:b/>
          <w:bCs/>
          <w:sz w:val="28"/>
          <w:szCs w:val="28"/>
        </w:rPr>
        <w:t xml:space="preserve">Economic </w:t>
      </w:r>
      <w:r w:rsidR="006B1302" w:rsidRPr="00D30E4F">
        <w:rPr>
          <w:rFonts w:ascii="Arial" w:hAnsi="Arial" w:cs="Arial"/>
          <w:b/>
          <w:bCs/>
          <w:sz w:val="28"/>
          <w:szCs w:val="28"/>
        </w:rPr>
        <w:t>Empowerment</w:t>
      </w:r>
      <w:r w:rsidRPr="00D30E4F">
        <w:rPr>
          <w:rFonts w:ascii="Arial" w:hAnsi="Arial" w:cs="Arial"/>
          <w:b/>
          <w:bCs/>
          <w:sz w:val="28"/>
          <w:szCs w:val="28"/>
        </w:rPr>
        <w:t xml:space="preserve"> </w:t>
      </w:r>
      <w:r w:rsidR="00C7665A">
        <w:rPr>
          <w:rFonts w:ascii="Arial" w:hAnsi="Arial" w:cs="Arial"/>
          <w:b/>
          <w:bCs/>
          <w:sz w:val="28"/>
          <w:szCs w:val="28"/>
        </w:rPr>
        <w:t>of Women</w:t>
      </w:r>
    </w:p>
    <w:p w14:paraId="71151A8F" w14:textId="60D2B33E" w:rsidR="00153509" w:rsidRPr="00C7665A" w:rsidRDefault="00D30E4F" w:rsidP="00334C35">
      <w:pPr>
        <w:tabs>
          <w:tab w:val="left" w:pos="284"/>
        </w:tabs>
        <w:spacing w:before="120" w:after="120" w:line="360" w:lineRule="auto"/>
        <w:ind w:right="-330"/>
        <w:jc w:val="both"/>
        <w:rPr>
          <w:rFonts w:ascii="Arial" w:hAnsi="Arial" w:cs="Arial"/>
          <w:sz w:val="28"/>
          <w:szCs w:val="28"/>
          <w:highlight w:val="yellow"/>
        </w:rPr>
      </w:pPr>
      <w:r>
        <w:rPr>
          <w:rFonts w:ascii="Arial" w:hAnsi="Arial" w:cs="Arial"/>
          <w:sz w:val="28"/>
          <w:szCs w:val="28"/>
        </w:rPr>
        <w:t>E</w:t>
      </w:r>
      <w:r w:rsidR="00D40E5B">
        <w:rPr>
          <w:rFonts w:ascii="Arial" w:hAnsi="Arial" w:cs="Arial"/>
          <w:sz w:val="28"/>
          <w:szCs w:val="28"/>
        </w:rPr>
        <w:t xml:space="preserve">conomic </w:t>
      </w:r>
      <w:r w:rsidR="006B1302">
        <w:rPr>
          <w:rFonts w:ascii="Arial" w:hAnsi="Arial" w:cs="Arial"/>
          <w:sz w:val="28"/>
          <w:szCs w:val="28"/>
        </w:rPr>
        <w:t>empowerment</w:t>
      </w:r>
      <w:r w:rsidR="00D40E5B">
        <w:rPr>
          <w:rFonts w:ascii="Arial" w:hAnsi="Arial" w:cs="Arial"/>
          <w:sz w:val="28"/>
          <w:szCs w:val="28"/>
        </w:rPr>
        <w:t xml:space="preserve"> of </w:t>
      </w:r>
      <w:r w:rsidR="00C7665A">
        <w:rPr>
          <w:rFonts w:ascii="Arial" w:hAnsi="Arial" w:cs="Arial"/>
          <w:sz w:val="28"/>
          <w:szCs w:val="28"/>
        </w:rPr>
        <w:t>Women</w:t>
      </w:r>
      <w:r>
        <w:rPr>
          <w:rFonts w:ascii="Arial" w:hAnsi="Arial" w:cs="Arial"/>
          <w:sz w:val="28"/>
          <w:szCs w:val="28"/>
        </w:rPr>
        <w:t xml:space="preserve"> </w:t>
      </w:r>
      <w:r w:rsidR="00D40E5B">
        <w:rPr>
          <w:rFonts w:ascii="Arial" w:hAnsi="Arial" w:cs="Arial"/>
          <w:sz w:val="28"/>
          <w:szCs w:val="28"/>
        </w:rPr>
        <w:t xml:space="preserve">is key and </w:t>
      </w:r>
      <w:r w:rsidR="000663A1">
        <w:rPr>
          <w:rFonts w:ascii="Arial" w:hAnsi="Arial" w:cs="Arial"/>
          <w:sz w:val="28"/>
          <w:szCs w:val="28"/>
        </w:rPr>
        <w:t>t</w:t>
      </w:r>
      <w:r w:rsidR="00153509" w:rsidRPr="00153509">
        <w:rPr>
          <w:rFonts w:ascii="Arial" w:hAnsi="Arial" w:cs="Arial"/>
          <w:sz w:val="28"/>
          <w:szCs w:val="28"/>
        </w:rPr>
        <w:t>he Societies Act, Cap</w:t>
      </w:r>
      <w:r w:rsidR="00153509" w:rsidRPr="00D30E4F">
        <w:rPr>
          <w:rFonts w:ascii="Arial" w:hAnsi="Arial" w:cs="Arial"/>
          <w:sz w:val="28"/>
          <w:szCs w:val="28"/>
        </w:rPr>
        <w:t xml:space="preserve">. 337 encourages women and elderly societies to be registered to foster their social and economic development. </w:t>
      </w:r>
      <w:r w:rsidR="00C7665A">
        <w:rPr>
          <w:rFonts w:ascii="Arial" w:hAnsi="Arial" w:cs="Arial"/>
          <w:sz w:val="28"/>
          <w:szCs w:val="28"/>
        </w:rPr>
        <w:t xml:space="preserve">Further, </w:t>
      </w:r>
      <w:r w:rsidR="00404EC4">
        <w:rPr>
          <w:rFonts w:ascii="Arial" w:hAnsi="Arial" w:cs="Arial"/>
          <w:sz w:val="28"/>
          <w:szCs w:val="28"/>
        </w:rPr>
        <w:t xml:space="preserve">the Government established </w:t>
      </w:r>
      <w:r w:rsidR="00C7665A">
        <w:rPr>
          <w:rFonts w:ascii="Arial" w:hAnsi="Arial" w:cs="Arial"/>
          <w:sz w:val="28"/>
          <w:szCs w:val="28"/>
        </w:rPr>
        <w:t>t</w:t>
      </w:r>
      <w:r w:rsidR="00153509" w:rsidRPr="00D30E4F">
        <w:rPr>
          <w:rFonts w:ascii="Arial" w:hAnsi="Arial" w:cs="Arial"/>
          <w:sz w:val="28"/>
          <w:szCs w:val="28"/>
        </w:rPr>
        <w:t xml:space="preserve">he Tanzania Social Action Fund (TASAF) </w:t>
      </w:r>
      <w:r w:rsidR="00404EC4">
        <w:rPr>
          <w:rFonts w:ascii="Arial" w:hAnsi="Arial" w:cs="Arial"/>
          <w:sz w:val="28"/>
          <w:szCs w:val="28"/>
        </w:rPr>
        <w:t xml:space="preserve">which </w:t>
      </w:r>
      <w:r w:rsidR="00153509" w:rsidRPr="00D30E4F">
        <w:rPr>
          <w:rFonts w:ascii="Arial" w:hAnsi="Arial" w:cs="Arial"/>
          <w:sz w:val="28"/>
          <w:szCs w:val="28"/>
        </w:rPr>
        <w:t>implements projects aimed at women economic empowerment at house</w:t>
      </w:r>
      <w:r w:rsidR="000663A1">
        <w:rPr>
          <w:rFonts w:ascii="Arial" w:hAnsi="Arial" w:cs="Arial"/>
          <w:sz w:val="28"/>
          <w:szCs w:val="28"/>
        </w:rPr>
        <w:t>-</w:t>
      </w:r>
      <w:r w:rsidR="00153509" w:rsidRPr="00D30E4F">
        <w:rPr>
          <w:rFonts w:ascii="Arial" w:hAnsi="Arial" w:cs="Arial"/>
          <w:sz w:val="28"/>
          <w:szCs w:val="28"/>
        </w:rPr>
        <w:t xml:space="preserve">holds level. </w:t>
      </w:r>
      <w:proofErr w:type="spellStart"/>
      <w:r w:rsidR="006E38C2">
        <w:rPr>
          <w:rFonts w:ascii="Arial" w:hAnsi="Arial" w:cs="Arial"/>
          <w:sz w:val="28"/>
          <w:szCs w:val="28"/>
        </w:rPr>
        <w:t>Annexture</w:t>
      </w:r>
      <w:proofErr w:type="spellEnd"/>
      <w:r w:rsidR="007E2DBC">
        <w:rPr>
          <w:rFonts w:ascii="Arial" w:hAnsi="Arial" w:cs="Arial"/>
          <w:sz w:val="28"/>
          <w:szCs w:val="28"/>
        </w:rPr>
        <w:t xml:space="preserve"> 4 to the National Report depicts detailed statistics on programs, loans and women entrepreneurs over the reporting period.</w:t>
      </w:r>
    </w:p>
    <w:p w14:paraId="7B08D1DE" w14:textId="71141F54" w:rsidR="00FB557F" w:rsidRDefault="00153509" w:rsidP="00334C35">
      <w:pPr>
        <w:tabs>
          <w:tab w:val="left" w:pos="284"/>
        </w:tabs>
        <w:spacing w:before="120" w:after="120" w:line="360" w:lineRule="auto"/>
        <w:ind w:right="-330"/>
        <w:jc w:val="both"/>
        <w:rPr>
          <w:rFonts w:ascii="Arial" w:hAnsi="Arial" w:cs="Arial"/>
          <w:sz w:val="28"/>
          <w:szCs w:val="28"/>
        </w:rPr>
      </w:pPr>
      <w:r w:rsidRPr="00153509">
        <w:rPr>
          <w:rFonts w:ascii="Arial" w:hAnsi="Arial" w:cs="Arial"/>
          <w:sz w:val="28"/>
          <w:szCs w:val="28"/>
        </w:rPr>
        <w:t xml:space="preserve">In Tanzania Zanzibar, the Zanzibar Gender Policy of 2016 was developed which calls for equality and non-discrimination and there are economic empowerment programs for women under the </w:t>
      </w:r>
      <w:r w:rsidR="00C5438A">
        <w:rPr>
          <w:rFonts w:ascii="Arial" w:hAnsi="Arial" w:cs="Arial"/>
          <w:sz w:val="28"/>
          <w:szCs w:val="28"/>
        </w:rPr>
        <w:t xml:space="preserve">Office of the </w:t>
      </w:r>
      <w:r w:rsidRPr="00153509">
        <w:rPr>
          <w:rFonts w:ascii="Arial" w:hAnsi="Arial" w:cs="Arial"/>
          <w:sz w:val="28"/>
          <w:szCs w:val="28"/>
        </w:rPr>
        <w:t>President</w:t>
      </w:r>
      <w:r w:rsidR="00C5438A">
        <w:rPr>
          <w:rFonts w:ascii="Arial" w:hAnsi="Arial" w:cs="Arial"/>
          <w:sz w:val="28"/>
          <w:szCs w:val="28"/>
        </w:rPr>
        <w:t xml:space="preserve"> of the Revolutionary Government of Zanzibar</w:t>
      </w:r>
      <w:r w:rsidR="00712BBA">
        <w:rPr>
          <w:rFonts w:ascii="Arial" w:hAnsi="Arial" w:cs="Arial"/>
          <w:sz w:val="28"/>
          <w:szCs w:val="28"/>
        </w:rPr>
        <w:t>.</w:t>
      </w:r>
      <w:r w:rsidR="00C5438A">
        <w:rPr>
          <w:rFonts w:ascii="Arial" w:hAnsi="Arial" w:cs="Arial"/>
          <w:sz w:val="28"/>
          <w:szCs w:val="28"/>
        </w:rPr>
        <w:t xml:space="preserve"> </w:t>
      </w:r>
    </w:p>
    <w:p w14:paraId="1DB3E2AB" w14:textId="5DB272F6" w:rsidR="003F2513" w:rsidRDefault="00C7665A" w:rsidP="00334C35">
      <w:pPr>
        <w:pStyle w:val="Paragraphedeliste"/>
        <w:numPr>
          <w:ilvl w:val="1"/>
          <w:numId w:val="39"/>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Non-</w:t>
      </w:r>
      <w:r w:rsidR="00197818">
        <w:rPr>
          <w:rFonts w:ascii="Arial" w:hAnsi="Arial" w:cs="Arial"/>
          <w:b/>
          <w:sz w:val="28"/>
          <w:szCs w:val="28"/>
        </w:rPr>
        <w:t xml:space="preserve">Discrimination of </w:t>
      </w:r>
      <w:r w:rsidR="003F2513" w:rsidRPr="00153509">
        <w:rPr>
          <w:rFonts w:ascii="Arial" w:hAnsi="Arial" w:cs="Arial"/>
          <w:b/>
          <w:sz w:val="28"/>
          <w:szCs w:val="28"/>
        </w:rPr>
        <w:t>Child</w:t>
      </w:r>
      <w:r w:rsidR="00197818">
        <w:rPr>
          <w:rFonts w:ascii="Arial" w:hAnsi="Arial" w:cs="Arial"/>
          <w:b/>
          <w:sz w:val="28"/>
          <w:szCs w:val="28"/>
        </w:rPr>
        <w:t xml:space="preserve">ren </w:t>
      </w:r>
    </w:p>
    <w:p w14:paraId="21CBA8D5" w14:textId="4C051812" w:rsidR="00DF4B7A" w:rsidRPr="00425641" w:rsidRDefault="00A252B2" w:rsidP="00334C35">
      <w:pPr>
        <w:tabs>
          <w:tab w:val="left" w:pos="284"/>
        </w:tabs>
        <w:spacing w:before="120" w:after="120" w:line="360" w:lineRule="auto"/>
        <w:ind w:right="-330"/>
        <w:jc w:val="both"/>
        <w:rPr>
          <w:rFonts w:ascii="Arial" w:hAnsi="Arial" w:cs="Arial"/>
          <w:bCs/>
          <w:sz w:val="28"/>
          <w:szCs w:val="28"/>
        </w:rPr>
      </w:pPr>
      <w:r w:rsidRPr="00A252B2">
        <w:rPr>
          <w:rFonts w:ascii="Arial" w:hAnsi="Arial" w:cs="Arial"/>
          <w:bCs/>
          <w:sz w:val="28"/>
          <w:szCs w:val="28"/>
        </w:rPr>
        <w:t>The right to an identity was significantly enhanced through the Under Five Birth Registration Program</w:t>
      </w:r>
      <w:r w:rsidR="005F37FF">
        <w:rPr>
          <w:rFonts w:ascii="Arial" w:hAnsi="Arial" w:cs="Arial"/>
          <w:bCs/>
          <w:sz w:val="28"/>
          <w:szCs w:val="28"/>
        </w:rPr>
        <w:t xml:space="preserve"> governed by the Birth and Deaths Registration Act, Cap </w:t>
      </w:r>
      <w:r w:rsidR="006E38C2">
        <w:rPr>
          <w:rFonts w:ascii="Arial" w:hAnsi="Arial" w:cs="Arial"/>
          <w:bCs/>
          <w:sz w:val="28"/>
          <w:szCs w:val="28"/>
        </w:rPr>
        <w:t>108, r</w:t>
      </w:r>
      <w:r w:rsidRPr="00A252B2">
        <w:rPr>
          <w:rFonts w:ascii="Arial" w:hAnsi="Arial" w:cs="Arial"/>
          <w:bCs/>
          <w:sz w:val="28"/>
          <w:szCs w:val="28"/>
        </w:rPr>
        <w:t>egistration fees for newborns were waived, civil registration and vital statistics system</w:t>
      </w:r>
      <w:r w:rsidR="00DC72B5">
        <w:rPr>
          <w:rFonts w:ascii="Arial" w:hAnsi="Arial" w:cs="Arial"/>
          <w:bCs/>
          <w:sz w:val="28"/>
          <w:szCs w:val="28"/>
        </w:rPr>
        <w:t>s</w:t>
      </w:r>
      <w:r w:rsidRPr="00A252B2">
        <w:rPr>
          <w:rFonts w:ascii="Arial" w:hAnsi="Arial" w:cs="Arial"/>
          <w:bCs/>
          <w:sz w:val="28"/>
          <w:szCs w:val="28"/>
        </w:rPr>
        <w:t xml:space="preserve"> were </w:t>
      </w:r>
      <w:r w:rsidR="00DC72B5">
        <w:rPr>
          <w:rFonts w:ascii="Arial" w:hAnsi="Arial" w:cs="Arial"/>
          <w:bCs/>
          <w:sz w:val="28"/>
          <w:szCs w:val="28"/>
        </w:rPr>
        <w:t xml:space="preserve">devolved </w:t>
      </w:r>
      <w:r w:rsidRPr="00A252B2">
        <w:rPr>
          <w:rFonts w:ascii="Arial" w:hAnsi="Arial" w:cs="Arial"/>
          <w:bCs/>
          <w:sz w:val="28"/>
          <w:szCs w:val="28"/>
        </w:rPr>
        <w:t xml:space="preserve">from Central Government to Local Government Authorities for registration of births and deaths and an online platform for registration of births and deaths was established in 2019.In Tanzania Zanzibar the Birth Registration Act </w:t>
      </w:r>
      <w:r w:rsidR="001A0AF6">
        <w:rPr>
          <w:rFonts w:ascii="Arial" w:hAnsi="Arial" w:cs="Arial"/>
          <w:bCs/>
          <w:sz w:val="28"/>
          <w:szCs w:val="28"/>
        </w:rPr>
        <w:t>enacted in</w:t>
      </w:r>
      <w:r w:rsidRPr="00A252B2">
        <w:rPr>
          <w:rFonts w:ascii="Arial" w:hAnsi="Arial" w:cs="Arial"/>
          <w:bCs/>
          <w:sz w:val="28"/>
          <w:szCs w:val="28"/>
        </w:rPr>
        <w:t xml:space="preserve"> 2018 enhanced the civil registration and vital statistics system. This resulted in an increase of </w:t>
      </w:r>
      <w:r w:rsidRPr="00A252B2">
        <w:rPr>
          <w:rFonts w:ascii="Arial" w:hAnsi="Arial" w:cs="Arial"/>
          <w:bCs/>
          <w:sz w:val="28"/>
          <w:szCs w:val="28"/>
        </w:rPr>
        <w:lastRenderedPageBreak/>
        <w:t xml:space="preserve">under-five birth registration from 13% in 2016 with a coverage of 3 Regions to 55% in 2020 with a coverage of 18 </w:t>
      </w:r>
      <w:r w:rsidR="00B22B0A">
        <w:rPr>
          <w:rFonts w:ascii="Arial" w:hAnsi="Arial" w:cs="Arial"/>
          <w:bCs/>
          <w:sz w:val="28"/>
          <w:szCs w:val="28"/>
        </w:rPr>
        <w:t xml:space="preserve">out </w:t>
      </w:r>
      <w:r w:rsidRPr="00A252B2">
        <w:rPr>
          <w:rFonts w:ascii="Arial" w:hAnsi="Arial" w:cs="Arial"/>
          <w:bCs/>
          <w:sz w:val="28"/>
          <w:szCs w:val="28"/>
        </w:rPr>
        <w:t xml:space="preserve">of 26 Regions </w:t>
      </w:r>
      <w:r w:rsidR="00AD61EA">
        <w:rPr>
          <w:rFonts w:ascii="Arial" w:hAnsi="Arial" w:cs="Arial"/>
          <w:bCs/>
          <w:sz w:val="28"/>
          <w:szCs w:val="28"/>
        </w:rPr>
        <w:t xml:space="preserve">in </w:t>
      </w:r>
      <w:r w:rsidR="001A0AF6">
        <w:rPr>
          <w:rFonts w:ascii="Arial" w:hAnsi="Arial" w:cs="Arial"/>
          <w:bCs/>
          <w:sz w:val="28"/>
          <w:szCs w:val="28"/>
        </w:rPr>
        <w:t>Mainland Tanzania.</w:t>
      </w:r>
    </w:p>
    <w:p w14:paraId="3BB332FE" w14:textId="3536DD7B" w:rsidR="00C7665A" w:rsidRPr="00C7665A" w:rsidRDefault="00C7665A" w:rsidP="00334C35">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sidRPr="00C7665A">
        <w:rPr>
          <w:rFonts w:ascii="Arial" w:hAnsi="Arial" w:cs="Arial"/>
          <w:b/>
          <w:bCs/>
          <w:sz w:val="28"/>
          <w:szCs w:val="28"/>
        </w:rPr>
        <w:t>Child Labor</w:t>
      </w:r>
    </w:p>
    <w:p w14:paraId="57E7A7AE" w14:textId="1C042F19" w:rsidR="009C0D57" w:rsidRPr="009C0D57" w:rsidRDefault="00AC63FE" w:rsidP="00334C35">
      <w:pPr>
        <w:tabs>
          <w:tab w:val="left" w:pos="284"/>
        </w:tabs>
        <w:spacing w:before="120" w:after="120" w:line="360" w:lineRule="auto"/>
        <w:ind w:right="-330"/>
        <w:jc w:val="both"/>
        <w:rPr>
          <w:rFonts w:ascii="Arial" w:hAnsi="Arial" w:cs="Arial"/>
          <w:sz w:val="28"/>
          <w:szCs w:val="28"/>
        </w:rPr>
      </w:pPr>
      <w:r>
        <w:rPr>
          <w:rFonts w:ascii="Arial" w:hAnsi="Arial" w:cs="Arial"/>
          <w:sz w:val="28"/>
          <w:szCs w:val="28"/>
        </w:rPr>
        <w:t xml:space="preserve">Another notable </w:t>
      </w:r>
      <w:r w:rsidR="00B765A2">
        <w:rPr>
          <w:rFonts w:ascii="Arial" w:hAnsi="Arial" w:cs="Arial"/>
          <w:sz w:val="28"/>
          <w:szCs w:val="28"/>
        </w:rPr>
        <w:t xml:space="preserve">challenge </w:t>
      </w:r>
      <w:r>
        <w:rPr>
          <w:rFonts w:ascii="Arial" w:hAnsi="Arial" w:cs="Arial"/>
          <w:sz w:val="28"/>
          <w:szCs w:val="28"/>
        </w:rPr>
        <w:t xml:space="preserve">regarding children is </w:t>
      </w:r>
      <w:r w:rsidR="00B765A2">
        <w:rPr>
          <w:rFonts w:ascii="Arial" w:hAnsi="Arial" w:cs="Arial"/>
          <w:sz w:val="28"/>
          <w:szCs w:val="28"/>
        </w:rPr>
        <w:t>c</w:t>
      </w:r>
      <w:r w:rsidR="009C0D57" w:rsidRPr="009C0D57">
        <w:rPr>
          <w:rFonts w:ascii="Arial" w:hAnsi="Arial" w:cs="Arial"/>
          <w:sz w:val="28"/>
          <w:szCs w:val="28"/>
        </w:rPr>
        <w:t xml:space="preserve">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w:t>
      </w:r>
      <w:r>
        <w:rPr>
          <w:rFonts w:ascii="Arial" w:hAnsi="Arial" w:cs="Arial"/>
          <w:sz w:val="28"/>
          <w:szCs w:val="28"/>
        </w:rPr>
        <w:t xml:space="preserve">which was being addressed over the review period as the State </w:t>
      </w:r>
      <w:r w:rsidR="009C0D57" w:rsidRPr="009C0D57">
        <w:rPr>
          <w:rFonts w:ascii="Arial" w:hAnsi="Arial" w:cs="Arial"/>
          <w:sz w:val="28"/>
          <w:szCs w:val="28"/>
        </w:rPr>
        <w:t xml:space="preserve">developed a National Strategy on Elimination of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2018-2022 to reduce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from 29% to 9% by 2022</w:t>
      </w:r>
      <w:r w:rsidR="00B765A2">
        <w:rPr>
          <w:rFonts w:ascii="Arial" w:hAnsi="Arial" w:cs="Arial"/>
          <w:sz w:val="28"/>
          <w:szCs w:val="28"/>
        </w:rPr>
        <w:t xml:space="preserve"> in Mainland Tanzania,</w:t>
      </w:r>
      <w:r w:rsidR="009C0D57" w:rsidRPr="009C0D57">
        <w:rPr>
          <w:rFonts w:ascii="Arial" w:hAnsi="Arial" w:cs="Arial"/>
          <w:sz w:val="28"/>
          <w:szCs w:val="28"/>
        </w:rPr>
        <w:t xml:space="preserve"> including a program to eliminate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in tobacco </w:t>
      </w:r>
      <w:r w:rsidR="009C0D57">
        <w:rPr>
          <w:rFonts w:ascii="Arial" w:hAnsi="Arial" w:cs="Arial"/>
          <w:sz w:val="28"/>
          <w:szCs w:val="28"/>
        </w:rPr>
        <w:t xml:space="preserve">plantations in </w:t>
      </w:r>
      <w:proofErr w:type="spellStart"/>
      <w:r w:rsidR="009C0D57">
        <w:rPr>
          <w:rFonts w:ascii="Arial" w:hAnsi="Arial" w:cs="Arial"/>
          <w:sz w:val="28"/>
          <w:szCs w:val="28"/>
        </w:rPr>
        <w:t>Tabora</w:t>
      </w:r>
      <w:proofErr w:type="spellEnd"/>
      <w:r w:rsidR="009C0D57">
        <w:rPr>
          <w:rFonts w:ascii="Arial" w:hAnsi="Arial" w:cs="Arial"/>
          <w:sz w:val="28"/>
          <w:szCs w:val="28"/>
        </w:rPr>
        <w:t xml:space="preserve"> Region.  </w:t>
      </w:r>
      <w:r>
        <w:rPr>
          <w:rFonts w:ascii="Arial" w:hAnsi="Arial" w:cs="Arial"/>
          <w:sz w:val="28"/>
          <w:szCs w:val="28"/>
        </w:rPr>
        <w:t xml:space="preserve">In Tanzania Zanzibar the </w:t>
      </w:r>
      <w:r w:rsidR="009C0D57" w:rsidRPr="009C0D57">
        <w:rPr>
          <w:rFonts w:ascii="Arial" w:hAnsi="Arial" w:cs="Arial"/>
          <w:sz w:val="28"/>
          <w:szCs w:val="28"/>
        </w:rPr>
        <w:t xml:space="preserve">Zanzibar National Action Plan on elimination of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of 2009-2015 </w:t>
      </w:r>
      <w:r>
        <w:rPr>
          <w:rFonts w:ascii="Arial" w:hAnsi="Arial" w:cs="Arial"/>
          <w:sz w:val="28"/>
          <w:szCs w:val="28"/>
        </w:rPr>
        <w:t>continued to be</w:t>
      </w:r>
      <w:r w:rsidR="009C0D57" w:rsidRPr="009C0D57">
        <w:rPr>
          <w:rFonts w:ascii="Arial" w:hAnsi="Arial" w:cs="Arial"/>
          <w:sz w:val="28"/>
          <w:szCs w:val="28"/>
        </w:rPr>
        <w:t xml:space="preserve"> implemented </w:t>
      </w:r>
      <w:r>
        <w:rPr>
          <w:rFonts w:ascii="Arial" w:hAnsi="Arial" w:cs="Arial"/>
          <w:sz w:val="28"/>
          <w:szCs w:val="28"/>
        </w:rPr>
        <w:t xml:space="preserve">with the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Commission monitor</w:t>
      </w:r>
      <w:r>
        <w:rPr>
          <w:rFonts w:ascii="Arial" w:hAnsi="Arial" w:cs="Arial"/>
          <w:sz w:val="28"/>
          <w:szCs w:val="28"/>
        </w:rPr>
        <w:t>ing</w:t>
      </w:r>
      <w:r w:rsidR="009C0D57" w:rsidRPr="009C0D57">
        <w:rPr>
          <w:rFonts w:ascii="Arial" w:hAnsi="Arial" w:cs="Arial"/>
          <w:sz w:val="28"/>
          <w:szCs w:val="28"/>
        </w:rPr>
        <w:t xml:space="preserve">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every six months</w:t>
      </w:r>
      <w:r>
        <w:rPr>
          <w:rFonts w:ascii="Arial" w:hAnsi="Arial" w:cs="Arial"/>
          <w:sz w:val="28"/>
          <w:szCs w:val="28"/>
        </w:rPr>
        <w:t>. T</w:t>
      </w:r>
      <w:r w:rsidR="009C0D57" w:rsidRPr="009C0D57">
        <w:rPr>
          <w:rFonts w:ascii="Arial" w:hAnsi="Arial" w:cs="Arial"/>
          <w:sz w:val="28"/>
          <w:szCs w:val="28"/>
        </w:rPr>
        <w:t xml:space="preserve">he community is trained on child </w:t>
      </w:r>
      <w:proofErr w:type="spellStart"/>
      <w:r w:rsidR="009C0D57" w:rsidRPr="009C0D57">
        <w:rPr>
          <w:rFonts w:ascii="Arial" w:hAnsi="Arial" w:cs="Arial"/>
          <w:sz w:val="28"/>
          <w:szCs w:val="28"/>
        </w:rPr>
        <w:t>labour</w:t>
      </w:r>
      <w:proofErr w:type="spellEnd"/>
      <w:r w:rsidR="009C0D57" w:rsidRPr="009C0D57">
        <w:rPr>
          <w:rFonts w:ascii="Arial" w:hAnsi="Arial" w:cs="Arial"/>
          <w:sz w:val="28"/>
          <w:szCs w:val="28"/>
        </w:rPr>
        <w:t xml:space="preserve"> </w:t>
      </w:r>
      <w:r w:rsidR="00B765A2">
        <w:rPr>
          <w:rFonts w:ascii="Arial" w:hAnsi="Arial" w:cs="Arial"/>
          <w:sz w:val="28"/>
          <w:szCs w:val="28"/>
        </w:rPr>
        <w:t xml:space="preserve">elimination </w:t>
      </w:r>
      <w:r>
        <w:rPr>
          <w:rFonts w:ascii="Arial" w:hAnsi="Arial" w:cs="Arial"/>
          <w:sz w:val="28"/>
          <w:szCs w:val="28"/>
        </w:rPr>
        <w:t xml:space="preserve">with </w:t>
      </w:r>
      <w:r w:rsidR="009C0D57" w:rsidRPr="009C0D57">
        <w:rPr>
          <w:rFonts w:ascii="Arial" w:hAnsi="Arial" w:cs="Arial"/>
          <w:sz w:val="28"/>
          <w:szCs w:val="28"/>
        </w:rPr>
        <w:t xml:space="preserve">awareness </w:t>
      </w:r>
      <w:r>
        <w:rPr>
          <w:rFonts w:ascii="Arial" w:hAnsi="Arial" w:cs="Arial"/>
          <w:sz w:val="28"/>
          <w:szCs w:val="28"/>
        </w:rPr>
        <w:t xml:space="preserve">raising on </w:t>
      </w:r>
      <w:r w:rsidR="009C0D57" w:rsidRPr="009C0D57">
        <w:rPr>
          <w:rFonts w:ascii="Arial" w:hAnsi="Arial" w:cs="Arial"/>
          <w:sz w:val="28"/>
          <w:szCs w:val="28"/>
        </w:rPr>
        <w:t>children involved in sea weed farming, stones sales and cloves farming.</w:t>
      </w:r>
    </w:p>
    <w:p w14:paraId="6D189E44" w14:textId="6A465322" w:rsidR="003F2513" w:rsidRPr="009C0D57" w:rsidRDefault="009C0D57" w:rsidP="00334C35">
      <w:pPr>
        <w:pStyle w:val="Paragraphedeliste"/>
        <w:numPr>
          <w:ilvl w:val="1"/>
          <w:numId w:val="39"/>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Persons with Disabilities</w:t>
      </w:r>
    </w:p>
    <w:p w14:paraId="647C91A9" w14:textId="2958C0A1" w:rsidR="003F2513" w:rsidRPr="003F2513"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 xml:space="preserve">There has been continued focus on issues affecting </w:t>
      </w:r>
      <w:r w:rsidR="00C7665A">
        <w:rPr>
          <w:rFonts w:ascii="Arial" w:eastAsia="Calibri" w:hAnsi="Arial" w:cs="Arial"/>
          <w:sz w:val="28"/>
          <w:szCs w:val="28"/>
        </w:rPr>
        <w:t>persons with disabilities</w:t>
      </w:r>
      <w:r w:rsidRPr="003F2513">
        <w:rPr>
          <w:rFonts w:ascii="Arial" w:eastAsia="Calibri" w:hAnsi="Arial" w:cs="Arial"/>
          <w:sz w:val="28"/>
          <w:szCs w:val="28"/>
        </w:rPr>
        <w:t xml:space="preserve"> by implementing different policies and programs to empower </w:t>
      </w:r>
      <w:r w:rsidR="00E62BF7">
        <w:rPr>
          <w:rFonts w:ascii="Arial" w:eastAsia="Calibri" w:hAnsi="Arial" w:cs="Arial"/>
          <w:sz w:val="28"/>
          <w:szCs w:val="28"/>
        </w:rPr>
        <w:t>them</w:t>
      </w:r>
      <w:r w:rsidRPr="003F2513">
        <w:rPr>
          <w:rFonts w:ascii="Arial" w:eastAsia="Calibri" w:hAnsi="Arial" w:cs="Arial"/>
          <w:sz w:val="28"/>
          <w:szCs w:val="28"/>
        </w:rPr>
        <w:t xml:space="preserve"> over the reporting period</w:t>
      </w:r>
      <w:r w:rsidR="00193106">
        <w:rPr>
          <w:rFonts w:ascii="Arial" w:eastAsia="Calibri" w:hAnsi="Arial" w:cs="Arial"/>
          <w:sz w:val="28"/>
          <w:szCs w:val="28"/>
        </w:rPr>
        <w:t>. These include</w:t>
      </w:r>
      <w:r w:rsidRPr="003F2513">
        <w:rPr>
          <w:rFonts w:ascii="Arial" w:eastAsia="Calibri" w:hAnsi="Arial" w:cs="Arial"/>
          <w:sz w:val="28"/>
          <w:szCs w:val="28"/>
        </w:rPr>
        <w:t xml:space="preserve">: </w:t>
      </w:r>
    </w:p>
    <w:p w14:paraId="19ECDD15" w14:textId="47133277" w:rsidR="003F2513" w:rsidRPr="003F2513" w:rsidRDefault="00E62BF7" w:rsidP="00334C35">
      <w:pPr>
        <w:numPr>
          <w:ilvl w:val="0"/>
          <w:numId w:val="25"/>
        </w:numPr>
        <w:tabs>
          <w:tab w:val="left" w:pos="851"/>
        </w:tabs>
        <w:spacing w:before="120" w:after="120" w:line="360" w:lineRule="auto"/>
        <w:ind w:left="851" w:right="-330" w:hanging="567"/>
        <w:contextualSpacing/>
        <w:jc w:val="both"/>
        <w:rPr>
          <w:rFonts w:ascii="Arial" w:eastAsia="Calibri" w:hAnsi="Arial" w:cs="Arial"/>
          <w:sz w:val="28"/>
          <w:szCs w:val="28"/>
        </w:rPr>
      </w:pPr>
      <w:r>
        <w:rPr>
          <w:rFonts w:ascii="Arial" w:eastAsia="Calibri" w:hAnsi="Arial" w:cs="Arial"/>
          <w:sz w:val="28"/>
          <w:szCs w:val="28"/>
        </w:rPr>
        <w:t>Allocation</w:t>
      </w:r>
      <w:r w:rsidR="003F2513" w:rsidRPr="003F2513">
        <w:rPr>
          <w:rFonts w:ascii="Arial" w:eastAsia="Calibri" w:hAnsi="Arial" w:cs="Arial"/>
          <w:sz w:val="28"/>
          <w:szCs w:val="28"/>
        </w:rPr>
        <w:t xml:space="preserve"> of 2% of the proceeds from the local revenue of each Council for loans to </w:t>
      </w:r>
      <w:r>
        <w:rPr>
          <w:rFonts w:ascii="Arial" w:eastAsia="Calibri" w:hAnsi="Arial" w:cs="Arial"/>
          <w:sz w:val="28"/>
          <w:szCs w:val="28"/>
        </w:rPr>
        <w:t>persons with disabilities</w:t>
      </w:r>
      <w:r w:rsidR="003F2513" w:rsidRPr="003F2513">
        <w:rPr>
          <w:rFonts w:ascii="Arial" w:eastAsia="Calibri" w:hAnsi="Arial" w:cs="Arial"/>
          <w:sz w:val="28"/>
          <w:szCs w:val="28"/>
        </w:rPr>
        <w:t xml:space="preserve"> for economic recovery</w:t>
      </w:r>
      <w:r>
        <w:rPr>
          <w:rFonts w:ascii="Arial" w:eastAsia="Calibri" w:hAnsi="Arial" w:cs="Arial"/>
          <w:sz w:val="28"/>
          <w:szCs w:val="28"/>
        </w:rPr>
        <w:t>;</w:t>
      </w:r>
      <w:r w:rsidR="003F2513" w:rsidRPr="003F2513">
        <w:rPr>
          <w:rFonts w:ascii="Arial" w:eastAsia="Calibri" w:hAnsi="Arial" w:cs="Arial"/>
          <w:sz w:val="28"/>
          <w:szCs w:val="28"/>
        </w:rPr>
        <w:t xml:space="preserve"> </w:t>
      </w:r>
    </w:p>
    <w:p w14:paraId="2EEA3C8E" w14:textId="09CDAEAD" w:rsidR="003F2513" w:rsidRPr="003F2513" w:rsidRDefault="003F2513" w:rsidP="00334C35">
      <w:pPr>
        <w:numPr>
          <w:ilvl w:val="0"/>
          <w:numId w:val="25"/>
        </w:numPr>
        <w:tabs>
          <w:tab w:val="left" w:pos="851"/>
        </w:tabs>
        <w:spacing w:before="120" w:after="120" w:line="360" w:lineRule="auto"/>
        <w:ind w:left="851" w:right="-330" w:hanging="567"/>
        <w:contextualSpacing/>
        <w:jc w:val="both"/>
        <w:rPr>
          <w:rFonts w:ascii="Arial" w:eastAsia="Calibri" w:hAnsi="Arial" w:cs="Arial"/>
          <w:sz w:val="28"/>
          <w:szCs w:val="28"/>
        </w:rPr>
      </w:pPr>
      <w:r w:rsidRPr="003F2513">
        <w:rPr>
          <w:rFonts w:ascii="Arial" w:eastAsia="Calibri" w:hAnsi="Arial" w:cs="Arial"/>
          <w:sz w:val="28"/>
          <w:szCs w:val="28"/>
        </w:rPr>
        <w:t xml:space="preserve">Economic Empowerment of </w:t>
      </w:r>
      <w:r w:rsidR="00E62BF7">
        <w:rPr>
          <w:rFonts w:ascii="Arial" w:eastAsia="Calibri" w:hAnsi="Arial" w:cs="Arial"/>
          <w:sz w:val="28"/>
          <w:szCs w:val="28"/>
        </w:rPr>
        <w:t>persons with disabilities</w:t>
      </w:r>
      <w:r w:rsidRPr="003F2513">
        <w:rPr>
          <w:rFonts w:ascii="Arial" w:eastAsia="Calibri" w:hAnsi="Arial" w:cs="Arial"/>
          <w:sz w:val="28"/>
          <w:szCs w:val="28"/>
        </w:rPr>
        <w:t xml:space="preserve"> through the Tanzania Social Development Fund (TASAF)</w:t>
      </w:r>
      <w:r w:rsidR="00E62BF7">
        <w:rPr>
          <w:rFonts w:ascii="Arial" w:eastAsia="Calibri" w:hAnsi="Arial" w:cs="Arial"/>
          <w:sz w:val="28"/>
          <w:szCs w:val="28"/>
        </w:rPr>
        <w:t>;</w:t>
      </w:r>
    </w:p>
    <w:p w14:paraId="6B21E9D3" w14:textId="48EE7947" w:rsidR="003F2513" w:rsidRPr="003F2513" w:rsidRDefault="003F2513" w:rsidP="00334C35">
      <w:pPr>
        <w:numPr>
          <w:ilvl w:val="0"/>
          <w:numId w:val="25"/>
        </w:numPr>
        <w:tabs>
          <w:tab w:val="left" w:pos="851"/>
        </w:tabs>
        <w:spacing w:before="120" w:after="120" w:line="360" w:lineRule="auto"/>
        <w:ind w:left="851" w:right="-330" w:hanging="567"/>
        <w:contextualSpacing/>
        <w:jc w:val="both"/>
        <w:rPr>
          <w:rFonts w:ascii="Arial" w:eastAsia="Calibri" w:hAnsi="Arial" w:cs="Arial"/>
          <w:sz w:val="28"/>
          <w:szCs w:val="28"/>
        </w:rPr>
      </w:pPr>
      <w:r w:rsidRPr="003F2513">
        <w:rPr>
          <w:rFonts w:ascii="Arial" w:eastAsia="Calibri" w:hAnsi="Arial" w:cs="Arial"/>
          <w:sz w:val="28"/>
          <w:szCs w:val="28"/>
        </w:rPr>
        <w:t>Provision of Vocational Education Training in Colleges</w:t>
      </w:r>
      <w:r w:rsidR="00E62BF7">
        <w:rPr>
          <w:rFonts w:ascii="Arial" w:eastAsia="Calibri" w:hAnsi="Arial" w:cs="Arial"/>
          <w:sz w:val="28"/>
          <w:szCs w:val="28"/>
        </w:rPr>
        <w:t xml:space="preserve"> for persons with disabilities;</w:t>
      </w:r>
    </w:p>
    <w:p w14:paraId="17E095DB" w14:textId="7658D188" w:rsidR="003F2513" w:rsidRDefault="003F2513" w:rsidP="00334C35">
      <w:pPr>
        <w:numPr>
          <w:ilvl w:val="0"/>
          <w:numId w:val="25"/>
        </w:numPr>
        <w:tabs>
          <w:tab w:val="left" w:pos="851"/>
        </w:tabs>
        <w:spacing w:before="120" w:after="120" w:line="360" w:lineRule="auto"/>
        <w:ind w:left="851" w:right="-330" w:hanging="567"/>
        <w:contextualSpacing/>
        <w:jc w:val="both"/>
        <w:rPr>
          <w:rFonts w:ascii="Arial" w:eastAsia="Calibri" w:hAnsi="Arial" w:cs="Arial"/>
          <w:sz w:val="28"/>
          <w:szCs w:val="28"/>
        </w:rPr>
      </w:pPr>
      <w:r w:rsidRPr="003F2513">
        <w:rPr>
          <w:rFonts w:ascii="Arial" w:eastAsia="Calibri" w:hAnsi="Arial" w:cs="Arial"/>
          <w:sz w:val="28"/>
          <w:szCs w:val="28"/>
        </w:rPr>
        <w:t>Capacity building through skills development programs including apprenticeship and entrepreneurship</w:t>
      </w:r>
      <w:r w:rsidR="00E62BF7">
        <w:rPr>
          <w:rFonts w:ascii="Arial" w:eastAsia="Calibri" w:hAnsi="Arial" w:cs="Arial"/>
          <w:sz w:val="28"/>
          <w:szCs w:val="28"/>
        </w:rPr>
        <w:t>; and</w:t>
      </w:r>
    </w:p>
    <w:p w14:paraId="7497D0C6" w14:textId="7442AF94" w:rsidR="003A5491" w:rsidRDefault="00E62BF7" w:rsidP="00334C35">
      <w:pPr>
        <w:numPr>
          <w:ilvl w:val="0"/>
          <w:numId w:val="25"/>
        </w:numPr>
        <w:tabs>
          <w:tab w:val="left" w:pos="851"/>
        </w:tabs>
        <w:spacing w:before="120" w:after="120" w:line="360" w:lineRule="auto"/>
        <w:ind w:left="851" w:right="-330" w:hanging="567"/>
        <w:contextualSpacing/>
        <w:jc w:val="both"/>
        <w:rPr>
          <w:rFonts w:ascii="Arial" w:eastAsia="Calibri" w:hAnsi="Arial" w:cs="Arial"/>
          <w:sz w:val="28"/>
          <w:szCs w:val="28"/>
        </w:rPr>
      </w:pPr>
      <w:r>
        <w:rPr>
          <w:rFonts w:ascii="Arial" w:eastAsia="Calibri" w:hAnsi="Arial" w:cs="Arial"/>
          <w:sz w:val="28"/>
          <w:szCs w:val="28"/>
        </w:rPr>
        <w:lastRenderedPageBreak/>
        <w:t>Reduction</w:t>
      </w:r>
      <w:r w:rsidR="00B86AFD" w:rsidRPr="00B86AFD">
        <w:rPr>
          <w:rFonts w:ascii="Arial" w:eastAsia="Calibri" w:hAnsi="Arial" w:cs="Arial"/>
          <w:sz w:val="28"/>
          <w:szCs w:val="28"/>
        </w:rPr>
        <w:t xml:space="preserve"> and eliminate taxes for necessary and assistive devices and sunscreen for persons </w:t>
      </w:r>
      <w:r>
        <w:rPr>
          <w:rFonts w:ascii="Arial" w:eastAsia="Calibri" w:hAnsi="Arial" w:cs="Arial"/>
          <w:sz w:val="28"/>
          <w:szCs w:val="28"/>
        </w:rPr>
        <w:t>with disabilities.</w:t>
      </w:r>
    </w:p>
    <w:p w14:paraId="3D56A937" w14:textId="794E7B4F" w:rsidR="003A5491" w:rsidRDefault="003A5491" w:rsidP="00C47E2E">
      <w:pPr>
        <w:tabs>
          <w:tab w:val="left" w:pos="851"/>
        </w:tabs>
        <w:spacing w:before="120" w:after="120" w:line="360" w:lineRule="auto"/>
        <w:ind w:right="-330"/>
        <w:contextualSpacing/>
        <w:jc w:val="both"/>
        <w:rPr>
          <w:rFonts w:ascii="Arial" w:eastAsia="Calibri" w:hAnsi="Arial" w:cs="Arial"/>
          <w:sz w:val="28"/>
          <w:szCs w:val="28"/>
        </w:rPr>
      </w:pPr>
      <w:bookmarkStart w:id="1" w:name="_Hlk86871121"/>
      <w:r>
        <w:rPr>
          <w:rFonts w:ascii="Arial" w:eastAsia="Calibri" w:hAnsi="Arial" w:cs="Arial"/>
          <w:sz w:val="28"/>
          <w:szCs w:val="28"/>
        </w:rPr>
        <w:t>Persons with Disabilities have been appointed to the posts of Ministers, Deputy Ministers, Permanent Secretaries, Deputy Permanent Secretaries, Heads of Institu</w:t>
      </w:r>
      <w:r w:rsidR="00C46671">
        <w:rPr>
          <w:rFonts w:ascii="Arial" w:eastAsia="Calibri" w:hAnsi="Arial" w:cs="Arial"/>
          <w:sz w:val="28"/>
          <w:szCs w:val="28"/>
        </w:rPr>
        <w:t>t</w:t>
      </w:r>
      <w:r>
        <w:rPr>
          <w:rFonts w:ascii="Arial" w:eastAsia="Calibri" w:hAnsi="Arial" w:cs="Arial"/>
          <w:sz w:val="28"/>
          <w:szCs w:val="28"/>
        </w:rPr>
        <w:t>ions and Ambassadors</w:t>
      </w:r>
      <w:r w:rsidR="003C5015">
        <w:rPr>
          <w:rFonts w:ascii="Arial" w:eastAsia="Calibri" w:hAnsi="Arial" w:cs="Arial"/>
          <w:sz w:val="28"/>
          <w:szCs w:val="28"/>
        </w:rPr>
        <w:t xml:space="preserve"> as a way of promoting an inclusive society</w:t>
      </w:r>
      <w:r>
        <w:rPr>
          <w:rFonts w:ascii="Arial" w:eastAsia="Calibri" w:hAnsi="Arial" w:cs="Arial"/>
          <w:sz w:val="28"/>
          <w:szCs w:val="28"/>
        </w:rPr>
        <w:t xml:space="preserve">. </w:t>
      </w:r>
    </w:p>
    <w:p w14:paraId="1472BF0E" w14:textId="77777777" w:rsidR="00334C35" w:rsidRDefault="00C46671" w:rsidP="00334C35">
      <w:pPr>
        <w:tabs>
          <w:tab w:val="left" w:pos="851"/>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These explanation</w:t>
      </w:r>
      <w:r w:rsidR="00401866">
        <w:rPr>
          <w:rFonts w:ascii="Arial" w:eastAsia="Calibri" w:hAnsi="Arial" w:cs="Arial"/>
          <w:sz w:val="28"/>
          <w:szCs w:val="28"/>
        </w:rPr>
        <w:t>s</w:t>
      </w:r>
      <w:r>
        <w:rPr>
          <w:rFonts w:ascii="Arial" w:eastAsia="Calibri" w:hAnsi="Arial" w:cs="Arial"/>
          <w:sz w:val="28"/>
          <w:szCs w:val="28"/>
        </w:rPr>
        <w:t xml:space="preserve"> show steps that the United Republic of Tanzania is taking </w:t>
      </w:r>
      <w:r w:rsidR="00401866">
        <w:rPr>
          <w:rFonts w:ascii="Arial" w:eastAsia="Calibri" w:hAnsi="Arial" w:cs="Arial"/>
          <w:sz w:val="28"/>
          <w:szCs w:val="28"/>
        </w:rPr>
        <w:t>in response to</w:t>
      </w:r>
      <w:r>
        <w:rPr>
          <w:rFonts w:ascii="Arial" w:eastAsia="Calibri" w:hAnsi="Arial" w:cs="Arial"/>
          <w:sz w:val="28"/>
          <w:szCs w:val="28"/>
        </w:rPr>
        <w:t xml:space="preserve"> a</w:t>
      </w:r>
      <w:r w:rsidRPr="00C46671">
        <w:rPr>
          <w:rFonts w:ascii="Arial" w:eastAsia="Calibri" w:hAnsi="Arial" w:cs="Arial"/>
          <w:sz w:val="28"/>
          <w:szCs w:val="28"/>
        </w:rPr>
        <w:t xml:space="preserve"> question</w:t>
      </w:r>
      <w:r>
        <w:rPr>
          <w:rFonts w:ascii="Arial" w:eastAsia="Calibri" w:hAnsi="Arial" w:cs="Arial"/>
          <w:sz w:val="28"/>
          <w:szCs w:val="28"/>
        </w:rPr>
        <w:t xml:space="preserve"> received</w:t>
      </w:r>
      <w:r w:rsidRPr="00C46671">
        <w:rPr>
          <w:rFonts w:ascii="Arial" w:eastAsia="Calibri" w:hAnsi="Arial" w:cs="Arial"/>
          <w:sz w:val="28"/>
          <w:szCs w:val="28"/>
        </w:rPr>
        <w:t xml:space="preserve"> from </w:t>
      </w:r>
      <w:r w:rsidRPr="00C47E2E">
        <w:rPr>
          <w:rFonts w:ascii="Arial" w:eastAsia="Calibri" w:hAnsi="Arial" w:cs="Arial"/>
          <w:b/>
          <w:sz w:val="28"/>
          <w:szCs w:val="28"/>
        </w:rPr>
        <w:t>Spain</w:t>
      </w:r>
      <w:r w:rsidR="00AE76D5" w:rsidRPr="00C47E2E">
        <w:rPr>
          <w:rFonts w:ascii="Arial" w:eastAsia="Calibri" w:hAnsi="Arial" w:cs="Arial"/>
          <w:b/>
          <w:sz w:val="28"/>
          <w:szCs w:val="28"/>
        </w:rPr>
        <w:t xml:space="preserve"> </w:t>
      </w:r>
      <w:r w:rsidR="00AE76D5">
        <w:rPr>
          <w:rFonts w:ascii="Arial" w:eastAsia="Calibri" w:hAnsi="Arial" w:cs="Arial"/>
          <w:sz w:val="28"/>
          <w:szCs w:val="28"/>
        </w:rPr>
        <w:t xml:space="preserve">and </w:t>
      </w:r>
      <w:r w:rsidR="00AE76D5" w:rsidRPr="00C47E2E">
        <w:rPr>
          <w:rFonts w:ascii="Arial" w:eastAsia="Calibri" w:hAnsi="Arial" w:cs="Arial"/>
          <w:b/>
          <w:sz w:val="28"/>
          <w:szCs w:val="28"/>
        </w:rPr>
        <w:t>Panama</w:t>
      </w:r>
      <w:r w:rsidRPr="00C46671">
        <w:rPr>
          <w:rFonts w:ascii="Arial" w:eastAsia="Calibri" w:hAnsi="Arial" w:cs="Arial"/>
          <w:sz w:val="28"/>
          <w:szCs w:val="28"/>
        </w:rPr>
        <w:t xml:space="preserve"> on measures </w:t>
      </w:r>
      <w:r w:rsidR="00C1575A">
        <w:rPr>
          <w:rFonts w:ascii="Arial" w:eastAsia="Calibri" w:hAnsi="Arial" w:cs="Arial"/>
          <w:sz w:val="28"/>
          <w:szCs w:val="28"/>
        </w:rPr>
        <w:t xml:space="preserve">for </w:t>
      </w:r>
      <w:r w:rsidRPr="00C46671">
        <w:rPr>
          <w:rFonts w:ascii="Arial" w:eastAsia="Calibri" w:hAnsi="Arial" w:cs="Arial"/>
          <w:sz w:val="28"/>
          <w:szCs w:val="28"/>
        </w:rPr>
        <w:t>the implementation of the International Convention on the Rights of Persons with Disabilities (ICRPD) in particular by updating and implementing women and child-sensitive National Disability Policy and ensuring Persons with Disabilities have the opportunity to influence policy processes.</w:t>
      </w:r>
    </w:p>
    <w:p w14:paraId="01E41E43" w14:textId="1D34FA4B" w:rsidR="000C3FFC" w:rsidRPr="000C3FFC" w:rsidRDefault="000C3FFC" w:rsidP="00334C35">
      <w:pPr>
        <w:tabs>
          <w:tab w:val="left" w:pos="851"/>
        </w:tabs>
        <w:spacing w:before="120" w:after="120" w:line="360" w:lineRule="auto"/>
        <w:ind w:right="-330"/>
        <w:contextualSpacing/>
        <w:jc w:val="both"/>
        <w:rPr>
          <w:rFonts w:ascii="Arial" w:eastAsia="Calibri" w:hAnsi="Arial" w:cs="Arial"/>
          <w:b/>
          <w:sz w:val="28"/>
          <w:szCs w:val="28"/>
        </w:rPr>
      </w:pPr>
      <w:r w:rsidRPr="000C3FFC">
        <w:rPr>
          <w:rFonts w:ascii="Arial" w:eastAsia="Calibri" w:hAnsi="Arial" w:cs="Arial"/>
          <w:b/>
          <w:sz w:val="28"/>
          <w:szCs w:val="28"/>
        </w:rPr>
        <w:t>Madame President,</w:t>
      </w:r>
    </w:p>
    <w:bookmarkEnd w:id="1"/>
    <w:p w14:paraId="3BC26115" w14:textId="11462559" w:rsidR="0011672F" w:rsidRPr="0011672F" w:rsidRDefault="00197818" w:rsidP="00334C35">
      <w:pPr>
        <w:pStyle w:val="Paragraphedeliste"/>
        <w:numPr>
          <w:ilvl w:val="1"/>
          <w:numId w:val="39"/>
        </w:numPr>
        <w:tabs>
          <w:tab w:val="left" w:pos="284"/>
        </w:tabs>
        <w:spacing w:before="120" w:after="120" w:line="360" w:lineRule="auto"/>
        <w:ind w:right="-330"/>
        <w:jc w:val="both"/>
        <w:rPr>
          <w:rFonts w:ascii="Arial" w:hAnsi="Arial" w:cs="Arial"/>
          <w:b/>
          <w:sz w:val="28"/>
          <w:szCs w:val="28"/>
        </w:rPr>
      </w:pPr>
      <w:r w:rsidRPr="009C0D57">
        <w:rPr>
          <w:rFonts w:ascii="Arial" w:hAnsi="Arial" w:cs="Arial"/>
          <w:b/>
          <w:sz w:val="28"/>
          <w:szCs w:val="28"/>
        </w:rPr>
        <w:t xml:space="preserve">Persons </w:t>
      </w:r>
      <w:r>
        <w:rPr>
          <w:rFonts w:ascii="Arial" w:hAnsi="Arial" w:cs="Arial"/>
          <w:b/>
          <w:sz w:val="28"/>
          <w:szCs w:val="28"/>
        </w:rPr>
        <w:t>w</w:t>
      </w:r>
      <w:r w:rsidRPr="009C0D57">
        <w:rPr>
          <w:rFonts w:ascii="Arial" w:hAnsi="Arial" w:cs="Arial"/>
          <w:b/>
          <w:sz w:val="28"/>
          <w:szCs w:val="28"/>
        </w:rPr>
        <w:t>ith Albinism</w:t>
      </w:r>
    </w:p>
    <w:p w14:paraId="673EC07C" w14:textId="77777777" w:rsidR="00334C35" w:rsidRDefault="00E62BF7" w:rsidP="00334C35">
      <w:pPr>
        <w:tabs>
          <w:tab w:val="left" w:pos="284"/>
        </w:tabs>
        <w:spacing w:before="120" w:after="120" w:line="360" w:lineRule="auto"/>
        <w:ind w:right="-330"/>
        <w:jc w:val="both"/>
        <w:rPr>
          <w:rFonts w:ascii="Arial" w:hAnsi="Arial" w:cs="Arial"/>
          <w:bCs/>
          <w:sz w:val="28"/>
          <w:szCs w:val="28"/>
        </w:rPr>
      </w:pPr>
      <w:r>
        <w:rPr>
          <w:rFonts w:ascii="Arial" w:hAnsi="Arial" w:cs="Arial"/>
          <w:bCs/>
          <w:sz w:val="28"/>
          <w:szCs w:val="28"/>
        </w:rPr>
        <w:t>T</w:t>
      </w:r>
      <w:r w:rsidR="00193106">
        <w:rPr>
          <w:rFonts w:ascii="Arial" w:hAnsi="Arial" w:cs="Arial"/>
          <w:bCs/>
          <w:sz w:val="28"/>
          <w:szCs w:val="28"/>
        </w:rPr>
        <w:t xml:space="preserve">he </w:t>
      </w:r>
      <w:r w:rsidR="0011672F">
        <w:rPr>
          <w:rFonts w:ascii="Arial" w:hAnsi="Arial" w:cs="Arial"/>
          <w:bCs/>
          <w:sz w:val="28"/>
          <w:szCs w:val="28"/>
        </w:rPr>
        <w:t xml:space="preserve">State has been resolute in ensuring that the </w:t>
      </w:r>
      <w:r w:rsidR="00C7431B">
        <w:rPr>
          <w:rFonts w:ascii="Arial" w:hAnsi="Arial" w:cs="Arial"/>
          <w:bCs/>
          <w:sz w:val="28"/>
          <w:szCs w:val="28"/>
        </w:rPr>
        <w:t xml:space="preserve">heinous </w:t>
      </w:r>
      <w:r w:rsidR="0011672F">
        <w:rPr>
          <w:rFonts w:ascii="Arial" w:hAnsi="Arial" w:cs="Arial"/>
          <w:bCs/>
          <w:sz w:val="28"/>
          <w:szCs w:val="28"/>
        </w:rPr>
        <w:t>attacks and killings of persons with albinism which reached a climax in 2006 never happen again and remain a t</w:t>
      </w:r>
      <w:r w:rsidR="0027644D">
        <w:rPr>
          <w:rFonts w:ascii="Arial" w:hAnsi="Arial" w:cs="Arial"/>
          <w:bCs/>
          <w:sz w:val="28"/>
          <w:szCs w:val="28"/>
        </w:rPr>
        <w:t>hing</w:t>
      </w:r>
      <w:r w:rsidR="0011672F">
        <w:rPr>
          <w:rFonts w:ascii="Arial" w:hAnsi="Arial" w:cs="Arial"/>
          <w:bCs/>
          <w:sz w:val="28"/>
          <w:szCs w:val="28"/>
        </w:rPr>
        <w:t xml:space="preserve"> of the past. </w:t>
      </w:r>
      <w:r w:rsidR="0011672F" w:rsidRPr="0011672F">
        <w:rPr>
          <w:rFonts w:ascii="Arial" w:hAnsi="Arial" w:cs="Arial"/>
          <w:bCs/>
          <w:sz w:val="28"/>
          <w:szCs w:val="28"/>
        </w:rPr>
        <w:t xml:space="preserve"> </w:t>
      </w:r>
      <w:r w:rsidR="0011672F">
        <w:rPr>
          <w:rFonts w:ascii="Arial" w:hAnsi="Arial" w:cs="Arial"/>
          <w:bCs/>
          <w:sz w:val="28"/>
          <w:szCs w:val="28"/>
        </w:rPr>
        <w:t xml:space="preserve">The State has </w:t>
      </w:r>
      <w:r w:rsidR="00C7431B">
        <w:rPr>
          <w:rFonts w:ascii="Arial" w:hAnsi="Arial" w:cs="Arial"/>
          <w:bCs/>
          <w:sz w:val="28"/>
          <w:szCs w:val="28"/>
        </w:rPr>
        <w:t>successfully</w:t>
      </w:r>
      <w:r w:rsidR="0011672F">
        <w:rPr>
          <w:rFonts w:ascii="Arial" w:hAnsi="Arial" w:cs="Arial"/>
          <w:bCs/>
          <w:sz w:val="28"/>
          <w:szCs w:val="28"/>
        </w:rPr>
        <w:t xml:space="preserve"> reduced the number of </w:t>
      </w:r>
      <w:r>
        <w:rPr>
          <w:rFonts w:ascii="Arial" w:hAnsi="Arial" w:cs="Arial"/>
          <w:bCs/>
          <w:sz w:val="28"/>
          <w:szCs w:val="28"/>
        </w:rPr>
        <w:t xml:space="preserve">physical crimes </w:t>
      </w:r>
      <w:r w:rsidR="0011672F">
        <w:rPr>
          <w:rFonts w:ascii="Arial" w:hAnsi="Arial" w:cs="Arial"/>
          <w:bCs/>
          <w:sz w:val="28"/>
          <w:szCs w:val="28"/>
        </w:rPr>
        <w:t xml:space="preserve">against peoples with </w:t>
      </w:r>
      <w:r>
        <w:rPr>
          <w:rFonts w:ascii="Arial" w:hAnsi="Arial" w:cs="Arial"/>
          <w:bCs/>
          <w:sz w:val="28"/>
          <w:szCs w:val="28"/>
        </w:rPr>
        <w:t>a</w:t>
      </w:r>
      <w:r w:rsidR="0011672F">
        <w:rPr>
          <w:rFonts w:ascii="Arial" w:hAnsi="Arial" w:cs="Arial"/>
          <w:bCs/>
          <w:sz w:val="28"/>
          <w:szCs w:val="28"/>
        </w:rPr>
        <w:t xml:space="preserve">lbinism from 68 reported incidences in 2006 to </w:t>
      </w:r>
      <w:r w:rsidR="0011672F" w:rsidRPr="0011672F">
        <w:rPr>
          <w:rFonts w:ascii="Arial" w:hAnsi="Arial" w:cs="Arial"/>
          <w:bCs/>
          <w:sz w:val="28"/>
          <w:szCs w:val="28"/>
        </w:rPr>
        <w:t xml:space="preserve">3 reported incidences in 2017. </w:t>
      </w:r>
      <w:r w:rsidR="0011672F">
        <w:rPr>
          <w:rFonts w:ascii="Arial" w:hAnsi="Arial" w:cs="Arial"/>
          <w:bCs/>
          <w:sz w:val="28"/>
          <w:szCs w:val="28"/>
        </w:rPr>
        <w:t>It is important to note th</w:t>
      </w:r>
      <w:r w:rsidR="00FD2292">
        <w:rPr>
          <w:rFonts w:ascii="Arial" w:hAnsi="Arial" w:cs="Arial"/>
          <w:bCs/>
          <w:sz w:val="28"/>
          <w:szCs w:val="28"/>
        </w:rPr>
        <w:t>at in 2018 and 2019 there were zero</w:t>
      </w:r>
      <w:r w:rsidR="0011672F">
        <w:rPr>
          <w:rFonts w:ascii="Arial" w:hAnsi="Arial" w:cs="Arial"/>
          <w:bCs/>
          <w:sz w:val="28"/>
          <w:szCs w:val="28"/>
        </w:rPr>
        <w:t xml:space="preserve"> reported cases. </w:t>
      </w:r>
      <w:r w:rsidR="0011672F" w:rsidRPr="0011672F">
        <w:rPr>
          <w:rFonts w:ascii="Arial" w:hAnsi="Arial" w:cs="Arial"/>
          <w:bCs/>
          <w:sz w:val="28"/>
          <w:szCs w:val="28"/>
        </w:rPr>
        <w:t xml:space="preserve">All forms of violence against </w:t>
      </w:r>
      <w:r w:rsidR="00B01735">
        <w:rPr>
          <w:rFonts w:ascii="Arial" w:hAnsi="Arial" w:cs="Arial"/>
          <w:bCs/>
          <w:sz w:val="28"/>
          <w:szCs w:val="28"/>
        </w:rPr>
        <w:t>persons with albinism</w:t>
      </w:r>
      <w:r w:rsidR="0011672F" w:rsidRPr="0011672F">
        <w:rPr>
          <w:rFonts w:ascii="Arial" w:hAnsi="Arial" w:cs="Arial"/>
          <w:bCs/>
          <w:sz w:val="28"/>
          <w:szCs w:val="28"/>
        </w:rPr>
        <w:t xml:space="preserve"> are criminalized and perpetrators have been charged with criminal offences including murder, attempted murder, assault, causing bodily harm, trafficking and kidnapping. All perpetrators are arrested and prosecuted and by 2020, 32 cases had been prosecuted with 11 in the Resident Magistrates Court, 17 in the High Court and 4 at the Court of Appeal. </w:t>
      </w:r>
      <w:r w:rsidR="00C7431B">
        <w:rPr>
          <w:rFonts w:ascii="Arial" w:hAnsi="Arial" w:cs="Arial"/>
          <w:bCs/>
          <w:sz w:val="28"/>
          <w:szCs w:val="28"/>
        </w:rPr>
        <w:t>Further, c</w:t>
      </w:r>
      <w:r w:rsidR="0011672F" w:rsidRPr="0011672F">
        <w:rPr>
          <w:rFonts w:ascii="Arial" w:hAnsi="Arial" w:cs="Arial"/>
          <w:bCs/>
          <w:sz w:val="28"/>
          <w:szCs w:val="28"/>
        </w:rPr>
        <w:t xml:space="preserve">hildren with albinism who were being kept in temporary </w:t>
      </w:r>
      <w:r w:rsidR="0011672F" w:rsidRPr="0011672F">
        <w:rPr>
          <w:rFonts w:ascii="Arial" w:hAnsi="Arial" w:cs="Arial"/>
          <w:bCs/>
          <w:sz w:val="28"/>
          <w:szCs w:val="28"/>
        </w:rPr>
        <w:lastRenderedPageBreak/>
        <w:t xml:space="preserve">housing shelters for their safety have all been returned to their families and communities and the shelters have reverted to their original purpose. </w:t>
      </w:r>
    </w:p>
    <w:p w14:paraId="339A99B5" w14:textId="11182B38" w:rsidR="0018198C" w:rsidRDefault="00193106" w:rsidP="00334C35">
      <w:pPr>
        <w:tabs>
          <w:tab w:val="left" w:pos="284"/>
        </w:tabs>
        <w:spacing w:before="120" w:after="120" w:line="360" w:lineRule="auto"/>
        <w:ind w:right="-330"/>
        <w:jc w:val="both"/>
        <w:rPr>
          <w:rFonts w:ascii="Arial" w:hAnsi="Arial" w:cs="Arial"/>
          <w:bCs/>
          <w:sz w:val="28"/>
          <w:szCs w:val="28"/>
        </w:rPr>
      </w:pPr>
      <w:r>
        <w:rPr>
          <w:rFonts w:ascii="Arial" w:hAnsi="Arial" w:cs="Arial"/>
          <w:bCs/>
          <w:sz w:val="28"/>
          <w:szCs w:val="28"/>
        </w:rPr>
        <w:t>As part of cooperation efforts to address the attacks and killings</w:t>
      </w:r>
      <w:r w:rsidR="006A179C">
        <w:rPr>
          <w:rFonts w:ascii="Arial" w:hAnsi="Arial" w:cs="Arial"/>
          <w:bCs/>
          <w:sz w:val="28"/>
          <w:szCs w:val="28"/>
        </w:rPr>
        <w:t xml:space="preserve"> of persons with albinism,</w:t>
      </w:r>
      <w:r>
        <w:rPr>
          <w:rFonts w:ascii="Arial" w:hAnsi="Arial" w:cs="Arial"/>
          <w:bCs/>
          <w:sz w:val="28"/>
          <w:szCs w:val="28"/>
        </w:rPr>
        <w:t xml:space="preserve"> t</w:t>
      </w:r>
      <w:r w:rsidR="0011672F" w:rsidRPr="0011672F">
        <w:rPr>
          <w:rFonts w:ascii="Arial" w:hAnsi="Arial" w:cs="Arial"/>
          <w:bCs/>
          <w:sz w:val="28"/>
          <w:szCs w:val="28"/>
        </w:rPr>
        <w:t xml:space="preserve">he </w:t>
      </w:r>
      <w:r>
        <w:rPr>
          <w:rFonts w:ascii="Arial" w:hAnsi="Arial" w:cs="Arial"/>
          <w:bCs/>
          <w:sz w:val="28"/>
          <w:szCs w:val="28"/>
        </w:rPr>
        <w:t>State</w:t>
      </w:r>
      <w:r w:rsidR="0011672F" w:rsidRPr="0011672F">
        <w:rPr>
          <w:rFonts w:ascii="Arial" w:hAnsi="Arial" w:cs="Arial"/>
          <w:bCs/>
          <w:sz w:val="28"/>
          <w:szCs w:val="28"/>
        </w:rPr>
        <w:t xml:space="preserve"> hosted a successful Mission Visit by the Independent Expert on the Enjoyment of Human Rights by Persons with Albinism, Ms. </w:t>
      </w:r>
      <w:proofErr w:type="spellStart"/>
      <w:r w:rsidR="0011672F" w:rsidRPr="0011672F">
        <w:rPr>
          <w:rFonts w:ascii="Arial" w:hAnsi="Arial" w:cs="Arial"/>
          <w:bCs/>
          <w:sz w:val="28"/>
          <w:szCs w:val="28"/>
        </w:rPr>
        <w:t>Ikponwosa</w:t>
      </w:r>
      <w:proofErr w:type="spellEnd"/>
      <w:r w:rsidR="006A179C">
        <w:rPr>
          <w:rFonts w:ascii="Arial" w:hAnsi="Arial" w:cs="Arial"/>
          <w:bCs/>
          <w:sz w:val="28"/>
          <w:szCs w:val="28"/>
        </w:rPr>
        <w:t xml:space="preserve"> </w:t>
      </w:r>
      <w:proofErr w:type="spellStart"/>
      <w:r w:rsidR="006A179C">
        <w:rPr>
          <w:rFonts w:ascii="Arial" w:hAnsi="Arial" w:cs="Arial"/>
          <w:bCs/>
          <w:sz w:val="28"/>
          <w:szCs w:val="28"/>
        </w:rPr>
        <w:t>Ero</w:t>
      </w:r>
      <w:proofErr w:type="spellEnd"/>
      <w:r w:rsidR="006A179C">
        <w:rPr>
          <w:rFonts w:ascii="Arial" w:hAnsi="Arial" w:cs="Arial"/>
          <w:bCs/>
          <w:sz w:val="28"/>
          <w:szCs w:val="28"/>
        </w:rPr>
        <w:t xml:space="preserve"> from 18 to 28 July 2017. </w:t>
      </w:r>
      <w:r w:rsidR="00B01735">
        <w:rPr>
          <w:rFonts w:ascii="Arial" w:hAnsi="Arial" w:cs="Arial"/>
          <w:bCs/>
          <w:sz w:val="28"/>
          <w:szCs w:val="28"/>
        </w:rPr>
        <w:t>Indeed, t</w:t>
      </w:r>
      <w:r w:rsidR="00D068FF">
        <w:rPr>
          <w:rFonts w:ascii="Arial" w:hAnsi="Arial" w:cs="Arial"/>
          <w:bCs/>
          <w:sz w:val="28"/>
          <w:szCs w:val="28"/>
        </w:rPr>
        <w:t xml:space="preserve">he </w:t>
      </w:r>
      <w:r w:rsidR="00D068FF" w:rsidRPr="00D068FF">
        <w:rPr>
          <w:rFonts w:ascii="Arial" w:hAnsi="Arial" w:cs="Arial"/>
          <w:bCs/>
          <w:sz w:val="28"/>
          <w:szCs w:val="28"/>
        </w:rPr>
        <w:t xml:space="preserve">community </w:t>
      </w:r>
      <w:r w:rsidR="006A179C">
        <w:rPr>
          <w:rFonts w:ascii="Arial" w:hAnsi="Arial" w:cs="Arial"/>
          <w:bCs/>
          <w:sz w:val="28"/>
          <w:szCs w:val="28"/>
        </w:rPr>
        <w:t>rose in unison</w:t>
      </w:r>
      <w:r w:rsidR="00D068FF" w:rsidRPr="00D068FF">
        <w:rPr>
          <w:rFonts w:ascii="Arial" w:hAnsi="Arial" w:cs="Arial"/>
          <w:bCs/>
          <w:sz w:val="28"/>
          <w:szCs w:val="28"/>
        </w:rPr>
        <w:t xml:space="preserve"> to condemn the </w:t>
      </w:r>
      <w:r w:rsidR="006A179C">
        <w:rPr>
          <w:rFonts w:ascii="Arial" w:hAnsi="Arial" w:cs="Arial"/>
          <w:bCs/>
          <w:sz w:val="28"/>
          <w:szCs w:val="28"/>
        </w:rPr>
        <w:t xml:space="preserve">nefarious </w:t>
      </w:r>
      <w:r w:rsidR="00D068FF" w:rsidRPr="00D068FF">
        <w:rPr>
          <w:rFonts w:ascii="Arial" w:hAnsi="Arial" w:cs="Arial"/>
          <w:bCs/>
          <w:sz w:val="28"/>
          <w:szCs w:val="28"/>
        </w:rPr>
        <w:t>attacks and killings of Persons with Albinism</w:t>
      </w:r>
      <w:r w:rsidR="006A179C">
        <w:rPr>
          <w:rFonts w:ascii="Arial" w:hAnsi="Arial" w:cs="Arial"/>
          <w:bCs/>
          <w:sz w:val="28"/>
          <w:szCs w:val="28"/>
        </w:rPr>
        <w:t>.</w:t>
      </w:r>
      <w:r w:rsidR="00D068FF" w:rsidRPr="00D068FF">
        <w:rPr>
          <w:rFonts w:ascii="Arial" w:hAnsi="Arial" w:cs="Arial"/>
          <w:bCs/>
          <w:sz w:val="28"/>
          <w:szCs w:val="28"/>
        </w:rPr>
        <w:t xml:space="preserve"> </w:t>
      </w:r>
    </w:p>
    <w:p w14:paraId="1C142EB2" w14:textId="7D396349" w:rsidR="00495CB9" w:rsidRDefault="00FB3D1F" w:rsidP="00334C35">
      <w:pPr>
        <w:tabs>
          <w:tab w:val="left" w:pos="284"/>
        </w:tabs>
        <w:spacing w:before="120" w:after="120" w:line="360" w:lineRule="auto"/>
        <w:ind w:right="-330"/>
        <w:jc w:val="both"/>
        <w:rPr>
          <w:rFonts w:ascii="Arial" w:hAnsi="Arial" w:cs="Arial"/>
          <w:bCs/>
          <w:sz w:val="28"/>
          <w:szCs w:val="28"/>
        </w:rPr>
      </w:pPr>
      <w:r>
        <w:rPr>
          <w:rFonts w:ascii="Arial" w:hAnsi="Arial" w:cs="Arial"/>
          <w:bCs/>
          <w:sz w:val="28"/>
          <w:szCs w:val="28"/>
        </w:rPr>
        <w:t xml:space="preserve">Meanwhile, </w:t>
      </w:r>
      <w:r w:rsidR="00495CB9" w:rsidRPr="00495CB9">
        <w:rPr>
          <w:rFonts w:ascii="Arial" w:hAnsi="Arial" w:cs="Arial"/>
          <w:bCs/>
          <w:sz w:val="28"/>
          <w:szCs w:val="28"/>
        </w:rPr>
        <w:t xml:space="preserve">Persons with </w:t>
      </w:r>
      <w:r w:rsidR="00495CB9">
        <w:rPr>
          <w:rFonts w:ascii="Arial" w:hAnsi="Arial" w:cs="Arial"/>
          <w:bCs/>
          <w:sz w:val="28"/>
          <w:szCs w:val="28"/>
        </w:rPr>
        <w:t xml:space="preserve">Albinism </w:t>
      </w:r>
      <w:r w:rsidR="00495CB9" w:rsidRPr="00495CB9">
        <w:rPr>
          <w:rFonts w:ascii="Arial" w:hAnsi="Arial" w:cs="Arial"/>
          <w:bCs/>
          <w:sz w:val="28"/>
          <w:szCs w:val="28"/>
        </w:rPr>
        <w:t>have been appointed to posts of Deputy Ministers, Permanent Secretaries, Deputy Permanent Secretaries, Heads of Institu</w:t>
      </w:r>
      <w:r w:rsidR="000033E4">
        <w:rPr>
          <w:rFonts w:ascii="Arial" w:hAnsi="Arial" w:cs="Arial"/>
          <w:bCs/>
          <w:sz w:val="28"/>
          <w:szCs w:val="28"/>
        </w:rPr>
        <w:t>t</w:t>
      </w:r>
      <w:r w:rsidR="00495CB9" w:rsidRPr="00495CB9">
        <w:rPr>
          <w:rFonts w:ascii="Arial" w:hAnsi="Arial" w:cs="Arial"/>
          <w:bCs/>
          <w:sz w:val="28"/>
          <w:szCs w:val="28"/>
        </w:rPr>
        <w:t>ions and Ambassadors</w:t>
      </w:r>
      <w:r w:rsidR="00495CB9">
        <w:rPr>
          <w:rFonts w:ascii="Arial" w:hAnsi="Arial" w:cs="Arial"/>
          <w:bCs/>
          <w:sz w:val="28"/>
          <w:szCs w:val="28"/>
        </w:rPr>
        <w:t xml:space="preserve"> and Members of various Boards</w:t>
      </w:r>
      <w:r w:rsidR="00495CB9" w:rsidRPr="00495CB9">
        <w:rPr>
          <w:rFonts w:ascii="Arial" w:hAnsi="Arial" w:cs="Arial"/>
          <w:bCs/>
          <w:sz w:val="28"/>
          <w:szCs w:val="28"/>
        </w:rPr>
        <w:t xml:space="preserve"> as a way of </w:t>
      </w:r>
      <w:r w:rsidR="00495CB9">
        <w:rPr>
          <w:rFonts w:ascii="Arial" w:hAnsi="Arial" w:cs="Arial"/>
          <w:bCs/>
          <w:sz w:val="28"/>
          <w:szCs w:val="28"/>
        </w:rPr>
        <w:t>promoting and raising awareness on their capabilities.</w:t>
      </w:r>
    </w:p>
    <w:p w14:paraId="45347DA7" w14:textId="77777777" w:rsidR="00334C35" w:rsidRDefault="00B42AF1" w:rsidP="00334C35">
      <w:pPr>
        <w:tabs>
          <w:tab w:val="left" w:pos="284"/>
        </w:tabs>
        <w:spacing w:before="120" w:after="120" w:line="360" w:lineRule="auto"/>
        <w:ind w:right="-330"/>
        <w:jc w:val="both"/>
        <w:rPr>
          <w:rFonts w:ascii="Arial" w:hAnsi="Arial" w:cs="Arial"/>
          <w:bCs/>
          <w:sz w:val="28"/>
          <w:szCs w:val="28"/>
        </w:rPr>
      </w:pPr>
      <w:r>
        <w:rPr>
          <w:rFonts w:ascii="Arial" w:hAnsi="Arial" w:cs="Arial"/>
          <w:bCs/>
          <w:sz w:val="28"/>
          <w:szCs w:val="28"/>
        </w:rPr>
        <w:t xml:space="preserve">These explanations </w:t>
      </w:r>
      <w:r w:rsidR="00A51D93">
        <w:rPr>
          <w:rFonts w:ascii="Arial" w:hAnsi="Arial" w:cs="Arial"/>
          <w:bCs/>
          <w:sz w:val="28"/>
          <w:szCs w:val="28"/>
        </w:rPr>
        <w:t xml:space="preserve">also respond to a request from </w:t>
      </w:r>
      <w:r w:rsidRPr="00C47E2E">
        <w:rPr>
          <w:rFonts w:ascii="Arial" w:hAnsi="Arial" w:cs="Arial"/>
          <w:b/>
          <w:bCs/>
          <w:sz w:val="28"/>
          <w:szCs w:val="28"/>
        </w:rPr>
        <w:t xml:space="preserve">Angola </w:t>
      </w:r>
      <w:r w:rsidR="003829D3">
        <w:rPr>
          <w:rFonts w:ascii="Arial" w:hAnsi="Arial" w:cs="Arial"/>
          <w:bCs/>
          <w:sz w:val="28"/>
          <w:szCs w:val="28"/>
        </w:rPr>
        <w:t xml:space="preserve">to </w:t>
      </w:r>
      <w:r w:rsidR="00A51D93">
        <w:rPr>
          <w:rFonts w:ascii="Arial" w:hAnsi="Arial" w:cs="Arial"/>
          <w:bCs/>
          <w:sz w:val="28"/>
          <w:szCs w:val="28"/>
        </w:rPr>
        <w:t xml:space="preserve">provide </w:t>
      </w:r>
      <w:r w:rsidRPr="00B42AF1">
        <w:rPr>
          <w:rFonts w:ascii="Arial" w:hAnsi="Arial" w:cs="Arial"/>
          <w:bCs/>
          <w:sz w:val="28"/>
          <w:szCs w:val="28"/>
        </w:rPr>
        <w:t>examples of</w:t>
      </w:r>
      <w:r w:rsidR="003829D3">
        <w:rPr>
          <w:rFonts w:ascii="Arial" w:hAnsi="Arial" w:cs="Arial"/>
          <w:bCs/>
          <w:sz w:val="28"/>
          <w:szCs w:val="28"/>
        </w:rPr>
        <w:t xml:space="preserve"> </w:t>
      </w:r>
      <w:r w:rsidRPr="00B42AF1">
        <w:rPr>
          <w:rFonts w:ascii="Arial" w:hAnsi="Arial" w:cs="Arial"/>
          <w:bCs/>
          <w:sz w:val="28"/>
          <w:szCs w:val="28"/>
        </w:rPr>
        <w:t>measures</w:t>
      </w:r>
      <w:r w:rsidR="00A51D93">
        <w:rPr>
          <w:rFonts w:ascii="Arial" w:hAnsi="Arial" w:cs="Arial"/>
          <w:bCs/>
          <w:sz w:val="28"/>
          <w:szCs w:val="28"/>
        </w:rPr>
        <w:t xml:space="preserve"> that</w:t>
      </w:r>
      <w:r w:rsidR="003829D3">
        <w:rPr>
          <w:rFonts w:ascii="Arial" w:hAnsi="Arial" w:cs="Arial"/>
          <w:bCs/>
          <w:sz w:val="28"/>
          <w:szCs w:val="28"/>
        </w:rPr>
        <w:t xml:space="preserve"> the United Republic of Tanzania has </w:t>
      </w:r>
      <w:r w:rsidRPr="00B42AF1">
        <w:rPr>
          <w:rFonts w:ascii="Arial" w:hAnsi="Arial" w:cs="Arial"/>
          <w:bCs/>
          <w:sz w:val="28"/>
          <w:szCs w:val="28"/>
        </w:rPr>
        <w:t>taken to promote greater inclusion of persons with albinism since the last UPR</w:t>
      </w:r>
      <w:r w:rsidR="003C528A">
        <w:rPr>
          <w:rFonts w:ascii="Arial" w:hAnsi="Arial" w:cs="Arial"/>
          <w:bCs/>
          <w:sz w:val="28"/>
          <w:szCs w:val="28"/>
        </w:rPr>
        <w:t>.</w:t>
      </w:r>
    </w:p>
    <w:p w14:paraId="0155E4E7" w14:textId="0E69ACE8" w:rsidR="00B01735" w:rsidRDefault="00E3552D" w:rsidP="00334C35">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Pr>
          <w:rFonts w:ascii="Arial" w:hAnsi="Arial" w:cs="Arial"/>
          <w:b/>
          <w:bCs/>
          <w:sz w:val="28"/>
          <w:szCs w:val="28"/>
        </w:rPr>
        <w:t xml:space="preserve">Treatment of Offenders </w:t>
      </w:r>
    </w:p>
    <w:p w14:paraId="7068547B" w14:textId="6FCA1A8A" w:rsidR="00334C35" w:rsidRDefault="0018198C" w:rsidP="00334C35">
      <w:pPr>
        <w:tabs>
          <w:tab w:val="left" w:pos="284"/>
        </w:tabs>
        <w:spacing w:before="120" w:after="120" w:line="360" w:lineRule="auto"/>
        <w:ind w:right="-330"/>
        <w:jc w:val="both"/>
        <w:rPr>
          <w:rFonts w:ascii="Arial" w:hAnsi="Arial" w:cs="Arial"/>
          <w:b/>
          <w:bCs/>
          <w:sz w:val="28"/>
          <w:szCs w:val="28"/>
        </w:rPr>
      </w:pPr>
      <w:r w:rsidRPr="00B01735">
        <w:rPr>
          <w:rFonts w:ascii="Arial" w:hAnsi="Arial" w:cs="Arial"/>
          <w:sz w:val="28"/>
          <w:szCs w:val="28"/>
        </w:rPr>
        <w:t xml:space="preserve">The </w:t>
      </w:r>
      <w:r w:rsidR="00804A46" w:rsidRPr="00B01735">
        <w:rPr>
          <w:rFonts w:ascii="Arial" w:hAnsi="Arial" w:cs="Arial"/>
          <w:sz w:val="28"/>
          <w:szCs w:val="28"/>
        </w:rPr>
        <w:t xml:space="preserve">State </w:t>
      </w:r>
      <w:r w:rsidRPr="00B01735">
        <w:rPr>
          <w:rFonts w:ascii="Arial" w:hAnsi="Arial" w:cs="Arial"/>
          <w:sz w:val="28"/>
          <w:szCs w:val="28"/>
        </w:rPr>
        <w:t xml:space="preserve">continues to take initiatives to reduce congestion of inmates in prison and to promote </w:t>
      </w:r>
      <w:r w:rsidR="00EE65A1">
        <w:rPr>
          <w:rFonts w:ascii="Arial" w:hAnsi="Arial" w:cs="Arial"/>
          <w:sz w:val="28"/>
          <w:szCs w:val="28"/>
        </w:rPr>
        <w:t xml:space="preserve">decent </w:t>
      </w:r>
      <w:r w:rsidRPr="00B01735">
        <w:rPr>
          <w:rFonts w:ascii="Arial" w:hAnsi="Arial" w:cs="Arial"/>
          <w:sz w:val="28"/>
          <w:szCs w:val="28"/>
        </w:rPr>
        <w:t xml:space="preserve">living conditions.  Two (2) prisons facilities have been constructed and 20 have been re-habilitated over the reporting period. Also, between September 2016 and April 2021, a total of 48,820 inmates were released through presidential pardons, 5,608 through parole and 4,262 awarded community service sentences. </w:t>
      </w:r>
      <w:r w:rsidR="00E76F59" w:rsidRPr="00B01735">
        <w:rPr>
          <w:rFonts w:ascii="Arial" w:hAnsi="Arial" w:cs="Arial"/>
          <w:sz w:val="28"/>
          <w:szCs w:val="28"/>
        </w:rPr>
        <w:t xml:space="preserve"> </w:t>
      </w:r>
      <w:r w:rsidRPr="00B01735">
        <w:rPr>
          <w:rFonts w:ascii="Arial" w:hAnsi="Arial" w:cs="Arial"/>
          <w:sz w:val="28"/>
          <w:szCs w:val="28"/>
        </w:rPr>
        <w:t>Inmates continue to have access to education</w:t>
      </w:r>
      <w:r w:rsidR="00325862">
        <w:rPr>
          <w:rFonts w:ascii="Arial" w:hAnsi="Arial" w:cs="Arial"/>
          <w:sz w:val="28"/>
          <w:szCs w:val="28"/>
        </w:rPr>
        <w:t xml:space="preserve"> and skills development</w:t>
      </w:r>
      <w:r w:rsidR="00912375">
        <w:rPr>
          <w:rFonts w:ascii="Arial" w:hAnsi="Arial" w:cs="Arial"/>
          <w:sz w:val="28"/>
          <w:szCs w:val="28"/>
        </w:rPr>
        <w:t xml:space="preserve">, </w:t>
      </w:r>
      <w:r w:rsidRPr="00B01735">
        <w:rPr>
          <w:rFonts w:ascii="Arial" w:hAnsi="Arial" w:cs="Arial"/>
          <w:sz w:val="28"/>
          <w:szCs w:val="28"/>
        </w:rPr>
        <w:t>and 80% of convicts participate in various economic, social and recreational activities.</w:t>
      </w:r>
      <w:r w:rsidR="00157E74">
        <w:rPr>
          <w:rFonts w:ascii="Arial" w:hAnsi="Arial" w:cs="Arial"/>
          <w:sz w:val="28"/>
          <w:szCs w:val="28"/>
        </w:rPr>
        <w:t xml:space="preserve"> </w:t>
      </w:r>
      <w:r w:rsidRPr="00B01735">
        <w:rPr>
          <w:rFonts w:ascii="Arial" w:hAnsi="Arial" w:cs="Arial"/>
          <w:sz w:val="28"/>
          <w:szCs w:val="28"/>
        </w:rPr>
        <w:t xml:space="preserve">There are health facilities in all prisons and one General Prison Hospital has been built </w:t>
      </w:r>
      <w:r w:rsidR="005639A1">
        <w:rPr>
          <w:rFonts w:ascii="Arial" w:hAnsi="Arial" w:cs="Arial"/>
          <w:sz w:val="28"/>
          <w:szCs w:val="28"/>
        </w:rPr>
        <w:t>at</w:t>
      </w:r>
      <w:r w:rsidRPr="00B01735">
        <w:rPr>
          <w:rFonts w:ascii="Arial" w:hAnsi="Arial" w:cs="Arial"/>
          <w:sz w:val="28"/>
          <w:szCs w:val="28"/>
        </w:rPr>
        <w:t xml:space="preserve"> </w:t>
      </w:r>
      <w:proofErr w:type="spellStart"/>
      <w:r w:rsidRPr="00B01735">
        <w:rPr>
          <w:rFonts w:ascii="Arial" w:hAnsi="Arial" w:cs="Arial"/>
          <w:sz w:val="28"/>
          <w:szCs w:val="28"/>
        </w:rPr>
        <w:t>Ukonga</w:t>
      </w:r>
      <w:proofErr w:type="spellEnd"/>
      <w:r w:rsidRPr="00B01735">
        <w:rPr>
          <w:rFonts w:ascii="Arial" w:hAnsi="Arial" w:cs="Arial"/>
          <w:sz w:val="28"/>
          <w:szCs w:val="28"/>
        </w:rPr>
        <w:t xml:space="preserve"> Prison in Dar es Salaam</w:t>
      </w:r>
      <w:r w:rsidR="005639A1" w:rsidRPr="005639A1">
        <w:rPr>
          <w:rFonts w:ascii="Arial" w:hAnsi="Arial" w:cs="Arial"/>
          <w:sz w:val="28"/>
          <w:szCs w:val="28"/>
        </w:rPr>
        <w:t xml:space="preserve"> Region</w:t>
      </w:r>
      <w:r w:rsidR="005639A1">
        <w:rPr>
          <w:rFonts w:ascii="Arial" w:hAnsi="Arial" w:cs="Arial"/>
          <w:sz w:val="28"/>
          <w:szCs w:val="28"/>
        </w:rPr>
        <w:t>.</w:t>
      </w:r>
      <w:r w:rsidR="005639A1" w:rsidRPr="005639A1">
        <w:rPr>
          <w:rFonts w:ascii="Arial" w:hAnsi="Arial" w:cs="Arial"/>
          <w:sz w:val="28"/>
          <w:szCs w:val="28"/>
        </w:rPr>
        <w:t xml:space="preserve"> </w:t>
      </w:r>
    </w:p>
    <w:p w14:paraId="14A4F729" w14:textId="77777777" w:rsidR="00334C35" w:rsidRDefault="0018198C" w:rsidP="00334C35">
      <w:pPr>
        <w:tabs>
          <w:tab w:val="left" w:pos="284"/>
        </w:tabs>
        <w:spacing w:before="120" w:after="120" w:line="360" w:lineRule="auto"/>
        <w:ind w:right="-330"/>
        <w:jc w:val="both"/>
        <w:rPr>
          <w:rFonts w:ascii="Arial" w:hAnsi="Arial" w:cs="Arial"/>
          <w:sz w:val="28"/>
          <w:szCs w:val="28"/>
        </w:rPr>
      </w:pPr>
      <w:r w:rsidRPr="0018198C">
        <w:rPr>
          <w:rFonts w:ascii="Arial" w:hAnsi="Arial" w:cs="Arial"/>
          <w:sz w:val="28"/>
          <w:szCs w:val="28"/>
        </w:rPr>
        <w:lastRenderedPageBreak/>
        <w:t xml:space="preserve">In Tanzania Zanzibar, 5 correctional </w:t>
      </w:r>
      <w:proofErr w:type="spellStart"/>
      <w:r w:rsidRPr="0018198C">
        <w:rPr>
          <w:rFonts w:ascii="Arial" w:hAnsi="Arial" w:cs="Arial"/>
          <w:sz w:val="28"/>
          <w:szCs w:val="28"/>
        </w:rPr>
        <w:t>centres</w:t>
      </w:r>
      <w:proofErr w:type="spellEnd"/>
      <w:r w:rsidRPr="0018198C">
        <w:rPr>
          <w:rFonts w:ascii="Arial" w:hAnsi="Arial" w:cs="Arial"/>
          <w:sz w:val="28"/>
          <w:szCs w:val="28"/>
        </w:rPr>
        <w:t xml:space="preserve"> have been refurbished and 1 facility for children constructed. </w:t>
      </w:r>
      <w:r w:rsidR="00F97A9C" w:rsidRPr="00F97A9C">
        <w:rPr>
          <w:rFonts w:ascii="Arial" w:hAnsi="Arial" w:cs="Arial"/>
          <w:sz w:val="28"/>
          <w:szCs w:val="28"/>
        </w:rPr>
        <w:t>Further the Zanzibar Prison Strategic Plan of 2016-2021 is being implemented to improve prison conditions.</w:t>
      </w:r>
      <w:r w:rsidR="007E2DBC">
        <w:rPr>
          <w:rFonts w:ascii="Arial" w:hAnsi="Arial" w:cs="Arial"/>
          <w:sz w:val="28"/>
          <w:szCs w:val="28"/>
        </w:rPr>
        <w:t xml:space="preserve"> </w:t>
      </w:r>
      <w:r w:rsidR="00E76F59">
        <w:rPr>
          <w:rFonts w:ascii="Arial" w:hAnsi="Arial" w:cs="Arial"/>
          <w:sz w:val="28"/>
          <w:szCs w:val="28"/>
        </w:rPr>
        <w:t xml:space="preserve">These are efforts to ensure that Prisoners are not discriminated and that rehabilitation and reform objectives </w:t>
      </w:r>
      <w:r w:rsidR="00F97A9C">
        <w:rPr>
          <w:rFonts w:ascii="Arial" w:hAnsi="Arial" w:cs="Arial"/>
          <w:sz w:val="28"/>
          <w:szCs w:val="28"/>
        </w:rPr>
        <w:t>are</w:t>
      </w:r>
      <w:r w:rsidR="00E76F59">
        <w:rPr>
          <w:rFonts w:ascii="Arial" w:hAnsi="Arial" w:cs="Arial"/>
          <w:sz w:val="28"/>
          <w:szCs w:val="28"/>
        </w:rPr>
        <w:t xml:space="preserve"> met</w:t>
      </w:r>
      <w:r w:rsidR="00F97A9C">
        <w:rPr>
          <w:rFonts w:ascii="Arial" w:hAnsi="Arial" w:cs="Arial"/>
          <w:sz w:val="28"/>
          <w:szCs w:val="28"/>
        </w:rPr>
        <w:t>.</w:t>
      </w:r>
    </w:p>
    <w:p w14:paraId="09A489FE" w14:textId="77777777" w:rsidR="00334C35" w:rsidRDefault="00F75542" w:rsidP="00334C35">
      <w:pPr>
        <w:tabs>
          <w:tab w:val="left" w:pos="284"/>
        </w:tabs>
        <w:spacing w:before="120" w:after="120" w:line="240" w:lineRule="auto"/>
        <w:ind w:right="-330"/>
        <w:jc w:val="both"/>
        <w:rPr>
          <w:rFonts w:ascii="Arial" w:hAnsi="Arial" w:cs="Arial"/>
          <w:b/>
          <w:bCs/>
          <w:sz w:val="28"/>
          <w:szCs w:val="28"/>
        </w:rPr>
      </w:pPr>
      <w:r>
        <w:rPr>
          <w:rFonts w:ascii="Arial" w:hAnsi="Arial" w:cs="Arial"/>
          <w:b/>
          <w:bCs/>
          <w:sz w:val="28"/>
          <w:szCs w:val="28"/>
        </w:rPr>
        <w:t xml:space="preserve">Madame </w:t>
      </w:r>
      <w:r w:rsidR="00197818" w:rsidRPr="00197818">
        <w:rPr>
          <w:rFonts w:ascii="Arial" w:hAnsi="Arial" w:cs="Arial"/>
          <w:b/>
          <w:bCs/>
          <w:sz w:val="28"/>
          <w:szCs w:val="28"/>
        </w:rPr>
        <w:t>President,</w:t>
      </w:r>
    </w:p>
    <w:p w14:paraId="4881F82E" w14:textId="77777777" w:rsidR="00334C35" w:rsidRDefault="00E76F59" w:rsidP="00334C35">
      <w:pPr>
        <w:tabs>
          <w:tab w:val="left" w:pos="284"/>
        </w:tabs>
        <w:spacing w:before="120" w:after="120" w:line="240" w:lineRule="auto"/>
        <w:ind w:right="-330"/>
        <w:jc w:val="both"/>
        <w:rPr>
          <w:rFonts w:ascii="Arial" w:hAnsi="Arial" w:cs="Arial"/>
          <w:sz w:val="28"/>
          <w:szCs w:val="28"/>
        </w:rPr>
      </w:pPr>
      <w:r w:rsidRPr="00E76F59">
        <w:rPr>
          <w:rFonts w:ascii="Arial" w:hAnsi="Arial" w:cs="Arial"/>
          <w:sz w:val="28"/>
          <w:szCs w:val="28"/>
        </w:rPr>
        <w:t>Access to justice was significantly addressed over the review period.</w:t>
      </w:r>
    </w:p>
    <w:p w14:paraId="32E6B065" w14:textId="084E8CF3" w:rsidR="003F2513" w:rsidRPr="0018198C" w:rsidRDefault="00FB557F"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Access t</w:t>
      </w:r>
      <w:r w:rsidRPr="0018198C">
        <w:rPr>
          <w:rFonts w:ascii="Arial" w:hAnsi="Arial" w:cs="Arial"/>
          <w:b/>
          <w:sz w:val="28"/>
          <w:szCs w:val="28"/>
        </w:rPr>
        <w:t>o Justice</w:t>
      </w:r>
    </w:p>
    <w:p w14:paraId="5D8619A6" w14:textId="045A99DC" w:rsidR="00C86B5B" w:rsidRPr="00C86B5B" w:rsidRDefault="00C86B5B" w:rsidP="00334C35">
      <w:pPr>
        <w:tabs>
          <w:tab w:val="left" w:pos="284"/>
        </w:tabs>
        <w:spacing w:before="120" w:after="120" w:line="360" w:lineRule="auto"/>
        <w:ind w:right="-330"/>
        <w:contextualSpacing/>
        <w:jc w:val="both"/>
        <w:rPr>
          <w:rFonts w:ascii="Arial" w:eastAsia="Calibri" w:hAnsi="Arial" w:cs="Arial"/>
          <w:b/>
          <w:bCs/>
          <w:sz w:val="28"/>
          <w:szCs w:val="28"/>
        </w:rPr>
      </w:pPr>
      <w:r>
        <w:rPr>
          <w:rFonts w:ascii="Arial" w:eastAsia="Calibri" w:hAnsi="Arial" w:cs="Arial"/>
          <w:b/>
          <w:bCs/>
          <w:sz w:val="28"/>
          <w:szCs w:val="28"/>
        </w:rPr>
        <w:t xml:space="preserve"> </w:t>
      </w:r>
      <w:r w:rsidR="00D068FF">
        <w:rPr>
          <w:rFonts w:ascii="Arial" w:eastAsia="Calibri" w:hAnsi="Arial" w:cs="Arial"/>
          <w:b/>
          <w:bCs/>
          <w:sz w:val="28"/>
          <w:szCs w:val="28"/>
        </w:rPr>
        <w:tab/>
      </w:r>
      <w:r w:rsidR="00D068FF">
        <w:rPr>
          <w:rFonts w:ascii="Arial" w:eastAsia="Calibri" w:hAnsi="Arial" w:cs="Arial"/>
          <w:b/>
          <w:bCs/>
          <w:sz w:val="28"/>
          <w:szCs w:val="28"/>
        </w:rPr>
        <w:tab/>
      </w:r>
      <w:r w:rsidRPr="00C86B5B">
        <w:rPr>
          <w:rFonts w:ascii="Arial" w:eastAsia="Calibri" w:hAnsi="Arial" w:cs="Arial"/>
          <w:b/>
          <w:bCs/>
          <w:sz w:val="28"/>
          <w:szCs w:val="28"/>
        </w:rPr>
        <w:t>13.1. Legal Aid</w:t>
      </w:r>
    </w:p>
    <w:p w14:paraId="31488026" w14:textId="112B712E" w:rsidR="003F2513"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As part of efforts to enhance access to justice, the Legal Aid Act Cap. 21 was enacted in 2017 and the Legal Aid Regulations</w:t>
      </w:r>
      <w:r w:rsidR="00C86B5B">
        <w:rPr>
          <w:rFonts w:ascii="Arial" w:eastAsia="Calibri" w:hAnsi="Arial" w:cs="Arial"/>
          <w:sz w:val="28"/>
          <w:szCs w:val="28"/>
        </w:rPr>
        <w:t xml:space="preserve"> were developed in </w:t>
      </w:r>
      <w:r w:rsidRPr="003F2513">
        <w:rPr>
          <w:rFonts w:ascii="Arial" w:eastAsia="Calibri" w:hAnsi="Arial" w:cs="Arial"/>
          <w:sz w:val="28"/>
          <w:szCs w:val="28"/>
        </w:rPr>
        <w:t xml:space="preserve">2018 with the objective of assisting indigents to access justice. </w:t>
      </w:r>
      <w:r w:rsidR="00C86B5B">
        <w:rPr>
          <w:rFonts w:ascii="Arial" w:eastAsia="Calibri" w:hAnsi="Arial" w:cs="Arial"/>
          <w:sz w:val="28"/>
          <w:szCs w:val="28"/>
        </w:rPr>
        <w:t>T</w:t>
      </w:r>
      <w:r w:rsidRPr="003F2513">
        <w:rPr>
          <w:rFonts w:ascii="Arial" w:eastAsia="Calibri" w:hAnsi="Arial" w:cs="Arial"/>
          <w:sz w:val="28"/>
          <w:szCs w:val="28"/>
        </w:rPr>
        <w:t xml:space="preserve">he Office of the Registrar of Legal Aid Providers </w:t>
      </w:r>
      <w:r w:rsidR="00C86B5B">
        <w:rPr>
          <w:rFonts w:ascii="Arial" w:eastAsia="Calibri" w:hAnsi="Arial" w:cs="Arial"/>
          <w:sz w:val="28"/>
          <w:szCs w:val="28"/>
        </w:rPr>
        <w:t xml:space="preserve">has been established </w:t>
      </w:r>
      <w:r w:rsidRPr="003F2513">
        <w:rPr>
          <w:rFonts w:ascii="Arial" w:eastAsia="Calibri" w:hAnsi="Arial" w:cs="Arial"/>
          <w:sz w:val="28"/>
          <w:szCs w:val="28"/>
        </w:rPr>
        <w:t xml:space="preserve">at National level and </w:t>
      </w:r>
      <w:r w:rsidR="00C86B5B">
        <w:rPr>
          <w:rFonts w:ascii="Arial" w:eastAsia="Calibri" w:hAnsi="Arial" w:cs="Arial"/>
          <w:sz w:val="28"/>
          <w:szCs w:val="28"/>
        </w:rPr>
        <w:t xml:space="preserve">209 </w:t>
      </w:r>
      <w:r w:rsidRPr="003F2513">
        <w:rPr>
          <w:rFonts w:ascii="Arial" w:eastAsia="Calibri" w:hAnsi="Arial" w:cs="Arial"/>
          <w:sz w:val="28"/>
          <w:szCs w:val="28"/>
        </w:rPr>
        <w:t>Assistant Registrars</w:t>
      </w:r>
      <w:r w:rsidR="00C86B5B">
        <w:rPr>
          <w:rFonts w:ascii="Arial" w:eastAsia="Calibri" w:hAnsi="Arial" w:cs="Arial"/>
          <w:sz w:val="28"/>
          <w:szCs w:val="28"/>
        </w:rPr>
        <w:t xml:space="preserve"> appointed</w:t>
      </w:r>
      <w:r w:rsidRPr="003F2513">
        <w:rPr>
          <w:rFonts w:ascii="Arial" w:eastAsia="Calibri" w:hAnsi="Arial" w:cs="Arial"/>
          <w:sz w:val="28"/>
          <w:szCs w:val="28"/>
        </w:rPr>
        <w:t xml:space="preserve"> in all Districts</w:t>
      </w:r>
      <w:r w:rsidR="007C1713">
        <w:rPr>
          <w:rFonts w:ascii="Arial" w:eastAsia="Calibri" w:hAnsi="Arial" w:cs="Arial"/>
          <w:sz w:val="28"/>
          <w:szCs w:val="28"/>
        </w:rPr>
        <w:t xml:space="preserve"> of Mainland Tanzania</w:t>
      </w:r>
      <w:r w:rsidRPr="003F2513">
        <w:rPr>
          <w:rFonts w:ascii="Arial" w:eastAsia="Calibri" w:hAnsi="Arial" w:cs="Arial"/>
          <w:sz w:val="28"/>
          <w:szCs w:val="28"/>
        </w:rPr>
        <w:t xml:space="preserve">. The Government coordinates Legal Aid Providers (LAPs) to provide legal aid through a system that involves </w:t>
      </w:r>
      <w:r w:rsidR="00AE29C1">
        <w:rPr>
          <w:rFonts w:ascii="Arial" w:eastAsia="Calibri" w:hAnsi="Arial" w:cs="Arial"/>
          <w:sz w:val="28"/>
          <w:szCs w:val="28"/>
        </w:rPr>
        <w:t xml:space="preserve">Paralegal </w:t>
      </w:r>
      <w:r w:rsidRPr="003F2513">
        <w:rPr>
          <w:rFonts w:ascii="Arial" w:eastAsia="Calibri" w:hAnsi="Arial" w:cs="Arial"/>
          <w:sz w:val="28"/>
          <w:szCs w:val="28"/>
        </w:rPr>
        <w:t>training, monitoring and evaluation to ensure quality of legal aid services</w:t>
      </w:r>
      <w:r w:rsidR="00C86B5B">
        <w:rPr>
          <w:rFonts w:ascii="Arial" w:eastAsia="Calibri" w:hAnsi="Arial" w:cs="Arial"/>
          <w:sz w:val="28"/>
          <w:szCs w:val="28"/>
        </w:rPr>
        <w:t xml:space="preserve"> </w:t>
      </w:r>
      <w:r w:rsidRPr="003F2513">
        <w:rPr>
          <w:rFonts w:ascii="Arial" w:eastAsia="Calibri" w:hAnsi="Arial" w:cs="Arial"/>
          <w:sz w:val="28"/>
          <w:szCs w:val="28"/>
        </w:rPr>
        <w:t>and there are currently 600 L</w:t>
      </w:r>
      <w:r w:rsidR="00C86B5B">
        <w:rPr>
          <w:rFonts w:ascii="Arial" w:eastAsia="Calibri" w:hAnsi="Arial" w:cs="Arial"/>
          <w:sz w:val="28"/>
          <w:szCs w:val="28"/>
        </w:rPr>
        <w:t>egal Aid Providers.</w:t>
      </w:r>
      <w:r w:rsidRPr="003F2513">
        <w:rPr>
          <w:rFonts w:ascii="Arial" w:eastAsia="Calibri" w:hAnsi="Arial" w:cs="Arial"/>
          <w:sz w:val="28"/>
          <w:szCs w:val="28"/>
        </w:rPr>
        <w:t xml:space="preserve"> </w:t>
      </w:r>
      <w:r w:rsidR="00D068FF">
        <w:rPr>
          <w:rFonts w:ascii="Arial" w:eastAsia="Calibri" w:hAnsi="Arial" w:cs="Arial"/>
          <w:sz w:val="28"/>
          <w:szCs w:val="28"/>
        </w:rPr>
        <w:t>The Legal Aid Providers are from civil society, Non</w:t>
      </w:r>
      <w:r w:rsidR="00157E74">
        <w:rPr>
          <w:rFonts w:ascii="Arial" w:eastAsia="Calibri" w:hAnsi="Arial" w:cs="Arial"/>
          <w:sz w:val="28"/>
          <w:szCs w:val="28"/>
        </w:rPr>
        <w:t>-</w:t>
      </w:r>
      <w:r w:rsidR="00D068FF">
        <w:rPr>
          <w:rFonts w:ascii="Arial" w:eastAsia="Calibri" w:hAnsi="Arial" w:cs="Arial"/>
          <w:sz w:val="28"/>
          <w:szCs w:val="28"/>
        </w:rPr>
        <w:t xml:space="preserve">Government </w:t>
      </w:r>
      <w:proofErr w:type="spellStart"/>
      <w:r w:rsidR="00D068FF">
        <w:rPr>
          <w:rFonts w:ascii="Arial" w:eastAsia="Calibri" w:hAnsi="Arial" w:cs="Arial"/>
          <w:sz w:val="28"/>
          <w:szCs w:val="28"/>
        </w:rPr>
        <w:t>Organisations</w:t>
      </w:r>
      <w:proofErr w:type="spellEnd"/>
      <w:r w:rsidR="00D068FF">
        <w:rPr>
          <w:rFonts w:ascii="Arial" w:eastAsia="Calibri" w:hAnsi="Arial" w:cs="Arial"/>
          <w:sz w:val="28"/>
          <w:szCs w:val="28"/>
        </w:rPr>
        <w:t xml:space="preserve"> and individ</w:t>
      </w:r>
      <w:r w:rsidR="00157E74">
        <w:rPr>
          <w:rFonts w:ascii="Arial" w:eastAsia="Calibri" w:hAnsi="Arial" w:cs="Arial"/>
          <w:sz w:val="28"/>
          <w:szCs w:val="28"/>
        </w:rPr>
        <w:t>u</w:t>
      </w:r>
      <w:r w:rsidR="00D068FF">
        <w:rPr>
          <w:rFonts w:ascii="Arial" w:eastAsia="Calibri" w:hAnsi="Arial" w:cs="Arial"/>
          <w:sz w:val="28"/>
          <w:szCs w:val="28"/>
        </w:rPr>
        <w:t xml:space="preserve">als. </w:t>
      </w:r>
      <w:r w:rsidRPr="003F2513">
        <w:rPr>
          <w:rFonts w:ascii="Arial" w:eastAsia="Calibri" w:hAnsi="Arial" w:cs="Arial"/>
          <w:sz w:val="28"/>
          <w:szCs w:val="28"/>
        </w:rPr>
        <w:t xml:space="preserve">Legal Aid </w:t>
      </w:r>
      <w:r w:rsidR="00C86B5B">
        <w:rPr>
          <w:rFonts w:ascii="Arial" w:eastAsia="Calibri" w:hAnsi="Arial" w:cs="Arial"/>
          <w:sz w:val="28"/>
          <w:szCs w:val="28"/>
        </w:rPr>
        <w:t>is</w:t>
      </w:r>
      <w:r w:rsidRPr="003F2513">
        <w:rPr>
          <w:rFonts w:ascii="Arial" w:eastAsia="Calibri" w:hAnsi="Arial" w:cs="Arial"/>
          <w:sz w:val="28"/>
          <w:szCs w:val="28"/>
        </w:rPr>
        <w:t xml:space="preserve"> also provided in Police Stations and Prisons </w:t>
      </w:r>
      <w:r w:rsidR="00C86B5B">
        <w:rPr>
          <w:rFonts w:ascii="Arial" w:eastAsia="Calibri" w:hAnsi="Arial" w:cs="Arial"/>
          <w:sz w:val="28"/>
          <w:szCs w:val="28"/>
        </w:rPr>
        <w:t xml:space="preserve">as well as </w:t>
      </w:r>
      <w:r w:rsidRPr="003F2513">
        <w:rPr>
          <w:rFonts w:ascii="Arial" w:eastAsia="Calibri" w:hAnsi="Arial" w:cs="Arial"/>
          <w:sz w:val="28"/>
          <w:szCs w:val="28"/>
        </w:rPr>
        <w:t xml:space="preserve">juvenile detention </w:t>
      </w:r>
      <w:proofErr w:type="spellStart"/>
      <w:r w:rsidRPr="003F2513">
        <w:rPr>
          <w:rFonts w:ascii="Arial" w:eastAsia="Calibri" w:hAnsi="Arial" w:cs="Arial"/>
          <w:sz w:val="28"/>
          <w:szCs w:val="28"/>
        </w:rPr>
        <w:t>centr</w:t>
      </w:r>
      <w:r w:rsidR="00D068FF">
        <w:rPr>
          <w:rFonts w:ascii="Arial" w:eastAsia="Calibri" w:hAnsi="Arial" w:cs="Arial"/>
          <w:sz w:val="28"/>
          <w:szCs w:val="28"/>
        </w:rPr>
        <w:t>es</w:t>
      </w:r>
      <w:proofErr w:type="spellEnd"/>
      <w:r w:rsidR="00D068FF">
        <w:rPr>
          <w:rFonts w:ascii="Arial" w:eastAsia="Calibri" w:hAnsi="Arial" w:cs="Arial"/>
          <w:sz w:val="28"/>
          <w:szCs w:val="28"/>
        </w:rPr>
        <w:t>.</w:t>
      </w:r>
    </w:p>
    <w:p w14:paraId="45691216" w14:textId="066DD7F1" w:rsidR="00BE1569" w:rsidRPr="00DD22AE" w:rsidRDefault="00C86B5B" w:rsidP="00334C35">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sidRPr="00DD22AE">
        <w:rPr>
          <w:rFonts w:ascii="Arial" w:hAnsi="Arial" w:cs="Arial"/>
          <w:b/>
          <w:bCs/>
          <w:sz w:val="28"/>
          <w:szCs w:val="28"/>
        </w:rPr>
        <w:t>Institutional Measures</w:t>
      </w:r>
    </w:p>
    <w:p w14:paraId="7B3129C2" w14:textId="678F9B23" w:rsidR="00E62792"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 xml:space="preserve">In 2018, institutional reforms </w:t>
      </w:r>
      <w:r w:rsidR="00DD22AE">
        <w:rPr>
          <w:rFonts w:ascii="Arial" w:eastAsia="Calibri" w:hAnsi="Arial" w:cs="Arial"/>
          <w:sz w:val="28"/>
          <w:szCs w:val="28"/>
        </w:rPr>
        <w:t xml:space="preserve">were undertaken to </w:t>
      </w:r>
      <w:r w:rsidRPr="003F2513">
        <w:rPr>
          <w:rFonts w:ascii="Arial" w:eastAsia="Calibri" w:hAnsi="Arial" w:cs="Arial"/>
          <w:sz w:val="28"/>
          <w:szCs w:val="28"/>
        </w:rPr>
        <w:t>restructur</w:t>
      </w:r>
      <w:r w:rsidR="00DD22AE">
        <w:rPr>
          <w:rFonts w:ascii="Arial" w:eastAsia="Calibri" w:hAnsi="Arial" w:cs="Arial"/>
          <w:sz w:val="28"/>
          <w:szCs w:val="28"/>
        </w:rPr>
        <w:t>e</w:t>
      </w:r>
      <w:r w:rsidRPr="003F2513">
        <w:rPr>
          <w:rFonts w:ascii="Arial" w:eastAsia="Calibri" w:hAnsi="Arial" w:cs="Arial"/>
          <w:sz w:val="28"/>
          <w:szCs w:val="28"/>
        </w:rPr>
        <w:t xml:space="preserve"> the Office of the Attorney General and establish </w:t>
      </w:r>
      <w:r w:rsidR="004E71DB">
        <w:rPr>
          <w:rFonts w:ascii="Arial" w:eastAsia="Calibri" w:hAnsi="Arial" w:cs="Arial"/>
          <w:sz w:val="28"/>
          <w:szCs w:val="28"/>
        </w:rPr>
        <w:t xml:space="preserve">an autonomous and independent </w:t>
      </w:r>
      <w:r w:rsidRPr="003F2513">
        <w:rPr>
          <w:rFonts w:ascii="Arial" w:eastAsia="Calibri" w:hAnsi="Arial" w:cs="Arial"/>
          <w:sz w:val="28"/>
          <w:szCs w:val="28"/>
        </w:rPr>
        <w:t xml:space="preserve">National Prosecutions Service (NPS) and </w:t>
      </w:r>
      <w:r w:rsidR="004E71DB">
        <w:rPr>
          <w:rFonts w:ascii="Arial" w:eastAsia="Calibri" w:hAnsi="Arial" w:cs="Arial"/>
          <w:sz w:val="28"/>
          <w:szCs w:val="28"/>
        </w:rPr>
        <w:t xml:space="preserve">an autonomous </w:t>
      </w:r>
      <w:r w:rsidRPr="003F2513">
        <w:rPr>
          <w:rFonts w:ascii="Arial" w:eastAsia="Calibri" w:hAnsi="Arial" w:cs="Arial"/>
          <w:sz w:val="28"/>
          <w:szCs w:val="28"/>
        </w:rPr>
        <w:t>Office of the Solicitor General</w:t>
      </w:r>
      <w:r w:rsidR="00DD22AE">
        <w:rPr>
          <w:rFonts w:ascii="Arial" w:eastAsia="Calibri" w:hAnsi="Arial" w:cs="Arial"/>
          <w:sz w:val="28"/>
          <w:szCs w:val="28"/>
        </w:rPr>
        <w:t>. T</w:t>
      </w:r>
      <w:r w:rsidRPr="003F2513">
        <w:rPr>
          <w:rFonts w:ascii="Arial" w:eastAsia="Calibri" w:hAnsi="Arial" w:cs="Arial"/>
          <w:sz w:val="28"/>
          <w:szCs w:val="28"/>
        </w:rPr>
        <w:t xml:space="preserve">he objective </w:t>
      </w:r>
      <w:r w:rsidR="00404293">
        <w:rPr>
          <w:rFonts w:ascii="Arial" w:eastAsia="Calibri" w:hAnsi="Arial" w:cs="Arial"/>
          <w:sz w:val="28"/>
          <w:szCs w:val="28"/>
        </w:rPr>
        <w:t xml:space="preserve">of the restructuring </w:t>
      </w:r>
      <w:r w:rsidRPr="003F2513">
        <w:rPr>
          <w:rFonts w:ascii="Arial" w:eastAsia="Calibri" w:hAnsi="Arial" w:cs="Arial"/>
          <w:sz w:val="28"/>
          <w:szCs w:val="28"/>
        </w:rPr>
        <w:t xml:space="preserve">being to </w:t>
      </w:r>
      <w:r w:rsidR="00427590">
        <w:rPr>
          <w:rFonts w:ascii="Arial" w:eastAsia="Calibri" w:hAnsi="Arial" w:cs="Arial"/>
          <w:sz w:val="28"/>
          <w:szCs w:val="28"/>
        </w:rPr>
        <w:t xml:space="preserve">enhance </w:t>
      </w:r>
      <w:r w:rsidRPr="003F2513">
        <w:rPr>
          <w:rFonts w:ascii="Arial" w:eastAsia="Calibri" w:hAnsi="Arial" w:cs="Arial"/>
          <w:sz w:val="28"/>
          <w:szCs w:val="28"/>
        </w:rPr>
        <w:t xml:space="preserve">efficiency in the </w:t>
      </w:r>
      <w:r w:rsidRPr="003F2513">
        <w:rPr>
          <w:rFonts w:ascii="Arial" w:eastAsia="Calibri" w:hAnsi="Arial" w:cs="Arial"/>
          <w:sz w:val="28"/>
          <w:szCs w:val="28"/>
        </w:rPr>
        <w:lastRenderedPageBreak/>
        <w:t xml:space="preserve">three offices and maintain the independence of the </w:t>
      </w:r>
      <w:r w:rsidR="00C83BCF">
        <w:rPr>
          <w:rFonts w:ascii="Arial" w:eastAsia="Calibri" w:hAnsi="Arial" w:cs="Arial"/>
          <w:sz w:val="28"/>
          <w:szCs w:val="28"/>
        </w:rPr>
        <w:t xml:space="preserve">Director of Public Prosecutions </w:t>
      </w:r>
      <w:r w:rsidR="00427590">
        <w:rPr>
          <w:rFonts w:ascii="Arial" w:eastAsia="Calibri" w:hAnsi="Arial" w:cs="Arial"/>
          <w:sz w:val="28"/>
          <w:szCs w:val="28"/>
        </w:rPr>
        <w:t>who enjoys security of tenure under the Constitution</w:t>
      </w:r>
      <w:r w:rsidR="0060429F">
        <w:rPr>
          <w:rFonts w:ascii="Arial" w:eastAsia="Calibri" w:hAnsi="Arial" w:cs="Arial"/>
          <w:sz w:val="28"/>
          <w:szCs w:val="28"/>
        </w:rPr>
        <w:t>.</w:t>
      </w:r>
      <w:r w:rsidR="00427590">
        <w:rPr>
          <w:rFonts w:ascii="Arial" w:eastAsia="Calibri" w:hAnsi="Arial" w:cs="Arial"/>
          <w:sz w:val="28"/>
          <w:szCs w:val="28"/>
        </w:rPr>
        <w:t xml:space="preserve"> </w:t>
      </w:r>
    </w:p>
    <w:p w14:paraId="57AA1505" w14:textId="70CDF117" w:rsidR="00BE1569" w:rsidRPr="00DD22AE" w:rsidRDefault="00DD22AE" w:rsidP="00334C35">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Pr>
          <w:rFonts w:ascii="Arial" w:hAnsi="Arial" w:cs="Arial"/>
          <w:b/>
          <w:bCs/>
          <w:sz w:val="28"/>
          <w:szCs w:val="28"/>
        </w:rPr>
        <w:t>Expediti</w:t>
      </w:r>
      <w:r w:rsidR="00E62792">
        <w:rPr>
          <w:rFonts w:ascii="Arial" w:hAnsi="Arial" w:cs="Arial"/>
          <w:b/>
          <w:bCs/>
          <w:sz w:val="28"/>
          <w:szCs w:val="28"/>
        </w:rPr>
        <w:t>ous</w:t>
      </w:r>
      <w:r w:rsidRPr="00DD22AE">
        <w:rPr>
          <w:rFonts w:ascii="Arial" w:hAnsi="Arial" w:cs="Arial"/>
          <w:b/>
          <w:bCs/>
          <w:sz w:val="28"/>
          <w:szCs w:val="28"/>
        </w:rPr>
        <w:t xml:space="preserve"> Measures</w:t>
      </w:r>
    </w:p>
    <w:p w14:paraId="497D72B4" w14:textId="775BD3BC" w:rsidR="00334C35"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Expediti</w:t>
      </w:r>
      <w:r w:rsidR="002B3C15">
        <w:rPr>
          <w:rFonts w:ascii="Arial" w:eastAsia="Calibri" w:hAnsi="Arial" w:cs="Arial"/>
          <w:sz w:val="28"/>
          <w:szCs w:val="28"/>
        </w:rPr>
        <w:t>ous</w:t>
      </w:r>
      <w:r w:rsidRPr="003F2513">
        <w:rPr>
          <w:rFonts w:ascii="Arial" w:eastAsia="Calibri" w:hAnsi="Arial" w:cs="Arial"/>
          <w:sz w:val="28"/>
          <w:szCs w:val="28"/>
        </w:rPr>
        <w:t xml:space="preserve"> </w:t>
      </w:r>
      <w:r w:rsidR="00B15A2A">
        <w:rPr>
          <w:rFonts w:ascii="Arial" w:eastAsia="Calibri" w:hAnsi="Arial" w:cs="Arial"/>
          <w:sz w:val="28"/>
          <w:szCs w:val="28"/>
        </w:rPr>
        <w:t xml:space="preserve">measures </w:t>
      </w:r>
      <w:r w:rsidRPr="003F2513">
        <w:rPr>
          <w:rFonts w:ascii="Arial" w:eastAsia="Calibri" w:hAnsi="Arial" w:cs="Arial"/>
          <w:sz w:val="28"/>
          <w:szCs w:val="28"/>
        </w:rPr>
        <w:t xml:space="preserve">of cases </w:t>
      </w:r>
      <w:r w:rsidR="006B1D34">
        <w:rPr>
          <w:rFonts w:ascii="Arial" w:eastAsia="Calibri" w:hAnsi="Arial" w:cs="Arial"/>
          <w:sz w:val="28"/>
          <w:szCs w:val="28"/>
        </w:rPr>
        <w:t>are</w:t>
      </w:r>
      <w:r w:rsidR="00DD22AE">
        <w:rPr>
          <w:rFonts w:ascii="Arial" w:eastAsia="Calibri" w:hAnsi="Arial" w:cs="Arial"/>
          <w:sz w:val="28"/>
          <w:szCs w:val="28"/>
        </w:rPr>
        <w:t xml:space="preserve"> integral as </w:t>
      </w:r>
      <w:r w:rsidR="006B1D34">
        <w:rPr>
          <w:rFonts w:ascii="Arial" w:eastAsia="Calibri" w:hAnsi="Arial" w:cs="Arial"/>
          <w:sz w:val="28"/>
          <w:szCs w:val="28"/>
        </w:rPr>
        <w:t xml:space="preserve">the well-established adage goes </w:t>
      </w:r>
      <w:r w:rsidR="00DD22AE">
        <w:rPr>
          <w:rFonts w:ascii="Arial" w:eastAsia="Calibri" w:hAnsi="Arial" w:cs="Arial"/>
          <w:sz w:val="28"/>
          <w:szCs w:val="28"/>
        </w:rPr>
        <w:t>justice</w:t>
      </w:r>
      <w:r w:rsidR="006B1D34">
        <w:rPr>
          <w:rFonts w:ascii="Arial" w:eastAsia="Calibri" w:hAnsi="Arial" w:cs="Arial"/>
          <w:sz w:val="28"/>
          <w:szCs w:val="28"/>
        </w:rPr>
        <w:t xml:space="preserve"> delayed is justice denied. </w:t>
      </w:r>
      <w:r w:rsidR="00DD22AE">
        <w:rPr>
          <w:rFonts w:ascii="Arial" w:eastAsia="Calibri" w:hAnsi="Arial" w:cs="Arial"/>
          <w:sz w:val="28"/>
          <w:szCs w:val="28"/>
        </w:rPr>
        <w:t xml:space="preserve">This </w:t>
      </w:r>
      <w:r w:rsidRPr="003F2513">
        <w:rPr>
          <w:rFonts w:ascii="Arial" w:eastAsia="Calibri" w:hAnsi="Arial" w:cs="Arial"/>
          <w:sz w:val="28"/>
          <w:szCs w:val="28"/>
        </w:rPr>
        <w:t xml:space="preserve">was addressed through </w:t>
      </w:r>
      <w:r w:rsidR="00951CDC">
        <w:rPr>
          <w:rFonts w:ascii="Arial" w:eastAsia="Calibri" w:hAnsi="Arial" w:cs="Arial"/>
          <w:sz w:val="28"/>
          <w:szCs w:val="28"/>
        </w:rPr>
        <w:t xml:space="preserve">various measures including </w:t>
      </w:r>
      <w:r w:rsidRPr="003F2513">
        <w:rPr>
          <w:rFonts w:ascii="Arial" w:eastAsia="Calibri" w:hAnsi="Arial" w:cs="Arial"/>
          <w:sz w:val="28"/>
          <w:szCs w:val="28"/>
        </w:rPr>
        <w:t xml:space="preserve">introduction of </w:t>
      </w:r>
      <w:r w:rsidR="00F35A99">
        <w:rPr>
          <w:rFonts w:ascii="Arial" w:eastAsia="Calibri" w:hAnsi="Arial" w:cs="Arial"/>
          <w:sz w:val="28"/>
          <w:szCs w:val="28"/>
        </w:rPr>
        <w:t>p</w:t>
      </w:r>
      <w:r w:rsidRPr="003F2513">
        <w:rPr>
          <w:rFonts w:ascii="Arial" w:eastAsia="Calibri" w:hAnsi="Arial" w:cs="Arial"/>
          <w:sz w:val="28"/>
          <w:szCs w:val="28"/>
        </w:rPr>
        <w:t>lea bargaining</w:t>
      </w:r>
      <w:r w:rsidR="00951CDC">
        <w:rPr>
          <w:rFonts w:ascii="Arial" w:eastAsia="Calibri" w:hAnsi="Arial" w:cs="Arial"/>
          <w:sz w:val="28"/>
          <w:szCs w:val="28"/>
        </w:rPr>
        <w:t xml:space="preserve"> and </w:t>
      </w:r>
      <w:r w:rsidRPr="003F2513">
        <w:rPr>
          <w:rFonts w:ascii="Arial" w:eastAsia="Calibri" w:hAnsi="Arial" w:cs="Arial"/>
          <w:sz w:val="28"/>
          <w:szCs w:val="28"/>
        </w:rPr>
        <w:t>a</w:t>
      </w:r>
      <w:r w:rsidR="00951CDC">
        <w:rPr>
          <w:rFonts w:ascii="Arial" w:eastAsia="Calibri" w:hAnsi="Arial" w:cs="Arial"/>
          <w:sz w:val="28"/>
          <w:szCs w:val="28"/>
        </w:rPr>
        <w:t xml:space="preserve">mending </w:t>
      </w:r>
      <w:r w:rsidRPr="003F2513">
        <w:rPr>
          <w:rFonts w:ascii="Arial" w:eastAsia="Calibri" w:hAnsi="Arial" w:cs="Arial"/>
          <w:sz w:val="28"/>
          <w:szCs w:val="28"/>
        </w:rPr>
        <w:t xml:space="preserve">the Civil Procedure </w:t>
      </w:r>
      <w:r w:rsidR="00D60B74">
        <w:rPr>
          <w:rFonts w:ascii="Arial" w:eastAsia="Calibri" w:hAnsi="Arial" w:cs="Arial"/>
          <w:sz w:val="28"/>
          <w:szCs w:val="28"/>
        </w:rPr>
        <w:t xml:space="preserve">Code </w:t>
      </w:r>
      <w:r w:rsidRPr="003F2513">
        <w:rPr>
          <w:rFonts w:ascii="Arial" w:eastAsia="Calibri" w:hAnsi="Arial" w:cs="Arial"/>
          <w:sz w:val="28"/>
          <w:szCs w:val="28"/>
        </w:rPr>
        <w:t>Cap. 33</w:t>
      </w:r>
      <w:r w:rsidR="00053DBF">
        <w:rPr>
          <w:rFonts w:ascii="Arial" w:eastAsia="Calibri" w:hAnsi="Arial" w:cs="Arial"/>
          <w:sz w:val="28"/>
          <w:szCs w:val="28"/>
        </w:rPr>
        <w:t xml:space="preserve">. The law calls upon courts to </w:t>
      </w:r>
      <w:r w:rsidR="003C61D7">
        <w:rPr>
          <w:rFonts w:ascii="Arial" w:eastAsia="Calibri" w:hAnsi="Arial" w:cs="Arial"/>
          <w:sz w:val="28"/>
          <w:szCs w:val="28"/>
        </w:rPr>
        <w:t>avoid</w:t>
      </w:r>
      <w:r w:rsidRPr="003F2513">
        <w:rPr>
          <w:rFonts w:ascii="Arial" w:eastAsia="Calibri" w:hAnsi="Arial" w:cs="Arial"/>
          <w:sz w:val="28"/>
          <w:szCs w:val="28"/>
        </w:rPr>
        <w:t xml:space="preserve"> </w:t>
      </w:r>
      <w:r w:rsidR="003C61D7">
        <w:rPr>
          <w:rFonts w:ascii="Arial" w:eastAsia="Calibri" w:hAnsi="Arial" w:cs="Arial"/>
          <w:sz w:val="28"/>
          <w:szCs w:val="28"/>
        </w:rPr>
        <w:t xml:space="preserve">unnecessary </w:t>
      </w:r>
      <w:r w:rsidRPr="003F2513">
        <w:rPr>
          <w:rFonts w:ascii="Arial" w:eastAsia="Calibri" w:hAnsi="Arial" w:cs="Arial"/>
          <w:sz w:val="28"/>
          <w:szCs w:val="28"/>
        </w:rPr>
        <w:t xml:space="preserve">technicalities </w:t>
      </w:r>
      <w:r w:rsidR="00053DBF">
        <w:rPr>
          <w:rFonts w:ascii="Arial" w:eastAsia="Calibri" w:hAnsi="Arial" w:cs="Arial"/>
          <w:sz w:val="28"/>
          <w:szCs w:val="28"/>
        </w:rPr>
        <w:t xml:space="preserve">in deciding cases. Courts are required to decide cases </w:t>
      </w:r>
      <w:r w:rsidRPr="003F2513">
        <w:rPr>
          <w:rFonts w:ascii="Arial" w:eastAsia="Calibri" w:hAnsi="Arial" w:cs="Arial"/>
          <w:sz w:val="28"/>
          <w:szCs w:val="28"/>
        </w:rPr>
        <w:t>on merits</w:t>
      </w:r>
      <w:r w:rsidR="00053DBF">
        <w:rPr>
          <w:rFonts w:ascii="Arial" w:eastAsia="Calibri" w:hAnsi="Arial" w:cs="Arial"/>
          <w:sz w:val="28"/>
          <w:szCs w:val="28"/>
        </w:rPr>
        <w:t>.</w:t>
      </w:r>
      <w:r w:rsidR="00D60B74">
        <w:rPr>
          <w:rFonts w:ascii="Arial" w:eastAsia="Calibri" w:hAnsi="Arial" w:cs="Arial"/>
          <w:sz w:val="28"/>
          <w:szCs w:val="28"/>
        </w:rPr>
        <w:t xml:space="preserve"> </w:t>
      </w:r>
      <w:r w:rsidR="00053DBF">
        <w:rPr>
          <w:rFonts w:ascii="Arial" w:eastAsia="Calibri" w:hAnsi="Arial" w:cs="Arial"/>
          <w:sz w:val="28"/>
          <w:szCs w:val="28"/>
        </w:rPr>
        <w:t xml:space="preserve">The </w:t>
      </w:r>
      <w:r w:rsidR="00D60B74">
        <w:rPr>
          <w:rFonts w:ascii="Arial" w:eastAsia="Calibri" w:hAnsi="Arial" w:cs="Arial"/>
          <w:sz w:val="28"/>
          <w:szCs w:val="28"/>
        </w:rPr>
        <w:t xml:space="preserve">use of </w:t>
      </w:r>
      <w:r w:rsidRPr="003F2513">
        <w:rPr>
          <w:rFonts w:ascii="Arial" w:eastAsia="Calibri" w:hAnsi="Arial" w:cs="Arial"/>
          <w:sz w:val="28"/>
          <w:szCs w:val="28"/>
        </w:rPr>
        <w:t>alternative dispute resolution</w:t>
      </w:r>
      <w:r w:rsidR="00053DBF">
        <w:rPr>
          <w:rFonts w:ascii="Arial" w:eastAsia="Calibri" w:hAnsi="Arial" w:cs="Arial"/>
          <w:sz w:val="28"/>
          <w:szCs w:val="28"/>
        </w:rPr>
        <w:t xml:space="preserve"> is also encouraged</w:t>
      </w:r>
      <w:r w:rsidR="00D60B74">
        <w:rPr>
          <w:rFonts w:ascii="Arial" w:eastAsia="Calibri" w:hAnsi="Arial" w:cs="Arial"/>
          <w:sz w:val="28"/>
          <w:szCs w:val="28"/>
        </w:rPr>
        <w:t xml:space="preserve">. </w:t>
      </w:r>
      <w:r w:rsidR="00DD22AE">
        <w:rPr>
          <w:rFonts w:ascii="Arial" w:eastAsia="Calibri" w:hAnsi="Arial" w:cs="Arial"/>
          <w:sz w:val="28"/>
          <w:szCs w:val="28"/>
        </w:rPr>
        <w:t xml:space="preserve"> </w:t>
      </w:r>
      <w:r w:rsidR="00D60B74">
        <w:rPr>
          <w:rFonts w:ascii="Arial" w:eastAsia="Calibri" w:hAnsi="Arial" w:cs="Arial"/>
          <w:sz w:val="28"/>
          <w:szCs w:val="28"/>
        </w:rPr>
        <w:t xml:space="preserve">The United Republic of Tanzania also repealed and replaced the Arbitration Act of 1921 with the </w:t>
      </w:r>
      <w:r w:rsidRPr="003F2513">
        <w:rPr>
          <w:rFonts w:ascii="Arial" w:eastAsia="Calibri" w:hAnsi="Arial" w:cs="Arial"/>
          <w:sz w:val="28"/>
          <w:szCs w:val="28"/>
        </w:rPr>
        <w:t xml:space="preserve">Arbitration Act, Cap 15 </w:t>
      </w:r>
      <w:r w:rsidR="00D60B74">
        <w:rPr>
          <w:rFonts w:ascii="Arial" w:eastAsia="Calibri" w:hAnsi="Arial" w:cs="Arial"/>
          <w:sz w:val="28"/>
          <w:szCs w:val="28"/>
        </w:rPr>
        <w:t xml:space="preserve">which </w:t>
      </w:r>
      <w:r w:rsidRPr="003F2513">
        <w:rPr>
          <w:rFonts w:ascii="Arial" w:eastAsia="Calibri" w:hAnsi="Arial" w:cs="Arial"/>
          <w:sz w:val="28"/>
          <w:szCs w:val="28"/>
        </w:rPr>
        <w:t xml:space="preserve">was passed on 14th February, 2020 </w:t>
      </w:r>
      <w:r w:rsidR="008E45EC">
        <w:rPr>
          <w:rFonts w:ascii="Arial" w:eastAsia="Calibri" w:hAnsi="Arial" w:cs="Arial"/>
          <w:sz w:val="28"/>
          <w:szCs w:val="28"/>
        </w:rPr>
        <w:t xml:space="preserve">to bring it in line with current arbitration regimes. </w:t>
      </w:r>
    </w:p>
    <w:p w14:paraId="72C030A4" w14:textId="7FCAFF7B" w:rsidR="00FF3B8D" w:rsidRPr="00FB557F" w:rsidRDefault="00FD417E" w:rsidP="00334C35">
      <w:pPr>
        <w:tabs>
          <w:tab w:val="left" w:pos="284"/>
        </w:tabs>
        <w:spacing w:before="120" w:after="120" w:line="360" w:lineRule="auto"/>
        <w:ind w:right="-330"/>
        <w:contextualSpacing/>
        <w:jc w:val="both"/>
        <w:rPr>
          <w:rFonts w:ascii="Arial" w:eastAsia="Calibri" w:hAnsi="Arial" w:cs="Arial"/>
          <w:sz w:val="32"/>
          <w:szCs w:val="28"/>
        </w:rPr>
      </w:pPr>
      <w:r>
        <w:rPr>
          <w:rFonts w:ascii="Arial" w:eastAsia="Calibri" w:hAnsi="Arial" w:cs="Arial"/>
          <w:sz w:val="28"/>
          <w:szCs w:val="28"/>
        </w:rPr>
        <w:t xml:space="preserve">The </w:t>
      </w:r>
      <w:r w:rsidR="00E4211D">
        <w:rPr>
          <w:rFonts w:ascii="Arial" w:eastAsia="Calibri" w:hAnsi="Arial" w:cs="Arial"/>
          <w:sz w:val="28"/>
          <w:szCs w:val="28"/>
        </w:rPr>
        <w:t xml:space="preserve">State </w:t>
      </w:r>
      <w:r>
        <w:rPr>
          <w:rFonts w:ascii="Arial" w:eastAsia="Calibri" w:hAnsi="Arial" w:cs="Arial"/>
          <w:sz w:val="28"/>
          <w:szCs w:val="28"/>
        </w:rPr>
        <w:t xml:space="preserve">has constructed </w:t>
      </w:r>
      <w:r w:rsidR="003F2513" w:rsidRPr="003F2513">
        <w:rPr>
          <w:rFonts w:ascii="Arial" w:eastAsia="Calibri" w:hAnsi="Arial" w:cs="Arial"/>
          <w:sz w:val="28"/>
          <w:szCs w:val="28"/>
        </w:rPr>
        <w:t xml:space="preserve">Integrated Justice </w:t>
      </w:r>
      <w:proofErr w:type="spellStart"/>
      <w:r w:rsidR="003F2513" w:rsidRPr="003F2513">
        <w:rPr>
          <w:rFonts w:ascii="Arial" w:eastAsia="Calibri" w:hAnsi="Arial" w:cs="Arial"/>
          <w:sz w:val="28"/>
          <w:szCs w:val="28"/>
        </w:rPr>
        <w:t>Centres</w:t>
      </w:r>
      <w:proofErr w:type="spellEnd"/>
      <w:r w:rsidR="003F2513" w:rsidRPr="003F2513">
        <w:rPr>
          <w:rFonts w:ascii="Arial" w:eastAsia="Calibri" w:hAnsi="Arial" w:cs="Arial"/>
          <w:sz w:val="28"/>
          <w:szCs w:val="28"/>
        </w:rPr>
        <w:t xml:space="preserve"> (IJC)</w:t>
      </w:r>
      <w:r w:rsidR="009859FB">
        <w:rPr>
          <w:rFonts w:ascii="Arial" w:eastAsia="Calibri" w:hAnsi="Arial" w:cs="Arial"/>
          <w:sz w:val="28"/>
          <w:szCs w:val="28"/>
        </w:rPr>
        <w:t xml:space="preserve"> the first of its kind in Africa </w:t>
      </w:r>
      <w:r w:rsidR="003F2513" w:rsidRPr="003F2513">
        <w:rPr>
          <w:rFonts w:ascii="Arial" w:eastAsia="Calibri" w:hAnsi="Arial" w:cs="Arial"/>
          <w:sz w:val="28"/>
          <w:szCs w:val="28"/>
        </w:rPr>
        <w:t>to prov</w:t>
      </w:r>
      <w:r w:rsidR="00F57CA1">
        <w:rPr>
          <w:rFonts w:ascii="Arial" w:eastAsia="Calibri" w:hAnsi="Arial" w:cs="Arial"/>
          <w:sz w:val="28"/>
          <w:szCs w:val="28"/>
        </w:rPr>
        <w:t>ide</w:t>
      </w:r>
      <w:r w:rsidR="003F2513" w:rsidRPr="003F2513">
        <w:rPr>
          <w:rFonts w:ascii="Arial" w:eastAsia="Calibri" w:hAnsi="Arial" w:cs="Arial"/>
          <w:sz w:val="28"/>
          <w:szCs w:val="28"/>
        </w:rPr>
        <w:t xml:space="preserve"> standard Court services in 6 </w:t>
      </w:r>
      <w:r w:rsidR="0021250A">
        <w:rPr>
          <w:rFonts w:ascii="Arial" w:eastAsia="Calibri" w:hAnsi="Arial" w:cs="Arial"/>
          <w:sz w:val="28"/>
          <w:szCs w:val="28"/>
        </w:rPr>
        <w:t xml:space="preserve">judicial </w:t>
      </w:r>
      <w:r w:rsidR="003F2513" w:rsidRPr="003F2513">
        <w:rPr>
          <w:rFonts w:ascii="Arial" w:eastAsia="Calibri" w:hAnsi="Arial" w:cs="Arial"/>
          <w:sz w:val="28"/>
          <w:szCs w:val="28"/>
        </w:rPr>
        <w:t>zones</w:t>
      </w:r>
      <w:r w:rsidR="009859FB">
        <w:rPr>
          <w:rFonts w:ascii="Arial" w:eastAsia="Calibri" w:hAnsi="Arial" w:cs="Arial"/>
          <w:sz w:val="28"/>
          <w:szCs w:val="28"/>
        </w:rPr>
        <w:t>, one of which specializes in family and probate</w:t>
      </w:r>
      <w:r w:rsidR="0021250A">
        <w:rPr>
          <w:rFonts w:ascii="Arial" w:eastAsia="Calibri" w:hAnsi="Arial" w:cs="Arial"/>
          <w:sz w:val="28"/>
          <w:szCs w:val="28"/>
        </w:rPr>
        <w:t xml:space="preserve"> matters</w:t>
      </w:r>
      <w:r w:rsidR="003F2513" w:rsidRPr="003F2513">
        <w:rPr>
          <w:rFonts w:ascii="Arial" w:eastAsia="Calibri" w:hAnsi="Arial" w:cs="Arial"/>
          <w:sz w:val="28"/>
          <w:szCs w:val="28"/>
        </w:rPr>
        <w:t xml:space="preserve">. </w:t>
      </w:r>
      <w:r w:rsidR="0021250A">
        <w:rPr>
          <w:rFonts w:ascii="Arial" w:eastAsia="Calibri" w:hAnsi="Arial" w:cs="Arial"/>
          <w:sz w:val="28"/>
          <w:szCs w:val="28"/>
        </w:rPr>
        <w:t>Virtual c</w:t>
      </w:r>
      <w:r w:rsidR="00FF3B8D" w:rsidRPr="00FF3B8D">
        <w:rPr>
          <w:rFonts w:ascii="Arial" w:eastAsia="Calibri" w:hAnsi="Arial" w:cs="Arial"/>
          <w:sz w:val="28"/>
          <w:szCs w:val="28"/>
        </w:rPr>
        <w:t xml:space="preserve">ourts are also </w:t>
      </w:r>
      <w:proofErr w:type="spellStart"/>
      <w:r w:rsidR="00FF3B8D" w:rsidRPr="00FF3B8D">
        <w:rPr>
          <w:rFonts w:ascii="Arial" w:eastAsia="Calibri" w:hAnsi="Arial" w:cs="Arial"/>
          <w:sz w:val="28"/>
          <w:szCs w:val="28"/>
        </w:rPr>
        <w:t>utilised</w:t>
      </w:r>
      <w:proofErr w:type="spellEnd"/>
      <w:r w:rsidR="00FF3B8D" w:rsidRPr="00FF3B8D">
        <w:rPr>
          <w:rFonts w:ascii="Arial" w:eastAsia="Calibri" w:hAnsi="Arial" w:cs="Arial"/>
          <w:sz w:val="28"/>
          <w:szCs w:val="28"/>
        </w:rPr>
        <w:t xml:space="preserve"> to extend judicial services</w:t>
      </w:r>
      <w:r w:rsidR="0021250A">
        <w:rPr>
          <w:rFonts w:ascii="Arial" w:eastAsia="Calibri" w:hAnsi="Arial" w:cs="Arial"/>
          <w:sz w:val="28"/>
          <w:szCs w:val="28"/>
        </w:rPr>
        <w:t xml:space="preserve"> to the people</w:t>
      </w:r>
      <w:r w:rsidR="00FF3B8D" w:rsidRPr="00FF3B8D">
        <w:rPr>
          <w:rFonts w:ascii="Arial" w:eastAsia="Calibri" w:hAnsi="Arial" w:cs="Arial"/>
          <w:sz w:val="28"/>
          <w:szCs w:val="28"/>
        </w:rPr>
        <w:t xml:space="preserve">. </w:t>
      </w:r>
      <w:r w:rsidR="00564A4B">
        <w:rPr>
          <w:rFonts w:ascii="Arial" w:eastAsia="Calibri" w:hAnsi="Arial" w:cs="Arial"/>
          <w:sz w:val="28"/>
          <w:szCs w:val="28"/>
        </w:rPr>
        <w:t xml:space="preserve">In implementation of this measure, </w:t>
      </w:r>
      <w:r w:rsidR="00FF3B8D" w:rsidRPr="00FF3B8D">
        <w:rPr>
          <w:rFonts w:ascii="Arial" w:eastAsia="Calibri" w:hAnsi="Arial" w:cs="Arial"/>
          <w:sz w:val="28"/>
          <w:szCs w:val="28"/>
        </w:rPr>
        <w:t>all High Court Registries are equipped with video conference facilities</w:t>
      </w:r>
      <w:r w:rsidR="00F21875">
        <w:rPr>
          <w:rFonts w:ascii="Arial" w:eastAsia="Calibri" w:hAnsi="Arial" w:cs="Arial"/>
          <w:sz w:val="28"/>
          <w:szCs w:val="28"/>
        </w:rPr>
        <w:t>. Also, the State piloted mobile courts in two regions over the review period and recent developments are that due to the success of the scheme they are to be extended to other regions in the country.</w:t>
      </w:r>
    </w:p>
    <w:p w14:paraId="318918D9" w14:textId="03252A95" w:rsidR="00BE1569" w:rsidRPr="00F21875" w:rsidRDefault="00FF3B8D" w:rsidP="00334C35">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sidRPr="00F21875">
        <w:rPr>
          <w:rFonts w:ascii="Arial" w:hAnsi="Arial" w:cs="Arial"/>
          <w:b/>
          <w:bCs/>
          <w:sz w:val="28"/>
          <w:szCs w:val="28"/>
        </w:rPr>
        <w:t>Children in Contact with the law</w:t>
      </w:r>
    </w:p>
    <w:p w14:paraId="26F74101" w14:textId="131A9FAB" w:rsidR="005F35FA"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F21875">
        <w:rPr>
          <w:rFonts w:ascii="Arial" w:eastAsia="Calibri" w:hAnsi="Arial" w:cs="Arial"/>
          <w:sz w:val="28"/>
          <w:szCs w:val="28"/>
        </w:rPr>
        <w:t xml:space="preserve">In </w:t>
      </w:r>
      <w:r w:rsidR="00FF3B8D" w:rsidRPr="00F21875">
        <w:rPr>
          <w:rFonts w:ascii="Arial" w:eastAsia="Calibri" w:hAnsi="Arial" w:cs="Arial"/>
          <w:sz w:val="28"/>
          <w:szCs w:val="28"/>
        </w:rPr>
        <w:t>addressing</w:t>
      </w:r>
      <w:r w:rsidRPr="00F21875">
        <w:rPr>
          <w:rFonts w:ascii="Arial" w:eastAsia="Calibri" w:hAnsi="Arial" w:cs="Arial"/>
          <w:sz w:val="28"/>
          <w:szCs w:val="28"/>
        </w:rPr>
        <w:t xml:space="preserve"> the rights of children </w:t>
      </w:r>
      <w:r w:rsidR="00FF3B8D" w:rsidRPr="00F21875">
        <w:rPr>
          <w:rFonts w:ascii="Arial" w:eastAsia="Calibri" w:hAnsi="Arial" w:cs="Arial"/>
          <w:sz w:val="28"/>
          <w:szCs w:val="28"/>
        </w:rPr>
        <w:t xml:space="preserve">when </w:t>
      </w:r>
      <w:r w:rsidRPr="00F21875">
        <w:rPr>
          <w:rFonts w:ascii="Arial" w:eastAsia="Calibri" w:hAnsi="Arial" w:cs="Arial"/>
          <w:sz w:val="28"/>
          <w:szCs w:val="28"/>
        </w:rPr>
        <w:t xml:space="preserve">in contact with the law, the </w:t>
      </w:r>
      <w:r w:rsidR="00FF3B8D" w:rsidRPr="00F21875">
        <w:rPr>
          <w:rFonts w:ascii="Arial" w:eastAsia="Calibri" w:hAnsi="Arial" w:cs="Arial"/>
          <w:sz w:val="28"/>
          <w:szCs w:val="28"/>
        </w:rPr>
        <w:t xml:space="preserve">State </w:t>
      </w:r>
      <w:r w:rsidRPr="00F21875">
        <w:rPr>
          <w:rFonts w:ascii="Arial" w:eastAsia="Calibri" w:hAnsi="Arial" w:cs="Arial"/>
          <w:sz w:val="28"/>
          <w:szCs w:val="28"/>
        </w:rPr>
        <w:t xml:space="preserve">implemented the First Child Justice Strategy 2013-2017 and is implementing the second Child Justice: Five Year Strategy for Progressive Reform 2020/21 – 2024/25. The Chief Justice </w:t>
      </w:r>
      <w:r w:rsidR="00272DCF">
        <w:rPr>
          <w:rFonts w:ascii="Arial" w:eastAsia="Calibri" w:hAnsi="Arial" w:cs="Arial"/>
          <w:sz w:val="28"/>
          <w:szCs w:val="28"/>
        </w:rPr>
        <w:t xml:space="preserve">of Tanzania </w:t>
      </w:r>
      <w:r w:rsidR="00F21875">
        <w:rPr>
          <w:rFonts w:ascii="Arial" w:eastAsia="Calibri" w:hAnsi="Arial" w:cs="Arial"/>
          <w:sz w:val="28"/>
          <w:szCs w:val="28"/>
        </w:rPr>
        <w:t xml:space="preserve">also issued </w:t>
      </w:r>
      <w:r w:rsidRPr="00F21875">
        <w:rPr>
          <w:rFonts w:ascii="Arial" w:eastAsia="Calibri" w:hAnsi="Arial" w:cs="Arial"/>
          <w:sz w:val="28"/>
          <w:szCs w:val="28"/>
        </w:rPr>
        <w:t>Circular No. 2 of 2018 on the Protection of</w:t>
      </w:r>
      <w:r w:rsidR="00876DB1">
        <w:rPr>
          <w:rFonts w:ascii="Arial" w:eastAsia="Calibri" w:hAnsi="Arial" w:cs="Arial"/>
          <w:sz w:val="28"/>
          <w:szCs w:val="28"/>
        </w:rPr>
        <w:t xml:space="preserve"> </w:t>
      </w:r>
      <w:r w:rsidRPr="00F21875">
        <w:rPr>
          <w:rFonts w:ascii="Arial" w:eastAsia="Calibri" w:hAnsi="Arial" w:cs="Arial"/>
          <w:sz w:val="28"/>
          <w:szCs w:val="28"/>
        </w:rPr>
        <w:t xml:space="preserve">identities of Children before the Court </w:t>
      </w:r>
      <w:r w:rsidR="00F21875">
        <w:rPr>
          <w:rFonts w:ascii="Arial" w:eastAsia="Calibri" w:hAnsi="Arial" w:cs="Arial"/>
          <w:sz w:val="28"/>
          <w:szCs w:val="28"/>
        </w:rPr>
        <w:t>and also</w:t>
      </w:r>
      <w:r w:rsidRPr="00F21875">
        <w:rPr>
          <w:rFonts w:ascii="Arial" w:eastAsia="Calibri" w:hAnsi="Arial" w:cs="Arial"/>
          <w:sz w:val="28"/>
          <w:szCs w:val="28"/>
        </w:rPr>
        <w:t xml:space="preserve"> </w:t>
      </w:r>
      <w:r w:rsidRPr="00F21875">
        <w:rPr>
          <w:rFonts w:ascii="Arial" w:eastAsia="Calibri" w:hAnsi="Arial" w:cs="Arial"/>
          <w:sz w:val="28"/>
          <w:szCs w:val="28"/>
        </w:rPr>
        <w:lastRenderedPageBreak/>
        <w:t xml:space="preserve">promulgated </w:t>
      </w:r>
      <w:r w:rsidR="00951CDC">
        <w:rPr>
          <w:rFonts w:ascii="Arial" w:eastAsia="Calibri" w:hAnsi="Arial" w:cs="Arial"/>
          <w:sz w:val="28"/>
          <w:szCs w:val="28"/>
        </w:rPr>
        <w:t>t</w:t>
      </w:r>
      <w:r w:rsidRPr="00F21875">
        <w:rPr>
          <w:rFonts w:ascii="Arial" w:eastAsia="Calibri" w:hAnsi="Arial" w:cs="Arial"/>
          <w:sz w:val="28"/>
          <w:szCs w:val="28"/>
        </w:rPr>
        <w:t xml:space="preserve">he Juvenile Court Rules of 2019 (GN 154/2019) to facilitate access to justice and right to fair trial for the child. In 2020 Resident Magistrates Courts and District Courts were designated as Juveniles Courts and there are currently 148 Juveniles Courts </w:t>
      </w:r>
      <w:r w:rsidR="00F065E0">
        <w:rPr>
          <w:rFonts w:ascii="Arial" w:eastAsia="Calibri" w:hAnsi="Arial" w:cs="Arial"/>
          <w:sz w:val="28"/>
          <w:szCs w:val="28"/>
        </w:rPr>
        <w:t>in Mainland Tanzania</w:t>
      </w:r>
      <w:r w:rsidRPr="00F21875">
        <w:rPr>
          <w:rFonts w:ascii="Arial" w:eastAsia="Calibri" w:hAnsi="Arial" w:cs="Arial"/>
          <w:sz w:val="28"/>
          <w:szCs w:val="28"/>
        </w:rPr>
        <w:t>.</w:t>
      </w:r>
      <w:r w:rsidRPr="003F2513">
        <w:rPr>
          <w:rFonts w:ascii="Arial" w:eastAsia="Calibri" w:hAnsi="Arial" w:cs="Arial"/>
          <w:sz w:val="28"/>
          <w:szCs w:val="28"/>
        </w:rPr>
        <w:t xml:space="preserve"> In Tanzania Zanzibar, juvenile Courts increased </w:t>
      </w:r>
      <w:r w:rsidR="00F21875">
        <w:rPr>
          <w:rFonts w:ascii="Arial" w:eastAsia="Calibri" w:hAnsi="Arial" w:cs="Arial"/>
          <w:sz w:val="28"/>
          <w:szCs w:val="28"/>
        </w:rPr>
        <w:t>from 3</w:t>
      </w:r>
      <w:r w:rsidRPr="003F2513">
        <w:rPr>
          <w:rFonts w:ascii="Arial" w:eastAsia="Calibri" w:hAnsi="Arial" w:cs="Arial"/>
          <w:sz w:val="28"/>
          <w:szCs w:val="28"/>
        </w:rPr>
        <w:t xml:space="preserve"> in 2016 </w:t>
      </w:r>
      <w:r w:rsidR="00F21875">
        <w:rPr>
          <w:rFonts w:ascii="Arial" w:eastAsia="Calibri" w:hAnsi="Arial" w:cs="Arial"/>
          <w:sz w:val="28"/>
          <w:szCs w:val="28"/>
        </w:rPr>
        <w:t xml:space="preserve">to 4 in </w:t>
      </w:r>
      <w:r w:rsidRPr="003F2513">
        <w:rPr>
          <w:rFonts w:ascii="Arial" w:eastAsia="Calibri" w:hAnsi="Arial" w:cs="Arial"/>
          <w:sz w:val="28"/>
          <w:szCs w:val="28"/>
        </w:rPr>
        <w:t>2017</w:t>
      </w:r>
      <w:r w:rsidR="00F21875">
        <w:rPr>
          <w:rFonts w:ascii="Arial" w:eastAsia="Calibri" w:hAnsi="Arial" w:cs="Arial"/>
          <w:sz w:val="28"/>
          <w:szCs w:val="28"/>
        </w:rPr>
        <w:t xml:space="preserve">. </w:t>
      </w:r>
    </w:p>
    <w:p w14:paraId="34995C72" w14:textId="77777777" w:rsidR="005F35FA" w:rsidRPr="005F35FA" w:rsidRDefault="005F35FA" w:rsidP="00C47E2E">
      <w:pPr>
        <w:pStyle w:val="Paragraphedeliste"/>
        <w:numPr>
          <w:ilvl w:val="1"/>
          <w:numId w:val="39"/>
        </w:numPr>
        <w:tabs>
          <w:tab w:val="left" w:pos="284"/>
        </w:tabs>
        <w:spacing w:before="120" w:after="120" w:line="360" w:lineRule="auto"/>
        <w:ind w:right="-330"/>
        <w:jc w:val="both"/>
        <w:rPr>
          <w:rFonts w:ascii="Arial" w:hAnsi="Arial" w:cs="Arial"/>
          <w:b/>
          <w:bCs/>
          <w:sz w:val="28"/>
          <w:szCs w:val="28"/>
        </w:rPr>
      </w:pPr>
      <w:r w:rsidRPr="005F35FA">
        <w:rPr>
          <w:rFonts w:ascii="Arial" w:hAnsi="Arial" w:cs="Arial"/>
          <w:b/>
          <w:bCs/>
          <w:sz w:val="28"/>
          <w:szCs w:val="28"/>
        </w:rPr>
        <w:t>Independence of the Judiciary</w:t>
      </w:r>
    </w:p>
    <w:p w14:paraId="7A7C5B66" w14:textId="063B78C2" w:rsidR="005F35FA" w:rsidRPr="005F35FA" w:rsidRDefault="005F35FA" w:rsidP="00334C35">
      <w:pPr>
        <w:spacing w:before="120" w:after="120" w:line="360" w:lineRule="auto"/>
        <w:jc w:val="both"/>
        <w:rPr>
          <w:rFonts w:ascii="Arial" w:eastAsia="Calibri" w:hAnsi="Arial" w:cs="Arial"/>
          <w:sz w:val="28"/>
          <w:szCs w:val="28"/>
        </w:rPr>
      </w:pPr>
      <w:r w:rsidRPr="005F35FA">
        <w:rPr>
          <w:rFonts w:ascii="Arial" w:eastAsia="Calibri" w:hAnsi="Arial" w:cs="Arial"/>
          <w:sz w:val="28"/>
          <w:szCs w:val="28"/>
        </w:rPr>
        <w:t xml:space="preserve">We </w:t>
      </w:r>
      <w:r>
        <w:rPr>
          <w:rFonts w:ascii="Arial" w:eastAsia="Calibri" w:hAnsi="Arial" w:cs="Arial"/>
          <w:sz w:val="28"/>
          <w:szCs w:val="28"/>
        </w:rPr>
        <w:t xml:space="preserve">also </w:t>
      </w:r>
      <w:r w:rsidRPr="005F35FA">
        <w:rPr>
          <w:rFonts w:ascii="Arial" w:eastAsia="Calibri" w:hAnsi="Arial" w:cs="Arial"/>
          <w:sz w:val="28"/>
          <w:szCs w:val="28"/>
        </w:rPr>
        <w:t xml:space="preserve">received questions from </w:t>
      </w:r>
      <w:r w:rsidRPr="005F35FA">
        <w:rPr>
          <w:rFonts w:ascii="Arial" w:eastAsia="Calibri" w:hAnsi="Arial" w:cs="Arial"/>
          <w:b/>
          <w:sz w:val="28"/>
          <w:szCs w:val="28"/>
        </w:rPr>
        <w:t xml:space="preserve">Sweden </w:t>
      </w:r>
      <w:r w:rsidRPr="005F35FA">
        <w:rPr>
          <w:rFonts w:ascii="Arial" w:eastAsia="Calibri" w:hAnsi="Arial" w:cs="Arial"/>
          <w:sz w:val="28"/>
          <w:szCs w:val="28"/>
        </w:rPr>
        <w:t xml:space="preserve">and </w:t>
      </w:r>
      <w:r w:rsidRPr="005F35FA">
        <w:rPr>
          <w:rFonts w:ascii="Arial" w:eastAsia="Calibri" w:hAnsi="Arial" w:cs="Arial"/>
          <w:b/>
          <w:sz w:val="28"/>
          <w:szCs w:val="28"/>
        </w:rPr>
        <w:t xml:space="preserve">the United Kingdom of Great Britain and Northern Ireland </w:t>
      </w:r>
      <w:r w:rsidRPr="005F35FA">
        <w:rPr>
          <w:rFonts w:ascii="Arial" w:eastAsia="Calibri" w:hAnsi="Arial" w:cs="Arial"/>
          <w:sz w:val="28"/>
          <w:szCs w:val="28"/>
        </w:rPr>
        <w:t>on measures to ensure the independence of the Judiciary.</w:t>
      </w:r>
    </w:p>
    <w:p w14:paraId="0FCB5E08" w14:textId="77777777" w:rsidR="005F35FA" w:rsidRPr="005F35FA" w:rsidRDefault="005F35FA" w:rsidP="00334C35">
      <w:pPr>
        <w:spacing w:before="120" w:after="120" w:line="360" w:lineRule="auto"/>
        <w:jc w:val="both"/>
        <w:rPr>
          <w:rFonts w:ascii="Arial" w:eastAsia="Calibri" w:hAnsi="Arial" w:cs="Arial"/>
          <w:sz w:val="28"/>
          <w:szCs w:val="28"/>
        </w:rPr>
      </w:pPr>
      <w:r w:rsidRPr="005F35FA">
        <w:rPr>
          <w:rFonts w:ascii="Arial" w:eastAsia="Calibri" w:hAnsi="Arial" w:cs="Arial"/>
          <w:sz w:val="28"/>
          <w:szCs w:val="28"/>
        </w:rPr>
        <w:t xml:space="preserve">We hasten to state that the Judiciary of the United Republic of Tanzania has always been independent. Tanzania has always been governed by the rule of law, and independence of the judiciary. Indeed, Article 4 of the Constitution of the United Republic of Tanzania, 1977 clearly demarcates and places the separation of powers among the three organs of the State. </w:t>
      </w:r>
    </w:p>
    <w:p w14:paraId="07E303B2" w14:textId="52E6F20E" w:rsidR="005F35FA" w:rsidRPr="005F35FA" w:rsidRDefault="005F35FA" w:rsidP="00334C35">
      <w:pPr>
        <w:spacing w:before="120" w:after="120" w:line="360" w:lineRule="auto"/>
        <w:jc w:val="both"/>
        <w:rPr>
          <w:rFonts w:ascii="Arial" w:eastAsia="Calibri" w:hAnsi="Arial" w:cs="Arial"/>
          <w:sz w:val="28"/>
          <w:szCs w:val="28"/>
        </w:rPr>
      </w:pPr>
      <w:r w:rsidRPr="005F35FA">
        <w:rPr>
          <w:rFonts w:ascii="Arial" w:eastAsia="Calibri" w:hAnsi="Arial" w:cs="Arial"/>
          <w:sz w:val="28"/>
          <w:szCs w:val="28"/>
        </w:rPr>
        <w:t>Article 107A of the Constitution</w:t>
      </w:r>
      <w:r w:rsidR="00560F5A">
        <w:rPr>
          <w:rFonts w:ascii="Arial" w:eastAsia="Calibri" w:hAnsi="Arial" w:cs="Arial"/>
          <w:sz w:val="28"/>
          <w:szCs w:val="28"/>
        </w:rPr>
        <w:t xml:space="preserve"> of the United Republic of Tanzania</w:t>
      </w:r>
      <w:r w:rsidRPr="005F35FA">
        <w:rPr>
          <w:rFonts w:ascii="Arial" w:eastAsia="Calibri" w:hAnsi="Arial" w:cs="Arial"/>
          <w:sz w:val="28"/>
          <w:szCs w:val="28"/>
        </w:rPr>
        <w:t xml:space="preserve"> also spells out that </w:t>
      </w:r>
      <w:r w:rsidR="00560F5A">
        <w:rPr>
          <w:rFonts w:ascii="Arial" w:eastAsia="Calibri" w:hAnsi="Arial" w:cs="Arial"/>
          <w:sz w:val="28"/>
          <w:szCs w:val="28"/>
        </w:rPr>
        <w:t>t</w:t>
      </w:r>
      <w:r w:rsidRPr="005F35FA">
        <w:rPr>
          <w:rFonts w:ascii="Arial" w:eastAsia="Calibri" w:hAnsi="Arial" w:cs="Arial"/>
          <w:sz w:val="28"/>
          <w:szCs w:val="28"/>
        </w:rPr>
        <w:t>he Judiciary shall be the authority with final decision in dispensation of justice in the United Republic of Tanzania and to cement this Article 107B stipulates that;</w:t>
      </w:r>
    </w:p>
    <w:p w14:paraId="2B116C47" w14:textId="77777777" w:rsidR="005F35FA" w:rsidRPr="005F35FA" w:rsidRDefault="005F35FA" w:rsidP="00334C35">
      <w:pPr>
        <w:spacing w:before="120" w:after="120" w:line="360" w:lineRule="auto"/>
        <w:ind w:left="720"/>
        <w:jc w:val="both"/>
        <w:rPr>
          <w:rFonts w:ascii="Arial" w:eastAsia="Calibri" w:hAnsi="Arial" w:cs="Arial"/>
          <w:i/>
          <w:iCs/>
          <w:sz w:val="28"/>
          <w:szCs w:val="28"/>
        </w:rPr>
      </w:pPr>
      <w:r w:rsidRPr="005F35FA">
        <w:rPr>
          <w:rFonts w:ascii="Arial" w:eastAsia="Calibri" w:hAnsi="Arial" w:cs="Arial"/>
          <w:i/>
          <w:iCs/>
          <w:sz w:val="28"/>
          <w:szCs w:val="28"/>
        </w:rPr>
        <w:t>In exercising the powers of dispensing justice, all courts shall have freedom and shall be required only to observe the provisions of the Constitution and those of the laws of the land.</w:t>
      </w:r>
    </w:p>
    <w:p w14:paraId="5673A480" w14:textId="77777777" w:rsidR="005F35FA" w:rsidRDefault="005F35FA" w:rsidP="00334C35">
      <w:pPr>
        <w:spacing w:before="120" w:after="120" w:line="360" w:lineRule="auto"/>
        <w:jc w:val="both"/>
        <w:rPr>
          <w:rFonts w:ascii="Arial" w:eastAsia="Calibri" w:hAnsi="Arial" w:cs="Arial"/>
          <w:sz w:val="28"/>
          <w:szCs w:val="28"/>
        </w:rPr>
      </w:pPr>
      <w:r w:rsidRPr="005F35FA">
        <w:rPr>
          <w:rFonts w:ascii="Arial" w:eastAsia="Calibri" w:hAnsi="Arial" w:cs="Arial"/>
          <w:sz w:val="28"/>
          <w:szCs w:val="28"/>
        </w:rPr>
        <w:t xml:space="preserve">The security of tenure of Judges is also secured by the Constitution and Judges are free to determine cases by considering and evaluating evidence adduced by the parties as expected of the Judiciary in any democratic country like Tanzania. </w:t>
      </w:r>
    </w:p>
    <w:p w14:paraId="5ADC9978" w14:textId="77777777" w:rsidR="00594355" w:rsidRDefault="00594355" w:rsidP="00334C35">
      <w:pPr>
        <w:spacing w:before="120" w:after="120" w:line="360" w:lineRule="auto"/>
        <w:jc w:val="both"/>
        <w:rPr>
          <w:rFonts w:ascii="Arial" w:eastAsia="Calibri" w:hAnsi="Arial" w:cs="Arial"/>
          <w:sz w:val="28"/>
          <w:szCs w:val="28"/>
        </w:rPr>
      </w:pPr>
    </w:p>
    <w:p w14:paraId="5BF868EF" w14:textId="77777777" w:rsidR="00594355" w:rsidRDefault="00594355" w:rsidP="00334C35">
      <w:pPr>
        <w:spacing w:before="120" w:after="120" w:line="360" w:lineRule="auto"/>
        <w:jc w:val="both"/>
        <w:rPr>
          <w:rFonts w:ascii="Arial" w:eastAsia="Calibri" w:hAnsi="Arial" w:cs="Arial"/>
          <w:sz w:val="28"/>
          <w:szCs w:val="28"/>
        </w:rPr>
      </w:pPr>
    </w:p>
    <w:p w14:paraId="321A7626" w14:textId="0C8DF9EA" w:rsidR="00560F5A" w:rsidRPr="005F35FA" w:rsidRDefault="00560F5A" w:rsidP="00334C35">
      <w:pPr>
        <w:spacing w:before="120" w:after="120" w:line="360" w:lineRule="auto"/>
        <w:jc w:val="both"/>
        <w:rPr>
          <w:rFonts w:ascii="Arial" w:eastAsia="Calibri" w:hAnsi="Arial" w:cs="Arial"/>
          <w:b/>
          <w:sz w:val="28"/>
          <w:szCs w:val="28"/>
        </w:rPr>
      </w:pPr>
      <w:r w:rsidRPr="00560F5A">
        <w:rPr>
          <w:rFonts w:ascii="Arial" w:eastAsia="Calibri" w:hAnsi="Arial" w:cs="Arial"/>
          <w:b/>
          <w:sz w:val="28"/>
          <w:szCs w:val="28"/>
        </w:rPr>
        <w:t>Madame President,</w:t>
      </w:r>
    </w:p>
    <w:p w14:paraId="530CBA51" w14:textId="77777777" w:rsidR="001A1CBB" w:rsidRPr="001A1CBB" w:rsidRDefault="001A1CBB" w:rsidP="00C47E2E">
      <w:pPr>
        <w:pStyle w:val="Paragraphedeliste"/>
        <w:numPr>
          <w:ilvl w:val="1"/>
          <w:numId w:val="39"/>
        </w:numPr>
        <w:tabs>
          <w:tab w:val="left" w:pos="284"/>
        </w:tabs>
        <w:spacing w:before="120" w:after="120" w:line="360" w:lineRule="auto"/>
        <w:ind w:right="-330"/>
        <w:jc w:val="both"/>
        <w:rPr>
          <w:rFonts w:ascii="Arial" w:hAnsi="Arial" w:cs="Arial"/>
          <w:b/>
          <w:sz w:val="28"/>
          <w:szCs w:val="28"/>
        </w:rPr>
      </w:pPr>
      <w:r w:rsidRPr="001A1CBB">
        <w:rPr>
          <w:rFonts w:ascii="Arial" w:hAnsi="Arial" w:cs="Arial"/>
          <w:b/>
          <w:sz w:val="28"/>
          <w:szCs w:val="28"/>
        </w:rPr>
        <w:t xml:space="preserve">Amending the Economic and </w:t>
      </w:r>
      <w:proofErr w:type="spellStart"/>
      <w:r w:rsidRPr="001A1CBB">
        <w:rPr>
          <w:rFonts w:ascii="Arial" w:hAnsi="Arial" w:cs="Arial"/>
          <w:b/>
          <w:sz w:val="28"/>
          <w:szCs w:val="28"/>
        </w:rPr>
        <w:t>Organised</w:t>
      </w:r>
      <w:proofErr w:type="spellEnd"/>
      <w:r w:rsidRPr="001A1CBB">
        <w:rPr>
          <w:rFonts w:ascii="Arial" w:hAnsi="Arial" w:cs="Arial"/>
          <w:b/>
          <w:sz w:val="28"/>
          <w:szCs w:val="28"/>
        </w:rPr>
        <w:t xml:space="preserve"> Crimes Act, Cap 200 </w:t>
      </w:r>
    </w:p>
    <w:p w14:paraId="2A54A61F" w14:textId="56F63CB8" w:rsidR="001A1CBB" w:rsidRPr="001A1CBB" w:rsidRDefault="001A1CBB" w:rsidP="00334C35">
      <w:pPr>
        <w:spacing w:before="120" w:after="120" w:line="360" w:lineRule="auto"/>
        <w:jc w:val="both"/>
        <w:rPr>
          <w:rFonts w:ascii="Arial" w:eastAsia="Calibri" w:hAnsi="Arial" w:cs="Arial"/>
          <w:sz w:val="28"/>
          <w:szCs w:val="28"/>
        </w:rPr>
      </w:pPr>
      <w:r w:rsidRPr="001A1CBB">
        <w:rPr>
          <w:rFonts w:ascii="Arial" w:eastAsia="Calibri" w:hAnsi="Arial" w:cs="Arial"/>
          <w:b/>
          <w:sz w:val="28"/>
          <w:szCs w:val="28"/>
        </w:rPr>
        <w:t>Germany</w:t>
      </w:r>
      <w:r w:rsidRPr="001A1CBB">
        <w:rPr>
          <w:rFonts w:ascii="Arial" w:eastAsia="Calibri" w:hAnsi="Arial" w:cs="Arial"/>
          <w:sz w:val="28"/>
          <w:szCs w:val="28"/>
        </w:rPr>
        <w:t xml:space="preserve"> and </w:t>
      </w:r>
      <w:r w:rsidRPr="001A1CBB">
        <w:rPr>
          <w:rFonts w:ascii="Arial" w:eastAsia="Calibri" w:hAnsi="Arial" w:cs="Arial"/>
          <w:b/>
          <w:sz w:val="28"/>
          <w:szCs w:val="28"/>
        </w:rPr>
        <w:t>Canada</w:t>
      </w:r>
      <w:r w:rsidRPr="001A1CBB">
        <w:rPr>
          <w:rFonts w:ascii="Arial" w:eastAsia="Calibri" w:hAnsi="Arial" w:cs="Arial"/>
          <w:sz w:val="28"/>
          <w:szCs w:val="28"/>
        </w:rPr>
        <w:t xml:space="preserve"> </w:t>
      </w:r>
      <w:r w:rsidR="00EE3C4D">
        <w:rPr>
          <w:rFonts w:ascii="Arial" w:eastAsia="Calibri" w:hAnsi="Arial" w:cs="Arial"/>
          <w:sz w:val="28"/>
          <w:szCs w:val="28"/>
        </w:rPr>
        <w:t>wanted to know</w:t>
      </w:r>
      <w:r w:rsidRPr="001A1CBB">
        <w:rPr>
          <w:rFonts w:ascii="Arial" w:eastAsia="Calibri" w:hAnsi="Arial" w:cs="Arial"/>
          <w:sz w:val="28"/>
          <w:szCs w:val="28"/>
        </w:rPr>
        <w:t xml:space="preserve"> about steps being taken to reform legislation on economic and organized crimes, specifically with regards to unbailable offences.</w:t>
      </w:r>
      <w:r w:rsidRPr="001A1CBB">
        <w:rPr>
          <w:rFonts w:ascii="Calibri" w:eastAsia="Calibri" w:hAnsi="Calibri" w:cs="Times New Roman"/>
          <w:sz w:val="28"/>
          <w:szCs w:val="28"/>
        </w:rPr>
        <w:t xml:space="preserve"> </w:t>
      </w:r>
      <w:r w:rsidRPr="00C47E2E">
        <w:rPr>
          <w:rFonts w:ascii="Arial" w:eastAsia="Calibri" w:hAnsi="Arial" w:cs="Arial"/>
          <w:b/>
          <w:sz w:val="28"/>
          <w:szCs w:val="28"/>
        </w:rPr>
        <w:t>Canada</w:t>
      </w:r>
      <w:r w:rsidRPr="001A1CBB">
        <w:rPr>
          <w:rFonts w:ascii="Arial" w:eastAsia="Calibri" w:hAnsi="Arial" w:cs="Arial"/>
          <w:sz w:val="28"/>
          <w:szCs w:val="28"/>
        </w:rPr>
        <w:t xml:space="preserve"> also asked what steps the Government is taking to reduce the amount of time a suspect remains in detention in rem</w:t>
      </w:r>
      <w:r w:rsidR="00EE3C4D">
        <w:rPr>
          <w:rFonts w:ascii="Arial" w:eastAsia="Calibri" w:hAnsi="Arial" w:cs="Arial"/>
          <w:sz w:val="28"/>
          <w:szCs w:val="28"/>
        </w:rPr>
        <w:t>and prison.</w:t>
      </w:r>
      <w:r w:rsidRPr="001A1CBB">
        <w:rPr>
          <w:rFonts w:ascii="Arial" w:eastAsia="Calibri" w:hAnsi="Arial" w:cs="Arial"/>
          <w:sz w:val="28"/>
          <w:szCs w:val="28"/>
        </w:rPr>
        <w:t xml:space="preserve"> Also, is there consideration being given to allowing the courts to determine bail b</w:t>
      </w:r>
      <w:r w:rsidR="00EE3C4D">
        <w:rPr>
          <w:rFonts w:ascii="Arial" w:eastAsia="Calibri" w:hAnsi="Arial" w:cs="Arial"/>
          <w:sz w:val="28"/>
          <w:szCs w:val="28"/>
        </w:rPr>
        <w:t>ased on the merits of each case.</w:t>
      </w:r>
      <w:r w:rsidRPr="001A1CBB">
        <w:rPr>
          <w:rFonts w:ascii="Arial" w:eastAsia="Calibri" w:hAnsi="Arial" w:cs="Arial"/>
          <w:sz w:val="28"/>
          <w:szCs w:val="28"/>
        </w:rPr>
        <w:t xml:space="preserve"> </w:t>
      </w:r>
    </w:p>
    <w:p w14:paraId="0C75ADEF" w14:textId="539EF49D" w:rsidR="001A1CBB" w:rsidRPr="001A1CBB" w:rsidRDefault="001A1CBB" w:rsidP="00334C35">
      <w:pPr>
        <w:spacing w:before="120" w:after="120" w:line="360" w:lineRule="auto"/>
        <w:jc w:val="both"/>
        <w:rPr>
          <w:rFonts w:ascii="Arial" w:eastAsia="Calibri" w:hAnsi="Arial" w:cs="Arial"/>
          <w:sz w:val="28"/>
          <w:szCs w:val="28"/>
        </w:rPr>
      </w:pPr>
      <w:r w:rsidRPr="001A1CBB">
        <w:rPr>
          <w:rFonts w:ascii="Arial" w:eastAsia="Calibri" w:hAnsi="Arial" w:cs="Arial"/>
          <w:sz w:val="28"/>
          <w:szCs w:val="28"/>
        </w:rPr>
        <w:t>Tanzania has taken the following steps</w:t>
      </w:r>
      <w:r w:rsidR="00EE3C4D">
        <w:rPr>
          <w:rFonts w:ascii="Arial" w:eastAsia="Calibri" w:hAnsi="Arial" w:cs="Arial"/>
          <w:sz w:val="28"/>
          <w:szCs w:val="28"/>
        </w:rPr>
        <w:t xml:space="preserve"> so far</w:t>
      </w:r>
      <w:r w:rsidRPr="001A1CBB">
        <w:rPr>
          <w:rFonts w:ascii="Arial" w:eastAsia="Calibri" w:hAnsi="Arial" w:cs="Arial"/>
          <w:sz w:val="28"/>
          <w:szCs w:val="28"/>
        </w:rPr>
        <w:t>:</w:t>
      </w:r>
    </w:p>
    <w:p w14:paraId="199E65EB" w14:textId="69B43011" w:rsidR="001A1CBB" w:rsidRPr="001A1CBB" w:rsidRDefault="00EE3C4D" w:rsidP="00334C35">
      <w:pPr>
        <w:numPr>
          <w:ilvl w:val="0"/>
          <w:numId w:val="47"/>
        </w:numPr>
        <w:spacing w:before="120" w:after="120" w:line="360" w:lineRule="auto"/>
        <w:contextualSpacing/>
        <w:jc w:val="both"/>
        <w:rPr>
          <w:rFonts w:ascii="Arial" w:eastAsia="Calibri" w:hAnsi="Arial" w:cs="Arial"/>
          <w:sz w:val="28"/>
          <w:szCs w:val="28"/>
        </w:rPr>
      </w:pPr>
      <w:r>
        <w:rPr>
          <w:rFonts w:ascii="Arial" w:eastAsia="Calibri" w:hAnsi="Arial" w:cs="Arial"/>
          <w:sz w:val="28"/>
          <w:szCs w:val="28"/>
        </w:rPr>
        <w:t>Has introduced</w:t>
      </w:r>
      <w:r w:rsidR="001A1CBB" w:rsidRPr="001A1CBB">
        <w:rPr>
          <w:rFonts w:ascii="Arial" w:eastAsia="Calibri" w:hAnsi="Arial" w:cs="Arial"/>
          <w:sz w:val="28"/>
          <w:szCs w:val="28"/>
        </w:rPr>
        <w:t xml:space="preserve"> plea bargaining, compounding of offences and reconciliation in the </w:t>
      </w:r>
      <w:r>
        <w:rPr>
          <w:rFonts w:ascii="Arial" w:eastAsia="Calibri" w:hAnsi="Arial" w:cs="Arial"/>
          <w:sz w:val="28"/>
          <w:szCs w:val="28"/>
        </w:rPr>
        <w:t xml:space="preserve">Criminal Procedure Act, Cap. 20 as a way of addressing some of the challenges related to </w:t>
      </w:r>
      <w:r w:rsidR="00E316EF">
        <w:rPr>
          <w:rFonts w:ascii="Arial" w:eastAsia="Calibri" w:hAnsi="Arial" w:cs="Arial"/>
          <w:sz w:val="28"/>
          <w:szCs w:val="28"/>
        </w:rPr>
        <w:t xml:space="preserve">prolonged </w:t>
      </w:r>
      <w:r>
        <w:rPr>
          <w:rFonts w:ascii="Arial" w:eastAsia="Calibri" w:hAnsi="Arial" w:cs="Arial"/>
          <w:sz w:val="28"/>
          <w:szCs w:val="28"/>
        </w:rPr>
        <w:t>pre-trial custody</w:t>
      </w:r>
    </w:p>
    <w:p w14:paraId="6CB8B5C5" w14:textId="1C2F18BE" w:rsidR="001A1CBB" w:rsidRPr="001A1CBB" w:rsidRDefault="001A1CBB" w:rsidP="00334C35">
      <w:pPr>
        <w:spacing w:before="120" w:after="120" w:line="360" w:lineRule="auto"/>
        <w:jc w:val="both"/>
        <w:rPr>
          <w:rFonts w:ascii="Arial" w:eastAsia="Calibri" w:hAnsi="Arial" w:cs="Arial"/>
          <w:sz w:val="28"/>
          <w:szCs w:val="28"/>
        </w:rPr>
      </w:pPr>
      <w:r w:rsidRPr="001A1CBB">
        <w:rPr>
          <w:rFonts w:ascii="Arial" w:eastAsia="Calibri" w:hAnsi="Arial" w:cs="Arial"/>
          <w:sz w:val="28"/>
          <w:szCs w:val="28"/>
        </w:rPr>
        <w:t>Also, the State</w:t>
      </w:r>
      <w:r w:rsidR="0080609C">
        <w:rPr>
          <w:rFonts w:ascii="Arial" w:eastAsia="Calibri" w:hAnsi="Arial" w:cs="Arial"/>
          <w:sz w:val="28"/>
          <w:szCs w:val="28"/>
        </w:rPr>
        <w:t xml:space="preserve"> is taking measures to strengthen</w:t>
      </w:r>
      <w:r w:rsidRPr="001A1CBB">
        <w:rPr>
          <w:rFonts w:ascii="Arial" w:eastAsia="Calibri" w:hAnsi="Arial" w:cs="Arial"/>
          <w:sz w:val="28"/>
          <w:szCs w:val="28"/>
        </w:rPr>
        <w:t>:</w:t>
      </w:r>
    </w:p>
    <w:p w14:paraId="052238C3" w14:textId="34297AE3" w:rsidR="001A1CBB" w:rsidRPr="001A1CBB" w:rsidRDefault="0080609C" w:rsidP="00334C35">
      <w:pPr>
        <w:numPr>
          <w:ilvl w:val="0"/>
          <w:numId w:val="48"/>
        </w:numPr>
        <w:spacing w:before="120" w:after="120" w:line="360" w:lineRule="auto"/>
        <w:contextualSpacing/>
        <w:jc w:val="both"/>
        <w:rPr>
          <w:rFonts w:ascii="Arial" w:eastAsia="Calibri" w:hAnsi="Arial" w:cs="Arial"/>
          <w:sz w:val="28"/>
          <w:szCs w:val="28"/>
        </w:rPr>
      </w:pPr>
      <w:r>
        <w:rPr>
          <w:rFonts w:ascii="Arial" w:eastAsia="Calibri" w:hAnsi="Arial" w:cs="Arial"/>
          <w:sz w:val="28"/>
          <w:szCs w:val="28"/>
        </w:rPr>
        <w:t>T</w:t>
      </w:r>
      <w:r w:rsidR="001A1CBB" w:rsidRPr="001A1CBB">
        <w:rPr>
          <w:rFonts w:ascii="Arial" w:eastAsia="Calibri" w:hAnsi="Arial" w:cs="Arial"/>
          <w:sz w:val="28"/>
          <w:szCs w:val="28"/>
        </w:rPr>
        <w:t>he Criminal Procedure Act, Cap 20 to restrict filing of fresh criminal cases where inv</w:t>
      </w:r>
      <w:r>
        <w:rPr>
          <w:rFonts w:ascii="Arial" w:eastAsia="Calibri" w:hAnsi="Arial" w:cs="Arial"/>
          <w:sz w:val="28"/>
          <w:szCs w:val="28"/>
        </w:rPr>
        <w:t>estigation is incomplete except</w:t>
      </w:r>
      <w:r w:rsidR="001A1CBB" w:rsidRPr="001A1CBB">
        <w:rPr>
          <w:rFonts w:ascii="Arial" w:eastAsia="Calibri" w:hAnsi="Arial" w:cs="Arial"/>
          <w:sz w:val="28"/>
          <w:szCs w:val="28"/>
        </w:rPr>
        <w:t xml:space="preserve"> for serious offences</w:t>
      </w:r>
    </w:p>
    <w:p w14:paraId="435C3184" w14:textId="77777777" w:rsidR="00334C35" w:rsidRDefault="0080609C" w:rsidP="00334C35">
      <w:pPr>
        <w:numPr>
          <w:ilvl w:val="0"/>
          <w:numId w:val="48"/>
        </w:numPr>
        <w:spacing w:before="120" w:after="120" w:line="360" w:lineRule="auto"/>
        <w:contextualSpacing/>
        <w:jc w:val="both"/>
        <w:rPr>
          <w:rFonts w:ascii="Arial" w:eastAsia="Calibri" w:hAnsi="Arial" w:cs="Arial"/>
          <w:sz w:val="28"/>
          <w:szCs w:val="28"/>
        </w:rPr>
      </w:pPr>
      <w:r>
        <w:rPr>
          <w:rFonts w:ascii="Arial" w:eastAsia="Calibri" w:hAnsi="Arial" w:cs="Arial"/>
          <w:sz w:val="28"/>
          <w:szCs w:val="28"/>
        </w:rPr>
        <w:t>T</w:t>
      </w:r>
      <w:r w:rsidR="001A1CBB" w:rsidRPr="001A1CBB">
        <w:rPr>
          <w:rFonts w:ascii="Arial" w:eastAsia="Calibri" w:hAnsi="Arial" w:cs="Arial"/>
          <w:sz w:val="28"/>
          <w:szCs w:val="28"/>
        </w:rPr>
        <w:t xml:space="preserve">he Criminal Procedure Act, Cap 20 and the Economic and </w:t>
      </w:r>
      <w:proofErr w:type="spellStart"/>
      <w:r w:rsidR="001A1CBB" w:rsidRPr="001A1CBB">
        <w:rPr>
          <w:rFonts w:ascii="Arial" w:eastAsia="Calibri" w:hAnsi="Arial" w:cs="Arial"/>
          <w:sz w:val="28"/>
          <w:szCs w:val="28"/>
        </w:rPr>
        <w:t>Organised</w:t>
      </w:r>
      <w:proofErr w:type="spellEnd"/>
      <w:r w:rsidR="001A1CBB" w:rsidRPr="001A1CBB">
        <w:rPr>
          <w:rFonts w:ascii="Arial" w:eastAsia="Calibri" w:hAnsi="Arial" w:cs="Arial"/>
          <w:sz w:val="28"/>
          <w:szCs w:val="28"/>
        </w:rPr>
        <w:t xml:space="preserve"> Control Act to uplift pecuniary jurisdiction of subordinate courts in determining and granting bail in some economic offences handled by the Economic and Corruption Division of the High Court. </w:t>
      </w:r>
    </w:p>
    <w:p w14:paraId="63DE7895" w14:textId="77777777" w:rsidR="00594355" w:rsidRDefault="00594355" w:rsidP="00594355">
      <w:pPr>
        <w:spacing w:before="120" w:after="120" w:line="360" w:lineRule="auto"/>
        <w:ind w:left="1440"/>
        <w:contextualSpacing/>
        <w:jc w:val="both"/>
        <w:rPr>
          <w:rFonts w:ascii="Arial" w:eastAsia="Calibri" w:hAnsi="Arial" w:cs="Arial"/>
          <w:sz w:val="28"/>
          <w:szCs w:val="28"/>
        </w:rPr>
      </w:pPr>
    </w:p>
    <w:p w14:paraId="7EAC3FBC" w14:textId="6CA6501C" w:rsidR="00F87F9D" w:rsidRPr="00F87F9D" w:rsidRDefault="00F87F9D" w:rsidP="00C47E2E">
      <w:pPr>
        <w:pStyle w:val="Paragraphedeliste"/>
        <w:numPr>
          <w:ilvl w:val="1"/>
          <w:numId w:val="39"/>
        </w:numPr>
        <w:tabs>
          <w:tab w:val="left" w:pos="284"/>
        </w:tabs>
        <w:spacing w:before="120" w:after="120" w:line="360" w:lineRule="auto"/>
        <w:ind w:right="-330"/>
        <w:jc w:val="both"/>
        <w:rPr>
          <w:rFonts w:ascii="Arial" w:hAnsi="Arial" w:cs="Arial"/>
          <w:b/>
          <w:sz w:val="28"/>
          <w:szCs w:val="28"/>
        </w:rPr>
      </w:pPr>
      <w:r w:rsidRPr="00F87F9D">
        <w:rPr>
          <w:rFonts w:ascii="Arial" w:hAnsi="Arial" w:cs="Arial"/>
          <w:b/>
          <w:sz w:val="28"/>
          <w:szCs w:val="28"/>
        </w:rPr>
        <w:lastRenderedPageBreak/>
        <w:t>Amending the Cyber Crimes Act, the Media Services Act, 2016 and the Electronic and Postal Communications (Online Content) Regulations</w:t>
      </w:r>
    </w:p>
    <w:p w14:paraId="50083897" w14:textId="77777777" w:rsidR="00334C35" w:rsidRDefault="00F87F9D"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The United Republic of Tanzania also </w:t>
      </w:r>
      <w:r w:rsidRPr="00F87F9D">
        <w:rPr>
          <w:rFonts w:ascii="Arial" w:eastAsia="Calibri" w:hAnsi="Arial" w:cs="Arial"/>
          <w:sz w:val="28"/>
          <w:szCs w:val="28"/>
        </w:rPr>
        <w:t xml:space="preserve">received questions from </w:t>
      </w:r>
      <w:r w:rsidRPr="00F87F9D">
        <w:rPr>
          <w:rFonts w:ascii="Arial" w:eastAsia="Calibri" w:hAnsi="Arial" w:cs="Arial"/>
          <w:b/>
          <w:sz w:val="28"/>
          <w:szCs w:val="28"/>
        </w:rPr>
        <w:t>Belgium</w:t>
      </w:r>
      <w:r w:rsidRPr="00F87F9D">
        <w:rPr>
          <w:rFonts w:ascii="Arial" w:eastAsia="Calibri" w:hAnsi="Arial" w:cs="Arial"/>
          <w:sz w:val="28"/>
          <w:szCs w:val="28"/>
        </w:rPr>
        <w:t xml:space="preserve"> on amending the Media Services Act of 2016, the Cybercrimes Act of 2015 and the Electronic and Postal Communications (Online Content) Regulations of 2018 to bring them in line with Article 19 of the International Covenant on Civil and Political Rights.</w:t>
      </w:r>
      <w:r>
        <w:rPr>
          <w:rFonts w:ascii="Arial" w:eastAsia="Calibri" w:hAnsi="Arial" w:cs="Arial"/>
          <w:sz w:val="28"/>
          <w:szCs w:val="28"/>
        </w:rPr>
        <w:t xml:space="preserve"> It is important to note that c</w:t>
      </w:r>
      <w:r w:rsidRPr="00F87F9D">
        <w:rPr>
          <w:rFonts w:ascii="Arial" w:eastAsia="Calibri" w:hAnsi="Arial" w:cs="Arial"/>
          <w:sz w:val="28"/>
          <w:szCs w:val="28"/>
        </w:rPr>
        <w:t xml:space="preserve">hanges in the Media Service Act of 2016 awaits the conclusion of multiple cases which were filed by individuals and Civil Societies in different Courts on similar matters and therefore the matter is </w:t>
      </w:r>
      <w:r w:rsidRPr="00F87F9D">
        <w:rPr>
          <w:rFonts w:ascii="Arial" w:eastAsia="Calibri" w:hAnsi="Arial" w:cs="Arial"/>
          <w:i/>
          <w:sz w:val="28"/>
          <w:szCs w:val="28"/>
        </w:rPr>
        <w:t>sub judice.</w:t>
      </w:r>
      <w:r w:rsidRPr="00F87F9D">
        <w:rPr>
          <w:rFonts w:ascii="Arial" w:eastAsia="Calibri" w:hAnsi="Arial" w:cs="Arial"/>
          <w:sz w:val="28"/>
          <w:szCs w:val="28"/>
        </w:rPr>
        <w:t xml:space="preserve"> </w:t>
      </w:r>
    </w:p>
    <w:p w14:paraId="6C967574" w14:textId="77777777" w:rsidR="00334C35" w:rsidRDefault="003756D8" w:rsidP="00334C35">
      <w:pPr>
        <w:tabs>
          <w:tab w:val="left" w:pos="284"/>
        </w:tabs>
        <w:spacing w:before="120" w:after="120" w:line="360" w:lineRule="auto"/>
        <w:ind w:right="-330"/>
        <w:jc w:val="both"/>
        <w:rPr>
          <w:rFonts w:ascii="Arial" w:eastAsia="Calibri" w:hAnsi="Arial" w:cs="Arial"/>
          <w:b/>
          <w:bCs/>
          <w:sz w:val="28"/>
          <w:szCs w:val="28"/>
        </w:rPr>
      </w:pPr>
      <w:r>
        <w:rPr>
          <w:rFonts w:ascii="Arial" w:eastAsia="Calibri" w:hAnsi="Arial" w:cs="Arial"/>
          <w:b/>
          <w:bCs/>
          <w:sz w:val="28"/>
          <w:szCs w:val="28"/>
        </w:rPr>
        <w:t xml:space="preserve">Madame </w:t>
      </w:r>
      <w:r w:rsidR="00951CDC" w:rsidRPr="00951CDC">
        <w:rPr>
          <w:rFonts w:ascii="Arial" w:eastAsia="Calibri" w:hAnsi="Arial" w:cs="Arial"/>
          <w:b/>
          <w:bCs/>
          <w:sz w:val="28"/>
          <w:szCs w:val="28"/>
        </w:rPr>
        <w:t>President,</w:t>
      </w:r>
    </w:p>
    <w:p w14:paraId="6AE095A2" w14:textId="666FDDA2" w:rsidR="003F2513" w:rsidRPr="00BE1569" w:rsidRDefault="003F2513"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BE1569">
        <w:rPr>
          <w:rFonts w:ascii="Arial" w:hAnsi="Arial" w:cs="Arial"/>
          <w:b/>
          <w:sz w:val="28"/>
          <w:szCs w:val="28"/>
        </w:rPr>
        <w:t>Freedom of Expression and the Right to Information</w:t>
      </w:r>
    </w:p>
    <w:p w14:paraId="153326C2" w14:textId="6F896A50" w:rsidR="00334C35" w:rsidRDefault="00FB1402"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With regard to freedom of expression and the right to information</w:t>
      </w:r>
      <w:r w:rsidR="00222528">
        <w:rPr>
          <w:rFonts w:ascii="Arial" w:eastAsia="Calibri" w:hAnsi="Arial" w:cs="Arial"/>
          <w:sz w:val="28"/>
          <w:szCs w:val="28"/>
        </w:rPr>
        <w:t xml:space="preserve"> and questions received from</w:t>
      </w:r>
      <w:r w:rsidR="00222528" w:rsidRPr="00222528">
        <w:t xml:space="preserve"> </w:t>
      </w:r>
      <w:r w:rsidR="00222528" w:rsidRPr="00C47E2E">
        <w:rPr>
          <w:rFonts w:ascii="Arial" w:eastAsia="Calibri" w:hAnsi="Arial" w:cs="Arial"/>
          <w:b/>
          <w:sz w:val="28"/>
          <w:szCs w:val="28"/>
        </w:rPr>
        <w:t>the United States of America and the United Kingdom of Great Britain and Northern Ireland</w:t>
      </w:r>
      <w:r w:rsidR="00222528">
        <w:rPr>
          <w:rFonts w:ascii="Arial" w:eastAsia="Calibri" w:hAnsi="Arial" w:cs="Arial"/>
          <w:sz w:val="28"/>
          <w:szCs w:val="28"/>
        </w:rPr>
        <w:t xml:space="preserve"> we wish to state that </w:t>
      </w:r>
      <w:r>
        <w:rPr>
          <w:rFonts w:ascii="Arial" w:eastAsia="Calibri" w:hAnsi="Arial" w:cs="Arial"/>
          <w:sz w:val="28"/>
          <w:szCs w:val="28"/>
        </w:rPr>
        <w:t>m</w:t>
      </w:r>
      <w:r w:rsidR="00E37863">
        <w:rPr>
          <w:rFonts w:ascii="Arial" w:eastAsia="Calibri" w:hAnsi="Arial" w:cs="Arial"/>
          <w:sz w:val="28"/>
          <w:szCs w:val="28"/>
        </w:rPr>
        <w:t xml:space="preserve">edia plurality is encouraged in the United Republic of Tanzania and in 2020 </w:t>
      </w:r>
      <w:r w:rsidR="00E37863" w:rsidRPr="00E37863">
        <w:rPr>
          <w:rFonts w:ascii="Arial" w:eastAsia="Calibri" w:hAnsi="Arial" w:cs="Arial"/>
          <w:sz w:val="28"/>
          <w:szCs w:val="28"/>
        </w:rPr>
        <w:t>there were 250 Newspapers, 44 television stations, 198 radio stations, 440 online tv stations, 23 online radios and 120 blogs.</w:t>
      </w:r>
      <w:r w:rsidR="00E37863">
        <w:rPr>
          <w:rFonts w:ascii="Arial" w:eastAsia="Calibri" w:hAnsi="Arial" w:cs="Arial"/>
          <w:sz w:val="28"/>
          <w:szCs w:val="28"/>
        </w:rPr>
        <w:t xml:space="preserve"> Out of these </w:t>
      </w:r>
      <w:r w:rsidR="00442A2E">
        <w:rPr>
          <w:rFonts w:ascii="Arial" w:eastAsia="Calibri" w:hAnsi="Arial" w:cs="Arial"/>
          <w:sz w:val="28"/>
          <w:szCs w:val="28"/>
        </w:rPr>
        <w:t xml:space="preserve">only </w:t>
      </w:r>
      <w:r w:rsidR="00F57CA1">
        <w:rPr>
          <w:rFonts w:ascii="Arial" w:eastAsia="Calibri" w:hAnsi="Arial" w:cs="Arial"/>
          <w:sz w:val="28"/>
          <w:szCs w:val="28"/>
        </w:rPr>
        <w:t xml:space="preserve">3 </w:t>
      </w:r>
      <w:r w:rsidR="00E37863">
        <w:rPr>
          <w:rFonts w:ascii="Arial" w:eastAsia="Calibri" w:hAnsi="Arial" w:cs="Arial"/>
          <w:sz w:val="28"/>
          <w:szCs w:val="28"/>
        </w:rPr>
        <w:t xml:space="preserve">radio stations and </w:t>
      </w:r>
      <w:r w:rsidR="00F57CA1">
        <w:rPr>
          <w:rFonts w:ascii="Arial" w:eastAsia="Calibri" w:hAnsi="Arial" w:cs="Arial"/>
          <w:sz w:val="28"/>
          <w:szCs w:val="28"/>
        </w:rPr>
        <w:t xml:space="preserve">2 </w:t>
      </w:r>
      <w:r w:rsidR="00E37863">
        <w:rPr>
          <w:rFonts w:ascii="Arial" w:eastAsia="Calibri" w:hAnsi="Arial" w:cs="Arial"/>
          <w:sz w:val="28"/>
          <w:szCs w:val="28"/>
        </w:rPr>
        <w:t>newspapers are owned by the State. Further, c</w:t>
      </w:r>
      <w:r w:rsidR="003F2513" w:rsidRPr="003F2513">
        <w:rPr>
          <w:rFonts w:ascii="Arial" w:eastAsia="Calibri" w:hAnsi="Arial" w:cs="Arial"/>
          <w:sz w:val="28"/>
          <w:szCs w:val="28"/>
        </w:rPr>
        <w:t xml:space="preserve">laims of interference with freedom of expression </w:t>
      </w:r>
      <w:r w:rsidR="00E37863">
        <w:rPr>
          <w:rFonts w:ascii="Arial" w:eastAsia="Calibri" w:hAnsi="Arial" w:cs="Arial"/>
          <w:sz w:val="28"/>
          <w:szCs w:val="28"/>
        </w:rPr>
        <w:t xml:space="preserve">received during the review period were </w:t>
      </w:r>
      <w:r w:rsidR="003F2513" w:rsidRPr="003F2513">
        <w:rPr>
          <w:rFonts w:ascii="Arial" w:eastAsia="Calibri" w:hAnsi="Arial" w:cs="Arial"/>
          <w:sz w:val="28"/>
          <w:szCs w:val="28"/>
        </w:rPr>
        <w:t>addressed through judicial processes or administrative complaints</w:t>
      </w:r>
      <w:r w:rsidR="00B60117">
        <w:rPr>
          <w:rFonts w:ascii="Arial" w:eastAsia="Calibri" w:hAnsi="Arial" w:cs="Arial"/>
          <w:sz w:val="28"/>
          <w:szCs w:val="28"/>
        </w:rPr>
        <w:t xml:space="preserve"> mechanism provided by the law</w:t>
      </w:r>
      <w:r w:rsidR="003F2513" w:rsidRPr="003F2513">
        <w:rPr>
          <w:rFonts w:ascii="Arial" w:eastAsia="Calibri" w:hAnsi="Arial" w:cs="Arial"/>
          <w:sz w:val="28"/>
          <w:szCs w:val="28"/>
        </w:rPr>
        <w:t xml:space="preserve">. A total of 6 cases have been filed in the High Court and the East Africa Court of Justice concerning provisions of media laws and regulations. </w:t>
      </w:r>
    </w:p>
    <w:p w14:paraId="71314E06" w14:textId="77777777" w:rsidR="00334C35" w:rsidRDefault="00E37863"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In recent developments, the Government has held meetings with </w:t>
      </w:r>
      <w:r w:rsidR="003F2513" w:rsidRPr="003F2513">
        <w:rPr>
          <w:rFonts w:ascii="Arial" w:eastAsia="Calibri" w:hAnsi="Arial" w:cs="Arial"/>
          <w:sz w:val="28"/>
          <w:szCs w:val="28"/>
        </w:rPr>
        <w:t>media practitioners</w:t>
      </w:r>
      <w:r w:rsidR="00FB1402">
        <w:rPr>
          <w:rFonts w:ascii="Arial" w:eastAsia="Calibri" w:hAnsi="Arial" w:cs="Arial"/>
          <w:sz w:val="28"/>
          <w:szCs w:val="28"/>
        </w:rPr>
        <w:t>, re-opened online blogs</w:t>
      </w:r>
      <w:r w:rsidR="003F2513" w:rsidRPr="003F2513">
        <w:rPr>
          <w:rFonts w:ascii="Arial" w:eastAsia="Calibri" w:hAnsi="Arial" w:cs="Arial"/>
          <w:sz w:val="28"/>
          <w:szCs w:val="28"/>
        </w:rPr>
        <w:t xml:space="preserve"> and amended some legislation</w:t>
      </w:r>
      <w:r>
        <w:rPr>
          <w:rFonts w:ascii="Arial" w:eastAsia="Calibri" w:hAnsi="Arial" w:cs="Arial"/>
          <w:sz w:val="28"/>
          <w:szCs w:val="28"/>
        </w:rPr>
        <w:t xml:space="preserve">. These </w:t>
      </w:r>
      <w:r>
        <w:rPr>
          <w:rFonts w:ascii="Arial" w:eastAsia="Calibri" w:hAnsi="Arial" w:cs="Arial"/>
          <w:sz w:val="28"/>
          <w:szCs w:val="28"/>
        </w:rPr>
        <w:lastRenderedPageBreak/>
        <w:t>include and the Electronic and Postal Communications (Radio and Television) Broadcasting</w:t>
      </w:r>
      <w:r w:rsidR="00FB1402">
        <w:rPr>
          <w:rFonts w:ascii="Arial" w:eastAsia="Calibri" w:hAnsi="Arial" w:cs="Arial"/>
          <w:sz w:val="28"/>
          <w:szCs w:val="28"/>
        </w:rPr>
        <w:t xml:space="preserve"> Content Regulations in 2018 and</w:t>
      </w:r>
      <w:r w:rsidR="00FB1402" w:rsidRPr="00FB1402">
        <w:t xml:space="preserve"> </w:t>
      </w:r>
      <w:r w:rsidR="00FB1402" w:rsidRPr="00FB1402">
        <w:rPr>
          <w:rFonts w:ascii="Arial" w:eastAsia="Calibri" w:hAnsi="Arial" w:cs="Arial"/>
          <w:sz w:val="28"/>
          <w:szCs w:val="28"/>
        </w:rPr>
        <w:t>the Electronic and Postal Communications (Online Content) Regulations published in July 2020</w:t>
      </w:r>
      <w:r w:rsidR="00FB1402">
        <w:rPr>
          <w:rFonts w:ascii="Arial" w:eastAsia="Calibri" w:hAnsi="Arial" w:cs="Arial"/>
          <w:sz w:val="28"/>
          <w:szCs w:val="28"/>
        </w:rPr>
        <w:t xml:space="preserve">. </w:t>
      </w:r>
      <w:r w:rsidR="00341F65">
        <w:rPr>
          <w:rFonts w:ascii="Arial" w:eastAsia="Calibri" w:hAnsi="Arial" w:cs="Arial"/>
          <w:sz w:val="28"/>
          <w:szCs w:val="28"/>
        </w:rPr>
        <w:t>Further, the Media Services Act of 2016 protects the welfare of journalists by placing mandatory requirement for contracts of employment and social security.</w:t>
      </w:r>
      <w:r w:rsidR="00A24EB4">
        <w:rPr>
          <w:rFonts w:ascii="Arial" w:eastAsia="Calibri" w:hAnsi="Arial" w:cs="Arial"/>
          <w:sz w:val="28"/>
          <w:szCs w:val="28"/>
        </w:rPr>
        <w:t xml:space="preserve"> </w:t>
      </w:r>
      <w:r w:rsidR="003F2513" w:rsidRPr="003F2513">
        <w:rPr>
          <w:rFonts w:ascii="Arial" w:eastAsia="Calibri" w:hAnsi="Arial" w:cs="Arial"/>
          <w:sz w:val="28"/>
          <w:szCs w:val="28"/>
        </w:rPr>
        <w:t xml:space="preserve">In Tanzania Zanzibar, the Zanzibar Broadcasting Policy of 2016 ensures freedom of expression and right to information. </w:t>
      </w:r>
    </w:p>
    <w:p w14:paraId="61E5D0F2" w14:textId="6662A3C3" w:rsidR="00C23959" w:rsidRPr="002E1928" w:rsidRDefault="00671B14" w:rsidP="00334C35">
      <w:pPr>
        <w:pStyle w:val="Paragraphedeliste"/>
        <w:numPr>
          <w:ilvl w:val="0"/>
          <w:numId w:val="39"/>
        </w:numPr>
        <w:tabs>
          <w:tab w:val="left" w:pos="284"/>
        </w:tabs>
        <w:spacing w:before="120" w:after="120" w:line="360" w:lineRule="auto"/>
        <w:ind w:right="-330"/>
        <w:jc w:val="both"/>
        <w:rPr>
          <w:rFonts w:ascii="Arial" w:hAnsi="Arial" w:cs="Arial"/>
          <w:sz w:val="28"/>
          <w:szCs w:val="28"/>
        </w:rPr>
      </w:pPr>
      <w:r w:rsidRPr="00671B14">
        <w:rPr>
          <w:rFonts w:ascii="Arial" w:hAnsi="Arial" w:cs="Arial"/>
          <w:b/>
          <w:sz w:val="28"/>
          <w:szCs w:val="28"/>
        </w:rPr>
        <w:t xml:space="preserve">  </w:t>
      </w:r>
      <w:r w:rsidR="00112A7B" w:rsidRPr="00671B14">
        <w:rPr>
          <w:rFonts w:ascii="Arial" w:hAnsi="Arial" w:cs="Arial"/>
          <w:b/>
          <w:sz w:val="28"/>
          <w:szCs w:val="28"/>
        </w:rPr>
        <w:t xml:space="preserve">Freedom </w:t>
      </w:r>
      <w:r w:rsidR="00112A7B">
        <w:rPr>
          <w:rFonts w:ascii="Arial" w:hAnsi="Arial" w:cs="Arial"/>
          <w:b/>
          <w:sz w:val="28"/>
          <w:szCs w:val="28"/>
        </w:rPr>
        <w:t>o</w:t>
      </w:r>
      <w:r w:rsidR="00112A7B" w:rsidRPr="00671B14">
        <w:rPr>
          <w:rFonts w:ascii="Arial" w:hAnsi="Arial" w:cs="Arial"/>
          <w:b/>
          <w:sz w:val="28"/>
          <w:szCs w:val="28"/>
        </w:rPr>
        <w:t xml:space="preserve">f Assembly </w:t>
      </w:r>
      <w:r w:rsidR="00112A7B">
        <w:rPr>
          <w:rFonts w:ascii="Arial" w:hAnsi="Arial" w:cs="Arial"/>
          <w:b/>
          <w:sz w:val="28"/>
          <w:szCs w:val="28"/>
        </w:rPr>
        <w:t>a</w:t>
      </w:r>
      <w:r w:rsidR="00112A7B" w:rsidRPr="00671B14">
        <w:rPr>
          <w:rFonts w:ascii="Arial" w:hAnsi="Arial" w:cs="Arial"/>
          <w:b/>
          <w:sz w:val="28"/>
          <w:szCs w:val="28"/>
        </w:rPr>
        <w:t>nd Association</w:t>
      </w:r>
    </w:p>
    <w:p w14:paraId="6EBD3423" w14:textId="3A8491E3" w:rsidR="00340542" w:rsidRDefault="003F2513" w:rsidP="00334C35">
      <w:pPr>
        <w:spacing w:before="120" w:after="120" w:line="360" w:lineRule="auto"/>
        <w:ind w:right="-330"/>
        <w:jc w:val="both"/>
        <w:rPr>
          <w:rFonts w:ascii="Arial" w:eastAsia="Calibri" w:hAnsi="Arial" w:cs="Arial"/>
          <w:sz w:val="28"/>
          <w:szCs w:val="28"/>
        </w:rPr>
      </w:pPr>
      <w:r w:rsidRPr="003F2513">
        <w:rPr>
          <w:rFonts w:ascii="Arial" w:eastAsia="Calibri" w:hAnsi="Arial" w:cs="Arial"/>
          <w:sz w:val="28"/>
          <w:szCs w:val="28"/>
        </w:rPr>
        <w:t xml:space="preserve">Freedom of Assembly and Association </w:t>
      </w:r>
      <w:r w:rsidR="00FB1402">
        <w:rPr>
          <w:rFonts w:ascii="Arial" w:eastAsia="Calibri" w:hAnsi="Arial" w:cs="Arial"/>
          <w:sz w:val="28"/>
          <w:szCs w:val="28"/>
        </w:rPr>
        <w:t xml:space="preserve">are fundamental freedoms protected by the Constitution of the United Republic of Tanzania. This is being promoted in the State as </w:t>
      </w:r>
      <w:r w:rsidRPr="003F2513">
        <w:rPr>
          <w:rFonts w:ascii="Arial" w:eastAsia="Calibri" w:hAnsi="Arial" w:cs="Arial"/>
          <w:sz w:val="28"/>
          <w:szCs w:val="28"/>
        </w:rPr>
        <w:t>political parties</w:t>
      </w:r>
      <w:r w:rsidR="00FB1402">
        <w:rPr>
          <w:rFonts w:ascii="Arial" w:eastAsia="Calibri" w:hAnsi="Arial" w:cs="Arial"/>
          <w:sz w:val="28"/>
          <w:szCs w:val="28"/>
        </w:rPr>
        <w:t xml:space="preserve"> and groups</w:t>
      </w:r>
      <w:r w:rsidRPr="003F2513">
        <w:rPr>
          <w:rFonts w:ascii="Arial" w:eastAsia="Calibri" w:hAnsi="Arial" w:cs="Arial"/>
          <w:sz w:val="28"/>
          <w:szCs w:val="28"/>
        </w:rPr>
        <w:t xml:space="preserve"> are allowed to conduct public meetings and processions in compliance with the applicable laws, regulations and procedures</w:t>
      </w:r>
      <w:r w:rsidR="00340542">
        <w:rPr>
          <w:rFonts w:ascii="Arial" w:eastAsia="Calibri" w:hAnsi="Arial" w:cs="Arial"/>
          <w:sz w:val="28"/>
          <w:szCs w:val="28"/>
        </w:rPr>
        <w:t>.</w:t>
      </w:r>
      <w:r w:rsidR="002E1928">
        <w:rPr>
          <w:rFonts w:ascii="Arial" w:eastAsia="Calibri" w:hAnsi="Arial" w:cs="Arial"/>
          <w:sz w:val="28"/>
          <w:szCs w:val="28"/>
        </w:rPr>
        <w:t xml:space="preserve"> </w:t>
      </w:r>
      <w:r w:rsidRPr="003F2513">
        <w:rPr>
          <w:rFonts w:ascii="Arial" w:eastAsia="Calibri" w:hAnsi="Arial" w:cs="Arial"/>
          <w:sz w:val="28"/>
          <w:szCs w:val="28"/>
        </w:rPr>
        <w:t xml:space="preserve">In 2019 the Societies Act, Cap. 337 was amended through Act No. 3 of 2019 to provide room for every individual to associate freely and the Registrar of Societies provides awareness and education to the public on registration and management of societies. </w:t>
      </w:r>
    </w:p>
    <w:p w14:paraId="22F6915D" w14:textId="18D6C950" w:rsidR="00F57CA1" w:rsidRDefault="002E1928" w:rsidP="00334C35">
      <w:pPr>
        <w:tabs>
          <w:tab w:val="left" w:pos="284"/>
        </w:tabs>
        <w:spacing w:before="120" w:after="120" w:line="360" w:lineRule="auto"/>
        <w:ind w:right="-330"/>
        <w:jc w:val="both"/>
        <w:rPr>
          <w:rFonts w:ascii="Arial" w:eastAsia="Calibri" w:hAnsi="Arial" w:cs="Arial"/>
          <w:sz w:val="28"/>
          <w:szCs w:val="28"/>
        </w:rPr>
      </w:pPr>
      <w:r w:rsidRPr="002E1928">
        <w:rPr>
          <w:rFonts w:ascii="Arial" w:eastAsia="Calibri" w:hAnsi="Arial" w:cs="Arial"/>
          <w:sz w:val="28"/>
          <w:szCs w:val="28"/>
        </w:rPr>
        <w:t xml:space="preserve">The law </w:t>
      </w:r>
      <w:r w:rsidR="00F57CA1">
        <w:rPr>
          <w:rFonts w:ascii="Arial" w:eastAsia="Calibri" w:hAnsi="Arial" w:cs="Arial"/>
          <w:sz w:val="28"/>
          <w:szCs w:val="28"/>
        </w:rPr>
        <w:t xml:space="preserve">rightly </w:t>
      </w:r>
      <w:r w:rsidRPr="002E1928">
        <w:rPr>
          <w:rFonts w:ascii="Arial" w:eastAsia="Calibri" w:hAnsi="Arial" w:cs="Arial"/>
          <w:sz w:val="28"/>
          <w:szCs w:val="28"/>
        </w:rPr>
        <w:t xml:space="preserve">requires </w:t>
      </w:r>
      <w:r>
        <w:rPr>
          <w:rFonts w:ascii="Arial" w:eastAsia="Calibri" w:hAnsi="Arial" w:cs="Arial"/>
          <w:sz w:val="28"/>
          <w:szCs w:val="28"/>
        </w:rPr>
        <w:t xml:space="preserve">civil society </w:t>
      </w:r>
      <w:proofErr w:type="spellStart"/>
      <w:r>
        <w:rPr>
          <w:rFonts w:ascii="Arial" w:eastAsia="Calibri" w:hAnsi="Arial" w:cs="Arial"/>
          <w:sz w:val="28"/>
          <w:szCs w:val="28"/>
        </w:rPr>
        <w:t>organisations</w:t>
      </w:r>
      <w:proofErr w:type="spellEnd"/>
      <w:r w:rsidRPr="002E1928">
        <w:rPr>
          <w:rFonts w:ascii="Arial" w:eastAsia="Calibri" w:hAnsi="Arial" w:cs="Arial"/>
          <w:sz w:val="28"/>
          <w:szCs w:val="28"/>
        </w:rPr>
        <w:t xml:space="preserve"> to conduct their business with transparency and </w:t>
      </w:r>
      <w:r>
        <w:rPr>
          <w:rFonts w:ascii="Arial" w:eastAsia="Calibri" w:hAnsi="Arial" w:cs="Arial"/>
          <w:sz w:val="28"/>
          <w:szCs w:val="28"/>
        </w:rPr>
        <w:t xml:space="preserve">show </w:t>
      </w:r>
      <w:r w:rsidRPr="002E1928">
        <w:rPr>
          <w:rFonts w:ascii="Arial" w:eastAsia="Calibri" w:hAnsi="Arial" w:cs="Arial"/>
          <w:sz w:val="28"/>
          <w:szCs w:val="28"/>
        </w:rPr>
        <w:t xml:space="preserve">accountability for funds received from donors, to meet the intended objectives and beneficiaries. The </w:t>
      </w:r>
      <w:r>
        <w:rPr>
          <w:rFonts w:ascii="Arial" w:eastAsia="Calibri" w:hAnsi="Arial" w:cs="Arial"/>
          <w:sz w:val="28"/>
          <w:szCs w:val="28"/>
        </w:rPr>
        <w:t xml:space="preserve">State has continued to </w:t>
      </w:r>
      <w:r w:rsidRPr="002E1928">
        <w:rPr>
          <w:rFonts w:ascii="Arial" w:eastAsia="Calibri" w:hAnsi="Arial" w:cs="Arial"/>
          <w:sz w:val="28"/>
          <w:szCs w:val="28"/>
        </w:rPr>
        <w:t xml:space="preserve">create an enabling environment for </w:t>
      </w:r>
      <w:r>
        <w:rPr>
          <w:rFonts w:ascii="Arial" w:eastAsia="Calibri" w:hAnsi="Arial" w:cs="Arial"/>
          <w:sz w:val="28"/>
          <w:szCs w:val="28"/>
        </w:rPr>
        <w:t>non</w:t>
      </w:r>
      <w:r w:rsidR="000D2E5E">
        <w:rPr>
          <w:rFonts w:ascii="Arial" w:eastAsia="Calibri" w:hAnsi="Arial" w:cs="Arial"/>
          <w:sz w:val="28"/>
          <w:szCs w:val="28"/>
        </w:rPr>
        <w:t>-</w:t>
      </w:r>
      <w:r>
        <w:rPr>
          <w:rFonts w:ascii="Arial" w:eastAsia="Calibri" w:hAnsi="Arial" w:cs="Arial"/>
          <w:sz w:val="28"/>
          <w:szCs w:val="28"/>
        </w:rPr>
        <w:t>state actors</w:t>
      </w:r>
      <w:r w:rsidRPr="002E1928">
        <w:rPr>
          <w:rFonts w:ascii="Arial" w:eastAsia="Calibri" w:hAnsi="Arial" w:cs="Arial"/>
          <w:sz w:val="28"/>
          <w:szCs w:val="28"/>
        </w:rPr>
        <w:t xml:space="preserve"> to conduct their activities and the number of registered N</w:t>
      </w:r>
      <w:r w:rsidR="00D04F32">
        <w:rPr>
          <w:rFonts w:ascii="Arial" w:eastAsia="Calibri" w:hAnsi="Arial" w:cs="Arial"/>
          <w:sz w:val="28"/>
          <w:szCs w:val="28"/>
        </w:rPr>
        <w:t>on-</w:t>
      </w:r>
      <w:r>
        <w:rPr>
          <w:rFonts w:ascii="Arial" w:eastAsia="Calibri" w:hAnsi="Arial" w:cs="Arial"/>
          <w:sz w:val="28"/>
          <w:szCs w:val="28"/>
        </w:rPr>
        <w:t xml:space="preserve">Government </w:t>
      </w:r>
      <w:proofErr w:type="spellStart"/>
      <w:r>
        <w:rPr>
          <w:rFonts w:ascii="Arial" w:eastAsia="Calibri" w:hAnsi="Arial" w:cs="Arial"/>
          <w:sz w:val="28"/>
          <w:szCs w:val="28"/>
        </w:rPr>
        <w:t>Organisations</w:t>
      </w:r>
      <w:proofErr w:type="spellEnd"/>
      <w:r>
        <w:rPr>
          <w:rFonts w:ascii="Arial" w:eastAsia="Calibri" w:hAnsi="Arial" w:cs="Arial"/>
          <w:sz w:val="28"/>
          <w:szCs w:val="28"/>
        </w:rPr>
        <w:t xml:space="preserve"> </w:t>
      </w:r>
      <w:r w:rsidRPr="002E1928">
        <w:rPr>
          <w:rFonts w:ascii="Arial" w:eastAsia="Calibri" w:hAnsi="Arial" w:cs="Arial"/>
          <w:sz w:val="28"/>
          <w:szCs w:val="28"/>
        </w:rPr>
        <w:t>increased from 8,047 in 2015 to 10,745 by September 2020</w:t>
      </w:r>
      <w:r w:rsidR="00595C8E">
        <w:rPr>
          <w:rFonts w:ascii="Arial" w:eastAsia="Calibri" w:hAnsi="Arial" w:cs="Arial"/>
          <w:sz w:val="28"/>
          <w:szCs w:val="28"/>
        </w:rPr>
        <w:t xml:space="preserve">. </w:t>
      </w:r>
    </w:p>
    <w:p w14:paraId="73B2DA26" w14:textId="77777777" w:rsidR="00334C35" w:rsidRDefault="00FA34E3" w:rsidP="00334C35">
      <w:pPr>
        <w:tabs>
          <w:tab w:val="left" w:pos="284"/>
        </w:tabs>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We also hope that these explanations offer answers to </w:t>
      </w:r>
      <w:r w:rsidRPr="00FA34E3">
        <w:rPr>
          <w:rFonts w:ascii="Arial" w:eastAsia="Calibri" w:hAnsi="Arial" w:cs="Arial"/>
          <w:sz w:val="28"/>
          <w:szCs w:val="28"/>
        </w:rPr>
        <w:t xml:space="preserve">a question from </w:t>
      </w:r>
      <w:r w:rsidRPr="00C47E2E">
        <w:rPr>
          <w:rFonts w:ascii="Arial" w:eastAsia="Calibri" w:hAnsi="Arial" w:cs="Arial"/>
          <w:b/>
          <w:sz w:val="28"/>
          <w:szCs w:val="28"/>
        </w:rPr>
        <w:t>Germany</w:t>
      </w:r>
      <w:r w:rsidRPr="00FA34E3">
        <w:rPr>
          <w:rFonts w:ascii="Arial" w:eastAsia="Calibri" w:hAnsi="Arial" w:cs="Arial"/>
          <w:sz w:val="28"/>
          <w:szCs w:val="28"/>
        </w:rPr>
        <w:t xml:space="preserve"> on opening up political space and ensuring that all political parties exercise their constitutional right of freedom of assembly.</w:t>
      </w:r>
    </w:p>
    <w:p w14:paraId="3B67434E" w14:textId="77777777" w:rsidR="00334C35" w:rsidRDefault="00D04F32" w:rsidP="00334C35">
      <w:pPr>
        <w:tabs>
          <w:tab w:val="left" w:pos="284"/>
        </w:tabs>
        <w:spacing w:before="120" w:after="120" w:line="360" w:lineRule="auto"/>
        <w:ind w:right="-330"/>
        <w:contextualSpacing/>
        <w:jc w:val="both"/>
        <w:rPr>
          <w:rFonts w:ascii="Arial" w:eastAsia="Calibri" w:hAnsi="Arial" w:cs="Arial"/>
          <w:b/>
          <w:bCs/>
          <w:sz w:val="28"/>
          <w:szCs w:val="28"/>
        </w:rPr>
      </w:pPr>
      <w:r>
        <w:rPr>
          <w:rFonts w:ascii="Arial" w:eastAsia="Calibri" w:hAnsi="Arial" w:cs="Arial"/>
          <w:b/>
          <w:bCs/>
          <w:sz w:val="28"/>
          <w:szCs w:val="28"/>
        </w:rPr>
        <w:lastRenderedPageBreak/>
        <w:t xml:space="preserve">Madame </w:t>
      </w:r>
      <w:r w:rsidR="00112A7B" w:rsidRPr="00112A7B">
        <w:rPr>
          <w:rFonts w:ascii="Arial" w:eastAsia="Calibri" w:hAnsi="Arial" w:cs="Arial"/>
          <w:b/>
          <w:bCs/>
          <w:sz w:val="28"/>
          <w:szCs w:val="28"/>
        </w:rPr>
        <w:t xml:space="preserve">President, </w:t>
      </w:r>
    </w:p>
    <w:p w14:paraId="763F5B5A" w14:textId="2F67C7C3" w:rsidR="003F2513" w:rsidRPr="009854B2" w:rsidRDefault="009854B2"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 xml:space="preserve"> </w:t>
      </w:r>
      <w:r w:rsidR="003F2513" w:rsidRPr="009854B2">
        <w:rPr>
          <w:rFonts w:ascii="Arial" w:hAnsi="Arial" w:cs="Arial"/>
          <w:b/>
          <w:sz w:val="28"/>
          <w:szCs w:val="28"/>
        </w:rPr>
        <w:t>Land Rights</w:t>
      </w:r>
    </w:p>
    <w:p w14:paraId="7426F6FA" w14:textId="4B3D9131" w:rsidR="00334C35" w:rsidRDefault="00F71EEF"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The greatest </w:t>
      </w:r>
      <w:r w:rsidR="00321C62">
        <w:rPr>
          <w:rFonts w:ascii="Arial" w:eastAsia="Calibri" w:hAnsi="Arial" w:cs="Arial"/>
          <w:sz w:val="28"/>
          <w:szCs w:val="28"/>
        </w:rPr>
        <w:t xml:space="preserve">challenge </w:t>
      </w:r>
      <w:r>
        <w:rPr>
          <w:rFonts w:ascii="Arial" w:eastAsia="Calibri" w:hAnsi="Arial" w:cs="Arial"/>
          <w:sz w:val="28"/>
          <w:szCs w:val="28"/>
        </w:rPr>
        <w:t xml:space="preserve">to land rights in the State is land disputes. To address this </w:t>
      </w:r>
      <w:r w:rsidR="00112A7B">
        <w:rPr>
          <w:rFonts w:ascii="Arial" w:eastAsia="Calibri" w:hAnsi="Arial" w:cs="Arial"/>
          <w:sz w:val="28"/>
          <w:szCs w:val="28"/>
        </w:rPr>
        <w:t>t</w:t>
      </w:r>
      <w:r w:rsidR="00112A7B" w:rsidRPr="00112A7B">
        <w:rPr>
          <w:rFonts w:ascii="Arial" w:eastAsia="Calibri" w:hAnsi="Arial" w:cs="Arial"/>
          <w:sz w:val="28"/>
          <w:szCs w:val="28"/>
        </w:rPr>
        <w:t xml:space="preserve">he Government formed a committee involving eight Ministries to </w:t>
      </w:r>
      <w:r>
        <w:rPr>
          <w:rFonts w:ascii="Arial" w:eastAsia="Calibri" w:hAnsi="Arial" w:cs="Arial"/>
          <w:sz w:val="28"/>
          <w:szCs w:val="28"/>
        </w:rPr>
        <w:t>focus on</w:t>
      </w:r>
      <w:r w:rsidR="00112A7B" w:rsidRPr="00112A7B">
        <w:rPr>
          <w:rFonts w:ascii="Arial" w:eastAsia="Calibri" w:hAnsi="Arial" w:cs="Arial"/>
          <w:sz w:val="28"/>
          <w:szCs w:val="28"/>
        </w:rPr>
        <w:t xml:space="preserve"> 975 villages </w:t>
      </w:r>
      <w:r w:rsidR="00321C62">
        <w:rPr>
          <w:rFonts w:ascii="Arial" w:eastAsia="Calibri" w:hAnsi="Arial" w:cs="Arial"/>
          <w:sz w:val="28"/>
          <w:szCs w:val="28"/>
        </w:rPr>
        <w:t xml:space="preserve">bordering protected areas such as national parks, game and forest reserves </w:t>
      </w:r>
      <w:r w:rsidR="00112A7B" w:rsidRPr="00112A7B">
        <w:rPr>
          <w:rFonts w:ascii="Arial" w:eastAsia="Calibri" w:hAnsi="Arial" w:cs="Arial"/>
          <w:sz w:val="28"/>
          <w:szCs w:val="28"/>
        </w:rPr>
        <w:t>with land disputes.</w:t>
      </w:r>
      <w:r w:rsidR="000C3BD9">
        <w:rPr>
          <w:rFonts w:ascii="Arial" w:eastAsia="Calibri" w:hAnsi="Arial" w:cs="Arial"/>
          <w:sz w:val="28"/>
          <w:szCs w:val="28"/>
        </w:rPr>
        <w:t xml:space="preserve"> </w:t>
      </w:r>
      <w:r w:rsidR="003F0770">
        <w:rPr>
          <w:rFonts w:ascii="Arial" w:eastAsia="Calibri" w:hAnsi="Arial" w:cs="Arial"/>
          <w:sz w:val="28"/>
          <w:szCs w:val="28"/>
        </w:rPr>
        <w:t>There has also been</w:t>
      </w:r>
      <w:r w:rsidR="00112A7B">
        <w:rPr>
          <w:rFonts w:ascii="Arial" w:eastAsia="Calibri" w:hAnsi="Arial" w:cs="Arial"/>
          <w:sz w:val="28"/>
          <w:szCs w:val="28"/>
        </w:rPr>
        <w:t xml:space="preserve"> </w:t>
      </w:r>
      <w:r w:rsidR="003F2513" w:rsidRPr="003F2513">
        <w:rPr>
          <w:rFonts w:ascii="Arial" w:eastAsia="Calibri" w:hAnsi="Arial" w:cs="Arial"/>
          <w:sz w:val="28"/>
          <w:szCs w:val="28"/>
        </w:rPr>
        <w:t xml:space="preserve">improved service delivery </w:t>
      </w:r>
      <w:r w:rsidR="003F0770">
        <w:rPr>
          <w:rFonts w:ascii="Arial" w:eastAsia="Calibri" w:hAnsi="Arial" w:cs="Arial"/>
          <w:sz w:val="28"/>
          <w:szCs w:val="28"/>
        </w:rPr>
        <w:t>and clarification of</w:t>
      </w:r>
      <w:r w:rsidR="003F2513" w:rsidRPr="003F2513">
        <w:rPr>
          <w:rFonts w:ascii="Arial" w:eastAsia="Calibri" w:hAnsi="Arial" w:cs="Arial"/>
          <w:sz w:val="28"/>
          <w:szCs w:val="28"/>
        </w:rPr>
        <w:t xml:space="preserve"> land rights with the formation of the National Land Advisory Council, </w:t>
      </w:r>
      <w:r w:rsidR="003F0770">
        <w:rPr>
          <w:rFonts w:ascii="Arial" w:eastAsia="Calibri" w:hAnsi="Arial" w:cs="Arial"/>
          <w:sz w:val="28"/>
          <w:szCs w:val="28"/>
        </w:rPr>
        <w:t>i</w:t>
      </w:r>
      <w:r w:rsidR="003F2513" w:rsidRPr="003F2513">
        <w:rPr>
          <w:rFonts w:ascii="Arial" w:eastAsia="Calibri" w:hAnsi="Arial" w:cs="Arial"/>
          <w:sz w:val="28"/>
          <w:szCs w:val="28"/>
        </w:rPr>
        <w:t>ntroduction of electronic systems for paying land related bills and increase awareness creation to the public on land policies, laws and regulations. In Tanzania Zanzibar, the Commission for Lands was established and a review of the Land Tenure Act No. 6 of 2018 on awarding compensation of land led to strengthening management of land.</w:t>
      </w:r>
      <w:r w:rsidR="003F0770">
        <w:rPr>
          <w:rFonts w:ascii="Arial" w:eastAsia="Calibri" w:hAnsi="Arial" w:cs="Arial"/>
          <w:sz w:val="28"/>
          <w:szCs w:val="28"/>
        </w:rPr>
        <w:t xml:space="preserve"> </w:t>
      </w:r>
    </w:p>
    <w:p w14:paraId="1AFC0755" w14:textId="2821FFDF" w:rsidR="00FB557F" w:rsidRPr="003F2513" w:rsidRDefault="000C3BD9" w:rsidP="00334C35">
      <w:pPr>
        <w:tabs>
          <w:tab w:val="left" w:pos="284"/>
        </w:tabs>
        <w:spacing w:before="120" w:after="120" w:line="360" w:lineRule="auto"/>
        <w:ind w:right="-330"/>
        <w:contextualSpacing/>
        <w:jc w:val="both"/>
        <w:rPr>
          <w:rFonts w:ascii="Arial" w:eastAsia="Calibri" w:hAnsi="Arial" w:cs="Arial"/>
          <w:sz w:val="28"/>
          <w:szCs w:val="28"/>
        </w:rPr>
      </w:pPr>
      <w:r w:rsidRPr="000C3BD9">
        <w:rPr>
          <w:rFonts w:ascii="Arial" w:eastAsia="Calibri" w:hAnsi="Arial" w:cs="Arial"/>
          <w:b/>
          <w:sz w:val="28"/>
          <w:szCs w:val="28"/>
        </w:rPr>
        <w:t>Madame President,</w:t>
      </w:r>
    </w:p>
    <w:p w14:paraId="13219C21" w14:textId="1E91878B" w:rsidR="003F2513" w:rsidRPr="00B01735" w:rsidRDefault="003F2513"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B01735">
        <w:rPr>
          <w:rFonts w:ascii="Arial" w:hAnsi="Arial" w:cs="Arial"/>
          <w:b/>
          <w:sz w:val="28"/>
          <w:szCs w:val="28"/>
        </w:rPr>
        <w:t>Education</w:t>
      </w:r>
    </w:p>
    <w:p w14:paraId="7600A9DD" w14:textId="77777777" w:rsidR="00334C35" w:rsidRDefault="003F2513" w:rsidP="00334C35">
      <w:pPr>
        <w:tabs>
          <w:tab w:val="left" w:pos="284"/>
        </w:tabs>
        <w:spacing w:before="120" w:after="120" w:line="360" w:lineRule="auto"/>
        <w:ind w:right="-330"/>
        <w:jc w:val="both"/>
        <w:rPr>
          <w:rFonts w:ascii="Arial" w:eastAsia="Calibri" w:hAnsi="Arial" w:cs="Arial"/>
          <w:sz w:val="28"/>
          <w:szCs w:val="28"/>
        </w:rPr>
      </w:pPr>
      <w:r w:rsidRPr="003F2513">
        <w:rPr>
          <w:rFonts w:ascii="Arial" w:eastAsia="Calibri" w:hAnsi="Arial" w:cs="Arial"/>
          <w:sz w:val="28"/>
          <w:szCs w:val="28"/>
        </w:rPr>
        <w:t>The</w:t>
      </w:r>
      <w:r w:rsidR="00CF645A">
        <w:rPr>
          <w:rFonts w:ascii="Arial" w:eastAsia="Calibri" w:hAnsi="Arial" w:cs="Arial"/>
          <w:sz w:val="28"/>
          <w:szCs w:val="28"/>
        </w:rPr>
        <w:t xml:space="preserve"> right to education continues to be a </w:t>
      </w:r>
      <w:r w:rsidR="005662A7">
        <w:rPr>
          <w:rFonts w:ascii="Arial" w:eastAsia="Calibri" w:hAnsi="Arial" w:cs="Arial"/>
          <w:sz w:val="28"/>
          <w:szCs w:val="28"/>
        </w:rPr>
        <w:t xml:space="preserve">national </w:t>
      </w:r>
      <w:r w:rsidR="00CF645A">
        <w:rPr>
          <w:rFonts w:ascii="Arial" w:eastAsia="Calibri" w:hAnsi="Arial" w:cs="Arial"/>
          <w:sz w:val="28"/>
          <w:szCs w:val="28"/>
        </w:rPr>
        <w:t>priority</w:t>
      </w:r>
      <w:r w:rsidR="005662A7">
        <w:rPr>
          <w:rFonts w:ascii="Arial" w:eastAsia="Calibri" w:hAnsi="Arial" w:cs="Arial"/>
          <w:sz w:val="28"/>
          <w:szCs w:val="28"/>
        </w:rPr>
        <w:t xml:space="preserve"> and the State made great progress towards universal education</w:t>
      </w:r>
      <w:r w:rsidR="00CF645A">
        <w:rPr>
          <w:rFonts w:ascii="Arial" w:eastAsia="Calibri" w:hAnsi="Arial" w:cs="Arial"/>
          <w:sz w:val="28"/>
          <w:szCs w:val="28"/>
        </w:rPr>
        <w:t xml:space="preserve">. </w:t>
      </w:r>
      <w:r w:rsidR="005C0248">
        <w:rPr>
          <w:rFonts w:ascii="Arial" w:eastAsia="Calibri" w:hAnsi="Arial" w:cs="Arial"/>
          <w:sz w:val="28"/>
          <w:szCs w:val="28"/>
        </w:rPr>
        <w:t xml:space="preserve">A fee free education policy is implemented at </w:t>
      </w:r>
      <w:r w:rsidRPr="003F2513">
        <w:rPr>
          <w:rFonts w:ascii="Arial" w:eastAsia="Calibri" w:hAnsi="Arial" w:cs="Arial"/>
          <w:sz w:val="28"/>
          <w:szCs w:val="28"/>
        </w:rPr>
        <w:t xml:space="preserve">primary and secondary education and </w:t>
      </w:r>
      <w:r w:rsidR="005C0248">
        <w:rPr>
          <w:rFonts w:ascii="Arial" w:eastAsia="Calibri" w:hAnsi="Arial" w:cs="Arial"/>
          <w:sz w:val="28"/>
          <w:szCs w:val="28"/>
        </w:rPr>
        <w:t xml:space="preserve">the Government </w:t>
      </w:r>
      <w:r w:rsidRPr="003F2513">
        <w:rPr>
          <w:rFonts w:ascii="Arial" w:eastAsia="Calibri" w:hAnsi="Arial" w:cs="Arial"/>
          <w:sz w:val="28"/>
          <w:szCs w:val="28"/>
        </w:rPr>
        <w:t>allocates TZS 24 billion</w:t>
      </w:r>
      <w:r w:rsidRPr="003F2513">
        <w:rPr>
          <w:rFonts w:ascii="Arial" w:eastAsia="Calibri" w:hAnsi="Arial" w:cs="Arial"/>
          <w:color w:val="FF0000"/>
          <w:sz w:val="28"/>
          <w:szCs w:val="28"/>
        </w:rPr>
        <w:t xml:space="preserve"> </w:t>
      </w:r>
      <w:r w:rsidRPr="003F2513">
        <w:rPr>
          <w:rFonts w:ascii="Arial" w:eastAsia="Calibri" w:hAnsi="Arial" w:cs="Arial"/>
          <w:sz w:val="28"/>
          <w:szCs w:val="28"/>
        </w:rPr>
        <w:t>(USD10.3 million) monthly towards this</w:t>
      </w:r>
      <w:r w:rsidR="005C0248">
        <w:rPr>
          <w:rFonts w:ascii="Arial" w:eastAsia="Calibri" w:hAnsi="Arial" w:cs="Arial"/>
          <w:sz w:val="28"/>
          <w:szCs w:val="28"/>
        </w:rPr>
        <w:t>.</w:t>
      </w:r>
      <w:r w:rsidRPr="003F2513">
        <w:rPr>
          <w:rFonts w:ascii="Arial" w:eastAsia="Calibri" w:hAnsi="Arial" w:cs="Arial"/>
          <w:sz w:val="28"/>
          <w:szCs w:val="28"/>
        </w:rPr>
        <w:t xml:space="preserve"> This investment increased students enrolled in public primary schools from 8,342,284 in 2016 to 10,460,785 in 2020 and students enrolled in public secondary school from 1,469, 589 in 2016 to 2,172,257 in 2020.Tanzania Zanzibar also implements the fee free education policy and implemented the Zanzibar </w:t>
      </w:r>
      <w:r w:rsidR="008263CB">
        <w:rPr>
          <w:rFonts w:ascii="Arial" w:eastAsia="Calibri" w:hAnsi="Arial" w:cs="Arial"/>
          <w:sz w:val="28"/>
          <w:szCs w:val="28"/>
        </w:rPr>
        <w:t>E</w:t>
      </w:r>
      <w:r w:rsidRPr="003F2513">
        <w:rPr>
          <w:rFonts w:ascii="Arial" w:eastAsia="Calibri" w:hAnsi="Arial" w:cs="Arial"/>
          <w:sz w:val="28"/>
          <w:szCs w:val="28"/>
        </w:rPr>
        <w:t xml:space="preserve">ducation Development Plan of 2017-2018. </w:t>
      </w:r>
      <w:r w:rsidR="005C0248">
        <w:rPr>
          <w:rFonts w:ascii="Arial" w:eastAsia="Calibri" w:hAnsi="Arial" w:cs="Arial"/>
          <w:sz w:val="28"/>
          <w:szCs w:val="28"/>
        </w:rPr>
        <w:t>Through th</w:t>
      </w:r>
      <w:r w:rsidR="000D78D9">
        <w:rPr>
          <w:rFonts w:ascii="Arial" w:eastAsia="Calibri" w:hAnsi="Arial" w:cs="Arial"/>
          <w:sz w:val="28"/>
          <w:szCs w:val="28"/>
        </w:rPr>
        <w:t>ese</w:t>
      </w:r>
      <w:r w:rsidR="005C0248">
        <w:rPr>
          <w:rFonts w:ascii="Arial" w:eastAsia="Calibri" w:hAnsi="Arial" w:cs="Arial"/>
          <w:sz w:val="28"/>
          <w:szCs w:val="28"/>
        </w:rPr>
        <w:t xml:space="preserve"> program</w:t>
      </w:r>
      <w:r w:rsidR="000D78D9">
        <w:rPr>
          <w:rFonts w:ascii="Arial" w:eastAsia="Calibri" w:hAnsi="Arial" w:cs="Arial"/>
          <w:sz w:val="28"/>
          <w:szCs w:val="28"/>
        </w:rPr>
        <w:t>s</w:t>
      </w:r>
      <w:r w:rsidR="005C0248">
        <w:rPr>
          <w:rFonts w:ascii="Arial" w:eastAsia="Calibri" w:hAnsi="Arial" w:cs="Arial"/>
          <w:sz w:val="28"/>
          <w:szCs w:val="28"/>
        </w:rPr>
        <w:t xml:space="preserve"> s</w:t>
      </w:r>
      <w:r w:rsidRPr="003F2513">
        <w:rPr>
          <w:rFonts w:ascii="Arial" w:eastAsia="Calibri" w:hAnsi="Arial" w:cs="Arial"/>
          <w:sz w:val="28"/>
          <w:szCs w:val="28"/>
        </w:rPr>
        <w:t xml:space="preserve">pecial schools for girls increased from </w:t>
      </w:r>
      <w:smartTag w:uri="urn:schemas-microsoft-com:office:smarttags" w:element="metricconverter">
        <w:smartTagPr>
          <w:attr w:name="ProductID" w:val="1 in"/>
        </w:smartTagPr>
        <w:r w:rsidRPr="003F2513">
          <w:rPr>
            <w:rFonts w:ascii="Arial" w:eastAsia="Calibri" w:hAnsi="Arial" w:cs="Arial"/>
            <w:sz w:val="28"/>
            <w:szCs w:val="28"/>
          </w:rPr>
          <w:t>1 in</w:t>
        </w:r>
      </w:smartTag>
      <w:r w:rsidRPr="003F2513">
        <w:rPr>
          <w:rFonts w:ascii="Arial" w:eastAsia="Calibri" w:hAnsi="Arial" w:cs="Arial"/>
          <w:sz w:val="28"/>
          <w:szCs w:val="28"/>
        </w:rPr>
        <w:t xml:space="preserve"> 2016 to </w:t>
      </w:r>
      <w:smartTag w:uri="urn:schemas-microsoft-com:office:smarttags" w:element="metricconverter">
        <w:smartTagPr>
          <w:attr w:name="ProductID" w:val="3 in"/>
        </w:smartTagPr>
        <w:r w:rsidRPr="003F2513">
          <w:rPr>
            <w:rFonts w:ascii="Arial" w:eastAsia="Calibri" w:hAnsi="Arial" w:cs="Arial"/>
            <w:sz w:val="28"/>
            <w:szCs w:val="28"/>
          </w:rPr>
          <w:t>3 in</w:t>
        </w:r>
      </w:smartTag>
      <w:r w:rsidRPr="003F2513">
        <w:rPr>
          <w:rFonts w:ascii="Arial" w:eastAsia="Calibri" w:hAnsi="Arial" w:cs="Arial"/>
          <w:sz w:val="28"/>
          <w:szCs w:val="28"/>
        </w:rPr>
        <w:t xml:space="preserve"> 2020 and 22 Science Hubs</w:t>
      </w:r>
      <w:r w:rsidR="005C0248">
        <w:rPr>
          <w:rFonts w:ascii="Arial" w:eastAsia="Calibri" w:hAnsi="Arial" w:cs="Arial"/>
          <w:sz w:val="28"/>
          <w:szCs w:val="28"/>
        </w:rPr>
        <w:t xml:space="preserve"> </w:t>
      </w:r>
      <w:r w:rsidR="005662A7">
        <w:rPr>
          <w:rFonts w:ascii="Arial" w:eastAsia="Calibri" w:hAnsi="Arial" w:cs="Arial"/>
          <w:sz w:val="28"/>
          <w:szCs w:val="28"/>
        </w:rPr>
        <w:t xml:space="preserve">were </w:t>
      </w:r>
      <w:r w:rsidR="005C0248">
        <w:rPr>
          <w:rFonts w:ascii="Arial" w:eastAsia="Calibri" w:hAnsi="Arial" w:cs="Arial"/>
          <w:sz w:val="28"/>
          <w:szCs w:val="28"/>
        </w:rPr>
        <w:t>established</w:t>
      </w:r>
      <w:r w:rsidR="005662A7" w:rsidRPr="005662A7">
        <w:t xml:space="preserve"> </w:t>
      </w:r>
      <w:r w:rsidR="005662A7" w:rsidRPr="005662A7">
        <w:rPr>
          <w:rFonts w:ascii="Arial" w:eastAsia="Calibri" w:hAnsi="Arial" w:cs="Arial"/>
          <w:sz w:val="28"/>
          <w:szCs w:val="28"/>
        </w:rPr>
        <w:t>between 2019-2020</w:t>
      </w:r>
      <w:r w:rsidRPr="003F2513">
        <w:rPr>
          <w:rFonts w:ascii="Arial" w:eastAsia="Calibri" w:hAnsi="Arial" w:cs="Arial"/>
          <w:sz w:val="28"/>
          <w:szCs w:val="28"/>
        </w:rPr>
        <w:t xml:space="preserve"> to encourage the girl child to pursue sciences.</w:t>
      </w:r>
      <w:r w:rsidR="005662A7">
        <w:rPr>
          <w:rFonts w:ascii="Arial" w:eastAsia="Calibri" w:hAnsi="Arial" w:cs="Arial"/>
          <w:b/>
          <w:sz w:val="28"/>
          <w:szCs w:val="28"/>
        </w:rPr>
        <w:t xml:space="preserve"> </w:t>
      </w:r>
      <w:r w:rsidR="00FC5C20" w:rsidRPr="00FC5C20">
        <w:rPr>
          <w:rFonts w:ascii="Arial" w:eastAsia="Calibri" w:hAnsi="Arial" w:cs="Arial"/>
          <w:sz w:val="28"/>
          <w:szCs w:val="28"/>
        </w:rPr>
        <w:t>In the</w:t>
      </w:r>
      <w:r w:rsidR="00FC5C20">
        <w:rPr>
          <w:rFonts w:ascii="Arial" w:eastAsia="Calibri" w:hAnsi="Arial" w:cs="Arial"/>
          <w:b/>
          <w:sz w:val="28"/>
          <w:szCs w:val="28"/>
        </w:rPr>
        <w:t xml:space="preserve"> </w:t>
      </w:r>
      <w:r w:rsidR="00FC5C20" w:rsidRPr="00FC5C20">
        <w:rPr>
          <w:rFonts w:ascii="Arial" w:eastAsia="Calibri" w:hAnsi="Arial" w:cs="Arial"/>
          <w:sz w:val="28"/>
          <w:szCs w:val="28"/>
        </w:rPr>
        <w:t>last</w:t>
      </w:r>
      <w:r w:rsidR="00FC5C20">
        <w:rPr>
          <w:rFonts w:ascii="Arial" w:eastAsia="Calibri" w:hAnsi="Arial" w:cs="Arial"/>
          <w:sz w:val="28"/>
          <w:szCs w:val="28"/>
        </w:rPr>
        <w:t xml:space="preserve"> five years 400 secondary schools were </w:t>
      </w:r>
      <w:r w:rsidR="00FC5C20">
        <w:rPr>
          <w:rFonts w:ascii="Arial" w:eastAsia="Calibri" w:hAnsi="Arial" w:cs="Arial"/>
          <w:sz w:val="28"/>
          <w:szCs w:val="28"/>
        </w:rPr>
        <w:lastRenderedPageBreak/>
        <w:t>built, 71 of which are specifically for girls and in the current budget 260 secondary schools will be built, ten of which are specifically for girls.</w:t>
      </w:r>
    </w:p>
    <w:p w14:paraId="38A140B0" w14:textId="3B61D605" w:rsidR="004945C1" w:rsidRPr="00C47E2E" w:rsidRDefault="004945C1" w:rsidP="00334C35">
      <w:pPr>
        <w:spacing w:before="120" w:after="120" w:line="360" w:lineRule="auto"/>
        <w:jc w:val="both"/>
        <w:rPr>
          <w:rFonts w:ascii="Arial" w:eastAsia="Calibri" w:hAnsi="Arial" w:cs="Arial"/>
          <w:sz w:val="28"/>
          <w:szCs w:val="28"/>
        </w:rPr>
      </w:pPr>
      <w:r w:rsidRPr="00C47E2E">
        <w:rPr>
          <w:rFonts w:ascii="Arial" w:eastAsia="Calibri" w:hAnsi="Arial" w:cs="Arial"/>
          <w:sz w:val="28"/>
          <w:szCs w:val="28"/>
        </w:rPr>
        <w:t xml:space="preserve">The 2014 Education and Training Policy (ETP), has given an outline of the conduct of Formal and Non-Formal Education systems in Tanzania. The Formal Education system includes Pre-primary education, Primary Education, Ordinary secondary education, Advanced Secondary level and Higher learning institutions. On the other hand the Non-Formal Education system refers to the provision of education to out-of-school children, youth and adults outside the formal education stream. In this system various </w:t>
      </w:r>
      <w:r w:rsidR="00DC5A36" w:rsidRPr="00615319">
        <w:rPr>
          <w:rFonts w:ascii="Arial" w:eastAsia="Calibri" w:hAnsi="Arial" w:cs="Arial"/>
          <w:sz w:val="28"/>
          <w:szCs w:val="28"/>
        </w:rPr>
        <w:t>programs</w:t>
      </w:r>
      <w:r w:rsidRPr="00C47E2E">
        <w:rPr>
          <w:rFonts w:ascii="Arial" w:eastAsia="Calibri" w:hAnsi="Arial" w:cs="Arial"/>
          <w:sz w:val="28"/>
          <w:szCs w:val="28"/>
        </w:rPr>
        <w:t xml:space="preserve"> have been established as alternative path-ways to acquire education for different levels. This will include:</w:t>
      </w:r>
    </w:p>
    <w:p w14:paraId="1D3B64B9" w14:textId="77777777" w:rsidR="004945C1" w:rsidRPr="00C47E2E" w:rsidRDefault="004945C1" w:rsidP="00334C35">
      <w:pPr>
        <w:numPr>
          <w:ilvl w:val="0"/>
          <w:numId w:val="44"/>
        </w:numPr>
        <w:spacing w:before="120" w:after="120" w:line="360" w:lineRule="auto"/>
        <w:contextualSpacing/>
        <w:jc w:val="both"/>
        <w:rPr>
          <w:rFonts w:ascii="Arial" w:eastAsia="Calibri" w:hAnsi="Arial" w:cs="Arial"/>
          <w:sz w:val="28"/>
          <w:szCs w:val="28"/>
        </w:rPr>
      </w:pPr>
      <w:r w:rsidRPr="00C47E2E">
        <w:rPr>
          <w:rFonts w:ascii="Arial" w:eastAsia="Calibri" w:hAnsi="Arial" w:cs="Arial"/>
          <w:sz w:val="28"/>
          <w:szCs w:val="28"/>
        </w:rPr>
        <w:t>Complementary Basic Education in Tanzania referred to as COBET.  While COBET I covers primary-aged children, COBET II covers secondary aged children, both with the intention of enabling them to re-enter the formal education system, and</w:t>
      </w:r>
    </w:p>
    <w:p w14:paraId="659DD9D7" w14:textId="335C46A6" w:rsidR="004945C1" w:rsidRPr="00C47E2E" w:rsidRDefault="004945C1" w:rsidP="004E6326">
      <w:pPr>
        <w:numPr>
          <w:ilvl w:val="0"/>
          <w:numId w:val="44"/>
        </w:numPr>
        <w:spacing w:before="120" w:after="120" w:line="360" w:lineRule="auto"/>
        <w:contextualSpacing/>
        <w:jc w:val="both"/>
        <w:rPr>
          <w:rFonts w:ascii="Arial" w:eastAsia="Calibri" w:hAnsi="Arial" w:cs="Arial"/>
          <w:sz w:val="28"/>
          <w:szCs w:val="28"/>
        </w:rPr>
      </w:pPr>
      <w:r w:rsidRPr="00C47E2E">
        <w:rPr>
          <w:rFonts w:ascii="Arial" w:eastAsia="Calibri" w:hAnsi="Arial" w:cs="Arial"/>
          <w:sz w:val="28"/>
          <w:szCs w:val="28"/>
        </w:rPr>
        <w:t xml:space="preserve">Integrated Program for Out of School Adolescents (IPOSA) which is designed for adolescents who in one way or another have either missed the chance to join the formal education system or have failed to proceed with the formal system due to various reasons including early pregnancy. </w:t>
      </w:r>
    </w:p>
    <w:p w14:paraId="0BE65806" w14:textId="760F170F" w:rsidR="00334C35" w:rsidRDefault="004945C1" w:rsidP="00334C35">
      <w:pPr>
        <w:spacing w:before="120" w:after="120" w:line="360" w:lineRule="auto"/>
        <w:jc w:val="both"/>
        <w:rPr>
          <w:rFonts w:ascii="Arial" w:eastAsia="Calibri" w:hAnsi="Arial" w:cs="Arial"/>
          <w:sz w:val="28"/>
          <w:szCs w:val="28"/>
        </w:rPr>
      </w:pPr>
      <w:r w:rsidRPr="00C47E2E">
        <w:rPr>
          <w:rFonts w:ascii="Arial" w:eastAsia="Calibri" w:hAnsi="Arial" w:cs="Arial"/>
          <w:sz w:val="28"/>
          <w:szCs w:val="28"/>
        </w:rPr>
        <w:t>In the implementation of these program</w:t>
      </w:r>
      <w:r w:rsidR="00DC5A36">
        <w:rPr>
          <w:rFonts w:ascii="Arial" w:eastAsia="Calibri" w:hAnsi="Arial" w:cs="Arial"/>
          <w:sz w:val="28"/>
          <w:szCs w:val="28"/>
        </w:rPr>
        <w:t>s</w:t>
      </w:r>
      <w:r w:rsidRPr="00C47E2E">
        <w:rPr>
          <w:rFonts w:ascii="Arial" w:eastAsia="Calibri" w:hAnsi="Arial" w:cs="Arial"/>
          <w:sz w:val="28"/>
          <w:szCs w:val="28"/>
        </w:rPr>
        <w:t xml:space="preserve"> a number of learners who have been learning through Non-Formal education system have been enabled to join the Formal Education system as depicted in the Table hereunder. </w:t>
      </w:r>
    </w:p>
    <w:p w14:paraId="29F5D6F8" w14:textId="12817807" w:rsidR="00DC5A36" w:rsidRDefault="00DC5A36" w:rsidP="00334C35">
      <w:pPr>
        <w:spacing w:before="120" w:after="120" w:line="240" w:lineRule="auto"/>
        <w:rPr>
          <w:rFonts w:ascii="Arial" w:eastAsia="Calibri" w:hAnsi="Arial" w:cs="Arial"/>
          <w:sz w:val="24"/>
          <w:szCs w:val="24"/>
        </w:rPr>
      </w:pPr>
    </w:p>
    <w:p w14:paraId="7690BE41" w14:textId="77777777" w:rsidR="0026728E" w:rsidRDefault="0026728E" w:rsidP="00334C35">
      <w:pPr>
        <w:spacing w:before="120" w:after="120" w:line="240" w:lineRule="auto"/>
        <w:rPr>
          <w:rFonts w:ascii="Arial" w:eastAsia="Calibri" w:hAnsi="Arial" w:cs="Arial"/>
          <w:sz w:val="24"/>
          <w:szCs w:val="24"/>
        </w:rPr>
      </w:pPr>
    </w:p>
    <w:p w14:paraId="29DFB907" w14:textId="77777777" w:rsidR="0026728E" w:rsidRPr="004945C1" w:rsidRDefault="0026728E" w:rsidP="00334C35">
      <w:pPr>
        <w:spacing w:before="120" w:after="120" w:line="240" w:lineRule="auto"/>
        <w:rPr>
          <w:rFonts w:ascii="Arial" w:eastAsia="Calibri" w:hAnsi="Arial" w:cs="Arial"/>
          <w:sz w:val="24"/>
          <w:szCs w:val="24"/>
        </w:rPr>
      </w:pPr>
    </w:p>
    <w:tbl>
      <w:tblPr>
        <w:tblW w:w="99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275"/>
        <w:gridCol w:w="1276"/>
        <w:gridCol w:w="1134"/>
        <w:gridCol w:w="1122"/>
      </w:tblGrid>
      <w:tr w:rsidR="004945C1" w:rsidRPr="004945C1" w14:paraId="6DD095F3" w14:textId="77777777" w:rsidTr="004945C1">
        <w:trPr>
          <w:trHeight w:val="312"/>
          <w:tblHeader/>
        </w:trPr>
        <w:tc>
          <w:tcPr>
            <w:tcW w:w="5104" w:type="dxa"/>
            <w:vMerge w:val="restart"/>
            <w:shd w:val="clear" w:color="auto" w:fill="FBE4D5"/>
            <w:vAlign w:val="center"/>
            <w:hideMark/>
          </w:tcPr>
          <w:p w14:paraId="6EDC65AC" w14:textId="77777777" w:rsidR="004945C1" w:rsidRPr="004945C1" w:rsidRDefault="004945C1" w:rsidP="00334C35">
            <w:pPr>
              <w:spacing w:before="120" w:after="120"/>
              <w:rPr>
                <w:rFonts w:ascii="Book Antiqua" w:eastAsia="Calibri" w:hAnsi="Book Antiqua" w:cs="Times New Roman"/>
                <w:b/>
                <w:sz w:val="24"/>
                <w:szCs w:val="24"/>
              </w:rPr>
            </w:pPr>
            <w:r w:rsidRPr="004945C1">
              <w:rPr>
                <w:rFonts w:ascii="Book Antiqua" w:eastAsia="Calibri" w:hAnsi="Book Antiqua" w:cs="Times New Roman"/>
                <w:b/>
                <w:sz w:val="24"/>
                <w:szCs w:val="24"/>
              </w:rPr>
              <w:lastRenderedPageBreak/>
              <w:t xml:space="preserve">Re-entry in Education </w:t>
            </w:r>
          </w:p>
        </w:tc>
        <w:tc>
          <w:tcPr>
            <w:tcW w:w="1275" w:type="dxa"/>
            <w:vMerge w:val="restart"/>
            <w:shd w:val="clear" w:color="auto" w:fill="FBE4D5"/>
          </w:tcPr>
          <w:p w14:paraId="18357105" w14:textId="77777777" w:rsidR="004945C1" w:rsidRPr="004945C1" w:rsidRDefault="004945C1" w:rsidP="00334C35">
            <w:pPr>
              <w:spacing w:before="120" w:after="120"/>
              <w:jc w:val="center"/>
              <w:rPr>
                <w:rFonts w:ascii="Book Antiqua" w:eastAsia="Calibri" w:hAnsi="Book Antiqua" w:cs="Times New Roman"/>
                <w:b/>
                <w:sz w:val="24"/>
                <w:szCs w:val="24"/>
              </w:rPr>
            </w:pPr>
            <w:r w:rsidRPr="004945C1">
              <w:rPr>
                <w:rFonts w:ascii="Book Antiqua" w:eastAsia="Calibri" w:hAnsi="Book Antiqua" w:cs="Times New Roman"/>
                <w:b/>
                <w:sz w:val="24"/>
                <w:szCs w:val="24"/>
              </w:rPr>
              <w:t>Year</w:t>
            </w:r>
          </w:p>
        </w:tc>
        <w:tc>
          <w:tcPr>
            <w:tcW w:w="2410" w:type="dxa"/>
            <w:gridSpan w:val="2"/>
            <w:shd w:val="clear" w:color="auto" w:fill="FBE4D5"/>
            <w:vAlign w:val="center"/>
            <w:hideMark/>
          </w:tcPr>
          <w:p w14:paraId="553D9845" w14:textId="77777777" w:rsidR="004945C1" w:rsidRPr="004945C1" w:rsidRDefault="004945C1" w:rsidP="00334C35">
            <w:pPr>
              <w:spacing w:before="120" w:after="120"/>
              <w:jc w:val="center"/>
              <w:rPr>
                <w:rFonts w:ascii="Book Antiqua" w:eastAsia="Calibri" w:hAnsi="Book Antiqua" w:cs="Times New Roman"/>
                <w:b/>
                <w:sz w:val="24"/>
                <w:szCs w:val="24"/>
              </w:rPr>
            </w:pPr>
            <w:r w:rsidRPr="004945C1">
              <w:rPr>
                <w:rFonts w:ascii="Book Antiqua" w:eastAsia="Calibri" w:hAnsi="Book Antiqua" w:cs="Times New Roman"/>
                <w:b/>
                <w:sz w:val="24"/>
                <w:szCs w:val="24"/>
              </w:rPr>
              <w:t>No. of Candidates</w:t>
            </w:r>
          </w:p>
        </w:tc>
        <w:tc>
          <w:tcPr>
            <w:tcW w:w="1122" w:type="dxa"/>
            <w:vMerge w:val="restart"/>
            <w:shd w:val="clear" w:color="auto" w:fill="FBE4D5"/>
            <w:vAlign w:val="center"/>
            <w:hideMark/>
          </w:tcPr>
          <w:p w14:paraId="37076589" w14:textId="77777777" w:rsidR="004945C1" w:rsidRPr="004945C1" w:rsidRDefault="004945C1" w:rsidP="00334C35">
            <w:pPr>
              <w:spacing w:before="120" w:after="120"/>
              <w:rPr>
                <w:rFonts w:ascii="Book Antiqua" w:eastAsia="Calibri" w:hAnsi="Book Antiqua" w:cs="Times New Roman"/>
                <w:sz w:val="24"/>
                <w:szCs w:val="24"/>
              </w:rPr>
            </w:pPr>
            <w:r w:rsidRPr="004945C1">
              <w:rPr>
                <w:rFonts w:ascii="Book Antiqua" w:eastAsia="Calibri" w:hAnsi="Book Antiqua" w:cs="Times New Roman"/>
                <w:sz w:val="24"/>
                <w:szCs w:val="24"/>
              </w:rPr>
              <w:t> </w:t>
            </w:r>
          </w:p>
          <w:p w14:paraId="31CF03C6" w14:textId="77777777" w:rsidR="004945C1" w:rsidRPr="004945C1" w:rsidRDefault="004945C1" w:rsidP="00334C35">
            <w:pPr>
              <w:spacing w:before="120" w:after="120"/>
              <w:rPr>
                <w:rFonts w:ascii="Book Antiqua" w:eastAsia="Calibri" w:hAnsi="Book Antiqua" w:cs="Times New Roman"/>
                <w:b/>
                <w:sz w:val="24"/>
                <w:szCs w:val="24"/>
              </w:rPr>
            </w:pPr>
            <w:r w:rsidRPr="004945C1">
              <w:rPr>
                <w:rFonts w:ascii="Book Antiqua" w:eastAsia="Calibri" w:hAnsi="Book Antiqua" w:cs="Times New Roman"/>
                <w:b/>
                <w:sz w:val="24"/>
                <w:szCs w:val="24"/>
              </w:rPr>
              <w:t>Total</w:t>
            </w:r>
          </w:p>
        </w:tc>
      </w:tr>
      <w:tr w:rsidR="004945C1" w:rsidRPr="004945C1" w14:paraId="1C784101" w14:textId="77777777" w:rsidTr="004945C1">
        <w:trPr>
          <w:trHeight w:val="312"/>
          <w:tblHeader/>
        </w:trPr>
        <w:tc>
          <w:tcPr>
            <w:tcW w:w="5104" w:type="dxa"/>
            <w:vMerge/>
            <w:vAlign w:val="center"/>
            <w:hideMark/>
          </w:tcPr>
          <w:p w14:paraId="76156F01" w14:textId="77777777" w:rsidR="004945C1" w:rsidRPr="004945C1" w:rsidRDefault="004945C1" w:rsidP="00334C35">
            <w:pPr>
              <w:spacing w:before="120" w:after="120"/>
              <w:rPr>
                <w:rFonts w:ascii="Book Antiqua" w:eastAsia="Calibri" w:hAnsi="Book Antiqua" w:cs="Times New Roman"/>
                <w:sz w:val="24"/>
                <w:szCs w:val="24"/>
              </w:rPr>
            </w:pPr>
          </w:p>
        </w:tc>
        <w:tc>
          <w:tcPr>
            <w:tcW w:w="1275" w:type="dxa"/>
            <w:vMerge/>
          </w:tcPr>
          <w:p w14:paraId="2F507093" w14:textId="77777777" w:rsidR="004945C1" w:rsidRPr="004945C1" w:rsidRDefault="004945C1" w:rsidP="00334C35">
            <w:pPr>
              <w:spacing w:before="120" w:after="120"/>
              <w:rPr>
                <w:rFonts w:ascii="Book Antiqua" w:eastAsia="Calibri" w:hAnsi="Book Antiqua" w:cs="Times New Roman"/>
                <w:sz w:val="24"/>
                <w:szCs w:val="24"/>
              </w:rPr>
            </w:pPr>
          </w:p>
        </w:tc>
        <w:tc>
          <w:tcPr>
            <w:tcW w:w="1276" w:type="dxa"/>
            <w:shd w:val="clear" w:color="auto" w:fill="FBE4D5"/>
            <w:vAlign w:val="center"/>
            <w:hideMark/>
          </w:tcPr>
          <w:p w14:paraId="3BFB90F1" w14:textId="77777777" w:rsidR="004945C1" w:rsidRPr="004945C1" w:rsidRDefault="004945C1" w:rsidP="00334C35">
            <w:pPr>
              <w:spacing w:before="120" w:after="120"/>
              <w:rPr>
                <w:rFonts w:ascii="Book Antiqua" w:eastAsia="Calibri" w:hAnsi="Book Antiqua" w:cs="Times New Roman"/>
                <w:b/>
                <w:sz w:val="24"/>
                <w:szCs w:val="24"/>
              </w:rPr>
            </w:pPr>
            <w:r w:rsidRPr="004945C1">
              <w:rPr>
                <w:rFonts w:ascii="Book Antiqua" w:eastAsia="Calibri" w:hAnsi="Book Antiqua" w:cs="Times New Roman"/>
                <w:b/>
                <w:sz w:val="24"/>
                <w:szCs w:val="24"/>
              </w:rPr>
              <w:t>Male</w:t>
            </w:r>
          </w:p>
        </w:tc>
        <w:tc>
          <w:tcPr>
            <w:tcW w:w="1134" w:type="dxa"/>
            <w:shd w:val="clear" w:color="auto" w:fill="FBE4D5"/>
            <w:vAlign w:val="center"/>
            <w:hideMark/>
          </w:tcPr>
          <w:p w14:paraId="3CF449B7" w14:textId="77777777" w:rsidR="004945C1" w:rsidRPr="004945C1" w:rsidRDefault="004945C1" w:rsidP="00334C35">
            <w:pPr>
              <w:spacing w:before="120" w:after="120"/>
              <w:rPr>
                <w:rFonts w:ascii="Book Antiqua" w:eastAsia="Calibri" w:hAnsi="Book Antiqua" w:cs="Times New Roman"/>
                <w:b/>
                <w:sz w:val="24"/>
                <w:szCs w:val="24"/>
              </w:rPr>
            </w:pPr>
            <w:r w:rsidRPr="004945C1">
              <w:rPr>
                <w:rFonts w:ascii="Book Antiqua" w:eastAsia="Calibri" w:hAnsi="Book Antiqua" w:cs="Times New Roman"/>
                <w:b/>
                <w:sz w:val="24"/>
                <w:szCs w:val="24"/>
              </w:rPr>
              <w:t>Female</w:t>
            </w:r>
          </w:p>
        </w:tc>
        <w:tc>
          <w:tcPr>
            <w:tcW w:w="1122" w:type="dxa"/>
            <w:vMerge/>
            <w:shd w:val="clear" w:color="auto" w:fill="FBE4D5"/>
            <w:vAlign w:val="center"/>
            <w:hideMark/>
          </w:tcPr>
          <w:p w14:paraId="02BCB4FF" w14:textId="77777777" w:rsidR="004945C1" w:rsidRPr="004945C1" w:rsidRDefault="004945C1" w:rsidP="00334C35">
            <w:pPr>
              <w:spacing w:before="120" w:after="120"/>
              <w:rPr>
                <w:rFonts w:ascii="Book Antiqua" w:eastAsia="Calibri" w:hAnsi="Book Antiqua" w:cs="Times New Roman"/>
                <w:sz w:val="24"/>
                <w:szCs w:val="24"/>
              </w:rPr>
            </w:pPr>
          </w:p>
        </w:tc>
      </w:tr>
      <w:tr w:rsidR="004945C1" w:rsidRPr="004945C1" w14:paraId="33CE2455" w14:textId="77777777" w:rsidTr="00296FB5">
        <w:trPr>
          <w:trHeight w:val="473"/>
        </w:trPr>
        <w:tc>
          <w:tcPr>
            <w:tcW w:w="5104" w:type="dxa"/>
            <w:vMerge w:val="restart"/>
            <w:shd w:val="clear" w:color="auto" w:fill="auto"/>
            <w:vAlign w:val="center"/>
            <w:hideMark/>
          </w:tcPr>
          <w:p w14:paraId="4C6276D7" w14:textId="77777777" w:rsidR="004945C1" w:rsidRPr="004945C1" w:rsidRDefault="004945C1" w:rsidP="00334C35">
            <w:pPr>
              <w:spacing w:before="120" w:after="120"/>
              <w:rPr>
                <w:rFonts w:ascii="Book Antiqua" w:eastAsia="Calibri" w:hAnsi="Book Antiqua" w:cs="Times New Roman"/>
                <w:sz w:val="24"/>
                <w:szCs w:val="24"/>
              </w:rPr>
            </w:pPr>
            <w:r w:rsidRPr="004945C1">
              <w:rPr>
                <w:rFonts w:ascii="Book Antiqua" w:eastAsia="Calibri" w:hAnsi="Book Antiqua" w:cs="Times New Roman"/>
                <w:sz w:val="24"/>
                <w:szCs w:val="24"/>
              </w:rPr>
              <w:t>Joined Formal Education system in Standard V</w:t>
            </w:r>
          </w:p>
        </w:tc>
        <w:tc>
          <w:tcPr>
            <w:tcW w:w="1275" w:type="dxa"/>
          </w:tcPr>
          <w:p w14:paraId="7875FEC7"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2019</w:t>
            </w:r>
          </w:p>
        </w:tc>
        <w:tc>
          <w:tcPr>
            <w:tcW w:w="1276" w:type="dxa"/>
            <w:shd w:val="clear" w:color="auto" w:fill="auto"/>
            <w:vAlign w:val="center"/>
            <w:hideMark/>
          </w:tcPr>
          <w:p w14:paraId="61BC0EFA"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5,036</w:t>
            </w:r>
          </w:p>
        </w:tc>
        <w:tc>
          <w:tcPr>
            <w:tcW w:w="1134" w:type="dxa"/>
            <w:shd w:val="clear" w:color="auto" w:fill="auto"/>
            <w:vAlign w:val="center"/>
            <w:hideMark/>
          </w:tcPr>
          <w:p w14:paraId="0697823D"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4,219</w:t>
            </w:r>
          </w:p>
        </w:tc>
        <w:tc>
          <w:tcPr>
            <w:tcW w:w="1122" w:type="dxa"/>
            <w:shd w:val="clear" w:color="auto" w:fill="auto"/>
            <w:vAlign w:val="center"/>
            <w:hideMark/>
          </w:tcPr>
          <w:p w14:paraId="7D6C0379"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9,255</w:t>
            </w:r>
          </w:p>
        </w:tc>
      </w:tr>
      <w:tr w:rsidR="004945C1" w:rsidRPr="004945C1" w14:paraId="35D8EF1C" w14:textId="77777777" w:rsidTr="00296FB5">
        <w:trPr>
          <w:trHeight w:val="59"/>
        </w:trPr>
        <w:tc>
          <w:tcPr>
            <w:tcW w:w="5104" w:type="dxa"/>
            <w:vMerge/>
            <w:shd w:val="clear" w:color="auto" w:fill="auto"/>
            <w:vAlign w:val="center"/>
          </w:tcPr>
          <w:p w14:paraId="06548F99" w14:textId="77777777" w:rsidR="004945C1" w:rsidRPr="004945C1" w:rsidRDefault="004945C1" w:rsidP="00334C35">
            <w:pPr>
              <w:spacing w:before="120" w:after="120"/>
              <w:rPr>
                <w:rFonts w:ascii="Book Antiqua" w:eastAsia="Calibri" w:hAnsi="Book Antiqua" w:cs="Times New Roman"/>
                <w:sz w:val="24"/>
                <w:szCs w:val="24"/>
              </w:rPr>
            </w:pPr>
          </w:p>
        </w:tc>
        <w:tc>
          <w:tcPr>
            <w:tcW w:w="1275" w:type="dxa"/>
          </w:tcPr>
          <w:p w14:paraId="75159554"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2020</w:t>
            </w:r>
          </w:p>
        </w:tc>
        <w:tc>
          <w:tcPr>
            <w:tcW w:w="1276" w:type="dxa"/>
            <w:shd w:val="clear" w:color="auto" w:fill="auto"/>
            <w:vAlign w:val="center"/>
          </w:tcPr>
          <w:p w14:paraId="580EB2EC"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4,827</w:t>
            </w:r>
          </w:p>
        </w:tc>
        <w:tc>
          <w:tcPr>
            <w:tcW w:w="1134" w:type="dxa"/>
            <w:shd w:val="clear" w:color="auto" w:fill="auto"/>
            <w:vAlign w:val="center"/>
          </w:tcPr>
          <w:p w14:paraId="46F2E7DE"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6,210</w:t>
            </w:r>
          </w:p>
        </w:tc>
        <w:tc>
          <w:tcPr>
            <w:tcW w:w="1122" w:type="dxa"/>
            <w:shd w:val="clear" w:color="auto" w:fill="auto"/>
            <w:vAlign w:val="center"/>
          </w:tcPr>
          <w:p w14:paraId="6FB60B35"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11,037</w:t>
            </w:r>
          </w:p>
        </w:tc>
      </w:tr>
      <w:tr w:rsidR="004945C1" w:rsidRPr="004945C1" w14:paraId="7B1B53CB" w14:textId="77777777" w:rsidTr="00296FB5">
        <w:trPr>
          <w:trHeight w:val="377"/>
        </w:trPr>
        <w:tc>
          <w:tcPr>
            <w:tcW w:w="5104" w:type="dxa"/>
            <w:vMerge w:val="restart"/>
            <w:tcBorders>
              <w:top w:val="single" w:sz="4" w:space="0" w:color="auto"/>
              <w:left w:val="single" w:sz="4" w:space="0" w:color="auto"/>
              <w:right w:val="single" w:sz="4" w:space="0" w:color="auto"/>
            </w:tcBorders>
            <w:shd w:val="clear" w:color="auto" w:fill="auto"/>
            <w:vAlign w:val="center"/>
            <w:hideMark/>
          </w:tcPr>
          <w:p w14:paraId="5E59CC94" w14:textId="77777777" w:rsidR="004945C1" w:rsidRPr="004945C1" w:rsidRDefault="004945C1" w:rsidP="00334C35">
            <w:pPr>
              <w:spacing w:before="120" w:after="120"/>
              <w:rPr>
                <w:rFonts w:ascii="Book Antiqua" w:eastAsia="Calibri" w:hAnsi="Book Antiqua" w:cs="Times New Roman"/>
                <w:sz w:val="24"/>
                <w:szCs w:val="24"/>
              </w:rPr>
            </w:pPr>
            <w:r w:rsidRPr="004945C1">
              <w:rPr>
                <w:rFonts w:ascii="Book Antiqua" w:eastAsia="Calibri" w:hAnsi="Book Antiqua" w:cs="Times New Roman"/>
                <w:sz w:val="24"/>
                <w:szCs w:val="24"/>
              </w:rPr>
              <w:t xml:space="preserve">Sat for Exams in Standard VII </w:t>
            </w:r>
          </w:p>
        </w:tc>
        <w:tc>
          <w:tcPr>
            <w:tcW w:w="1275" w:type="dxa"/>
            <w:tcBorders>
              <w:top w:val="single" w:sz="4" w:space="0" w:color="auto"/>
              <w:left w:val="single" w:sz="4" w:space="0" w:color="auto"/>
              <w:bottom w:val="single" w:sz="4" w:space="0" w:color="auto"/>
              <w:right w:val="single" w:sz="4" w:space="0" w:color="auto"/>
            </w:tcBorders>
          </w:tcPr>
          <w:p w14:paraId="360A2794"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1C20"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DCC8"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1,225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A060"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1,885</w:t>
            </w:r>
          </w:p>
        </w:tc>
      </w:tr>
      <w:tr w:rsidR="004945C1" w:rsidRPr="004945C1" w14:paraId="3BE24B1B" w14:textId="77777777" w:rsidTr="00296FB5">
        <w:trPr>
          <w:trHeight w:val="377"/>
        </w:trPr>
        <w:tc>
          <w:tcPr>
            <w:tcW w:w="5104" w:type="dxa"/>
            <w:vMerge/>
            <w:tcBorders>
              <w:left w:val="single" w:sz="4" w:space="0" w:color="auto"/>
              <w:bottom w:val="single" w:sz="4" w:space="0" w:color="auto"/>
              <w:right w:val="single" w:sz="4" w:space="0" w:color="auto"/>
            </w:tcBorders>
            <w:shd w:val="clear" w:color="auto" w:fill="auto"/>
            <w:vAlign w:val="center"/>
          </w:tcPr>
          <w:p w14:paraId="626A998A" w14:textId="77777777" w:rsidR="004945C1" w:rsidRPr="004945C1" w:rsidRDefault="004945C1" w:rsidP="00334C35">
            <w:pPr>
              <w:spacing w:before="120" w:after="120"/>
              <w:rPr>
                <w:rFonts w:ascii="Book Antiqua" w:eastAsia="Calibri" w:hAnsi="Book Antiqua"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913AA5"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39AEB"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AEE15"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1,315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4EC64C2"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1,038</w:t>
            </w:r>
          </w:p>
        </w:tc>
      </w:tr>
      <w:tr w:rsidR="004945C1" w:rsidRPr="004945C1" w14:paraId="7C83D05C" w14:textId="77777777" w:rsidTr="00296FB5">
        <w:trPr>
          <w:trHeight w:val="377"/>
        </w:trPr>
        <w:tc>
          <w:tcPr>
            <w:tcW w:w="5104" w:type="dxa"/>
            <w:vMerge w:val="restart"/>
            <w:shd w:val="clear" w:color="auto" w:fill="auto"/>
            <w:vAlign w:val="center"/>
            <w:hideMark/>
          </w:tcPr>
          <w:p w14:paraId="73682279" w14:textId="77777777" w:rsidR="004945C1" w:rsidRPr="004945C1" w:rsidRDefault="004945C1" w:rsidP="00334C35">
            <w:pPr>
              <w:spacing w:before="120" w:after="120"/>
              <w:rPr>
                <w:rFonts w:ascii="Book Antiqua" w:eastAsia="Calibri" w:hAnsi="Book Antiqua" w:cs="Times New Roman"/>
                <w:sz w:val="24"/>
                <w:szCs w:val="24"/>
              </w:rPr>
            </w:pPr>
            <w:r w:rsidRPr="004945C1">
              <w:rPr>
                <w:rFonts w:ascii="Book Antiqua" w:eastAsia="Calibri" w:hAnsi="Book Antiqua" w:cs="Times New Roman"/>
                <w:sz w:val="24"/>
                <w:szCs w:val="24"/>
              </w:rPr>
              <w:t>Joined Formal Education System in Form V</w:t>
            </w:r>
          </w:p>
        </w:tc>
        <w:tc>
          <w:tcPr>
            <w:tcW w:w="1275" w:type="dxa"/>
          </w:tcPr>
          <w:p w14:paraId="7CFF69B9"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2019</w:t>
            </w:r>
          </w:p>
        </w:tc>
        <w:tc>
          <w:tcPr>
            <w:tcW w:w="1276" w:type="dxa"/>
            <w:shd w:val="clear" w:color="auto" w:fill="auto"/>
            <w:vAlign w:val="center"/>
            <w:hideMark/>
          </w:tcPr>
          <w:p w14:paraId="6D87E274"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95</w:t>
            </w:r>
          </w:p>
        </w:tc>
        <w:tc>
          <w:tcPr>
            <w:tcW w:w="1134" w:type="dxa"/>
            <w:shd w:val="clear" w:color="auto" w:fill="auto"/>
            <w:vAlign w:val="center"/>
            <w:hideMark/>
          </w:tcPr>
          <w:p w14:paraId="11076CE9"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60</w:t>
            </w:r>
          </w:p>
        </w:tc>
        <w:tc>
          <w:tcPr>
            <w:tcW w:w="1122" w:type="dxa"/>
            <w:shd w:val="clear" w:color="auto" w:fill="auto"/>
            <w:vAlign w:val="center"/>
            <w:hideMark/>
          </w:tcPr>
          <w:p w14:paraId="64E9E85B"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155</w:t>
            </w:r>
          </w:p>
        </w:tc>
      </w:tr>
      <w:tr w:rsidR="004945C1" w:rsidRPr="004945C1" w14:paraId="0E31D1B6" w14:textId="77777777" w:rsidTr="00296FB5">
        <w:trPr>
          <w:trHeight w:val="288"/>
        </w:trPr>
        <w:tc>
          <w:tcPr>
            <w:tcW w:w="5104" w:type="dxa"/>
            <w:vMerge/>
            <w:shd w:val="clear" w:color="auto" w:fill="auto"/>
            <w:noWrap/>
            <w:vAlign w:val="bottom"/>
            <w:hideMark/>
          </w:tcPr>
          <w:p w14:paraId="67DD4970" w14:textId="77777777" w:rsidR="004945C1" w:rsidRPr="004945C1" w:rsidRDefault="004945C1" w:rsidP="00334C35">
            <w:pPr>
              <w:spacing w:before="120" w:after="120"/>
              <w:rPr>
                <w:rFonts w:ascii="Book Antiqua" w:eastAsia="Calibri" w:hAnsi="Book Antiqua" w:cs="Times New Roman"/>
                <w:sz w:val="24"/>
                <w:szCs w:val="24"/>
              </w:rPr>
            </w:pPr>
          </w:p>
        </w:tc>
        <w:tc>
          <w:tcPr>
            <w:tcW w:w="1275" w:type="dxa"/>
          </w:tcPr>
          <w:p w14:paraId="2F573CCF"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2020</w:t>
            </w:r>
          </w:p>
        </w:tc>
        <w:tc>
          <w:tcPr>
            <w:tcW w:w="1276" w:type="dxa"/>
            <w:shd w:val="clear" w:color="auto" w:fill="auto"/>
            <w:noWrap/>
            <w:vAlign w:val="center"/>
            <w:hideMark/>
          </w:tcPr>
          <w:p w14:paraId="40C492FD"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139</w:t>
            </w:r>
          </w:p>
        </w:tc>
        <w:tc>
          <w:tcPr>
            <w:tcW w:w="1134" w:type="dxa"/>
            <w:shd w:val="clear" w:color="auto" w:fill="auto"/>
            <w:noWrap/>
            <w:vAlign w:val="center"/>
            <w:hideMark/>
          </w:tcPr>
          <w:p w14:paraId="5047B9D1"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149</w:t>
            </w:r>
          </w:p>
        </w:tc>
        <w:tc>
          <w:tcPr>
            <w:tcW w:w="1122" w:type="dxa"/>
            <w:shd w:val="clear" w:color="auto" w:fill="auto"/>
            <w:noWrap/>
            <w:vAlign w:val="center"/>
            <w:hideMark/>
          </w:tcPr>
          <w:p w14:paraId="6AB072D2" w14:textId="77777777" w:rsidR="004945C1" w:rsidRPr="004945C1" w:rsidRDefault="004945C1" w:rsidP="00334C35">
            <w:pPr>
              <w:spacing w:before="120" w:after="120"/>
              <w:jc w:val="center"/>
              <w:rPr>
                <w:rFonts w:ascii="Book Antiqua" w:eastAsia="Calibri" w:hAnsi="Book Antiqua" w:cs="Times New Roman"/>
                <w:sz w:val="24"/>
                <w:szCs w:val="24"/>
              </w:rPr>
            </w:pPr>
            <w:r w:rsidRPr="004945C1">
              <w:rPr>
                <w:rFonts w:ascii="Book Antiqua" w:eastAsia="Calibri" w:hAnsi="Book Antiqua" w:cs="Times New Roman"/>
                <w:sz w:val="24"/>
                <w:szCs w:val="24"/>
              </w:rPr>
              <w:t>288</w:t>
            </w:r>
          </w:p>
        </w:tc>
      </w:tr>
    </w:tbl>
    <w:p w14:paraId="1ECB897E" w14:textId="77777777" w:rsidR="00334C35" w:rsidRDefault="00334C35" w:rsidP="00334C35">
      <w:pPr>
        <w:tabs>
          <w:tab w:val="left" w:pos="284"/>
        </w:tabs>
        <w:spacing w:before="120" w:after="120" w:line="360" w:lineRule="auto"/>
        <w:ind w:right="-330"/>
        <w:jc w:val="both"/>
        <w:rPr>
          <w:rFonts w:ascii="Arial" w:eastAsia="Calibri" w:hAnsi="Arial" w:cs="Arial"/>
          <w:sz w:val="28"/>
          <w:szCs w:val="28"/>
        </w:rPr>
      </w:pPr>
    </w:p>
    <w:p w14:paraId="4E8FDBB2" w14:textId="0B3F6B61" w:rsidR="00334C35"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 xml:space="preserve">The </w:t>
      </w:r>
      <w:r w:rsidR="000D78D9">
        <w:rPr>
          <w:rFonts w:ascii="Arial" w:eastAsia="Calibri" w:hAnsi="Arial" w:cs="Arial"/>
          <w:sz w:val="28"/>
          <w:szCs w:val="28"/>
        </w:rPr>
        <w:t xml:space="preserve">right to education for persons with disabilities is </w:t>
      </w:r>
      <w:r w:rsidR="00E1561C">
        <w:rPr>
          <w:rFonts w:ascii="Arial" w:eastAsia="Calibri" w:hAnsi="Arial" w:cs="Arial"/>
          <w:sz w:val="28"/>
          <w:szCs w:val="28"/>
        </w:rPr>
        <w:t xml:space="preserve">part of the education policy </w:t>
      </w:r>
      <w:r w:rsidR="000D78D9">
        <w:rPr>
          <w:rFonts w:ascii="Arial" w:eastAsia="Calibri" w:hAnsi="Arial" w:cs="Arial"/>
          <w:sz w:val="28"/>
          <w:szCs w:val="28"/>
        </w:rPr>
        <w:t>and Tanzania</w:t>
      </w:r>
      <w:r w:rsidRPr="003F2513">
        <w:rPr>
          <w:rFonts w:ascii="Arial" w:eastAsia="Calibri" w:hAnsi="Arial" w:cs="Arial"/>
          <w:sz w:val="28"/>
          <w:szCs w:val="28"/>
        </w:rPr>
        <w:t xml:space="preserve"> continues to implement the Inclusive Education Strategy (2012–2017 and 2018-2021). </w:t>
      </w:r>
      <w:r w:rsidR="00E1561C">
        <w:rPr>
          <w:rFonts w:ascii="Arial" w:eastAsia="Calibri" w:hAnsi="Arial" w:cs="Arial"/>
          <w:sz w:val="28"/>
          <w:szCs w:val="28"/>
        </w:rPr>
        <w:t xml:space="preserve">Detailed statistics can be found in Annexture-6 of our report which covers budget, enrollment, number and types of schools. </w:t>
      </w:r>
      <w:r w:rsidRPr="003F2513">
        <w:rPr>
          <w:rFonts w:ascii="Arial" w:eastAsia="Calibri" w:hAnsi="Arial" w:cs="Arial"/>
          <w:sz w:val="28"/>
          <w:szCs w:val="28"/>
        </w:rPr>
        <w:t>In Tanzania Zanzibar, schools for special needs have been strengthened and there has been supply of assistive devices and braille machines to the State University of Zanzibar. Also, inclusive education programs at the certificate and diploma level have been developed.</w:t>
      </w:r>
    </w:p>
    <w:p w14:paraId="22A5291A" w14:textId="02F5B8D7" w:rsidR="00334C35" w:rsidRDefault="000722F2"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On this note, </w:t>
      </w:r>
      <w:r w:rsidR="000419A2">
        <w:rPr>
          <w:rFonts w:ascii="Arial" w:eastAsia="Calibri" w:hAnsi="Arial" w:cs="Arial"/>
          <w:sz w:val="28"/>
          <w:szCs w:val="28"/>
        </w:rPr>
        <w:t xml:space="preserve">we believe </w:t>
      </w:r>
      <w:r>
        <w:rPr>
          <w:rFonts w:ascii="Arial" w:eastAsia="Calibri" w:hAnsi="Arial" w:cs="Arial"/>
          <w:sz w:val="28"/>
          <w:szCs w:val="28"/>
        </w:rPr>
        <w:t>questions received from</w:t>
      </w:r>
      <w:r w:rsidRPr="000722F2">
        <w:t xml:space="preserve"> </w:t>
      </w:r>
      <w:r w:rsidRPr="00C47E2E">
        <w:rPr>
          <w:rFonts w:ascii="Arial" w:eastAsia="Calibri" w:hAnsi="Arial" w:cs="Arial"/>
          <w:b/>
          <w:sz w:val="28"/>
          <w:szCs w:val="28"/>
        </w:rPr>
        <w:t>Sweden, Germany and Belgium</w:t>
      </w:r>
      <w:r w:rsidRPr="000722F2">
        <w:rPr>
          <w:rFonts w:ascii="Arial" w:eastAsia="Calibri" w:hAnsi="Arial" w:cs="Arial"/>
          <w:sz w:val="28"/>
          <w:szCs w:val="28"/>
        </w:rPr>
        <w:t xml:space="preserve"> on having a re-entry policy for pregnant school girls and facilitating access to education for these girls</w:t>
      </w:r>
      <w:r>
        <w:rPr>
          <w:rFonts w:ascii="Arial" w:eastAsia="Calibri" w:hAnsi="Arial" w:cs="Arial"/>
          <w:sz w:val="28"/>
          <w:szCs w:val="28"/>
        </w:rPr>
        <w:t xml:space="preserve"> have been adequately addressed</w:t>
      </w:r>
      <w:r w:rsidRPr="000722F2">
        <w:rPr>
          <w:rFonts w:ascii="Arial" w:eastAsia="Calibri" w:hAnsi="Arial" w:cs="Arial"/>
          <w:sz w:val="28"/>
          <w:szCs w:val="28"/>
        </w:rPr>
        <w:t>.</w:t>
      </w:r>
    </w:p>
    <w:p w14:paraId="2BE08F39" w14:textId="7FEC2DC7" w:rsidR="003F2513" w:rsidRDefault="003F2513"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9854B2">
        <w:rPr>
          <w:rFonts w:ascii="Arial" w:hAnsi="Arial" w:cs="Arial"/>
          <w:b/>
          <w:sz w:val="28"/>
          <w:szCs w:val="28"/>
        </w:rPr>
        <w:t>Safe and Clean Drinking Water</w:t>
      </w:r>
    </w:p>
    <w:p w14:paraId="209719F6" w14:textId="77777777" w:rsidR="00334C35" w:rsidRDefault="002472CB" w:rsidP="00334C35">
      <w:pPr>
        <w:tabs>
          <w:tab w:val="left" w:pos="284"/>
        </w:tabs>
        <w:spacing w:before="120" w:after="120" w:line="360" w:lineRule="auto"/>
        <w:ind w:right="-330"/>
        <w:jc w:val="both"/>
        <w:rPr>
          <w:rFonts w:ascii="Arial" w:hAnsi="Arial" w:cs="Arial"/>
          <w:bCs/>
          <w:sz w:val="28"/>
          <w:szCs w:val="28"/>
        </w:rPr>
      </w:pPr>
      <w:r w:rsidRPr="002472CB">
        <w:rPr>
          <w:rFonts w:ascii="Arial" w:hAnsi="Arial" w:cs="Arial"/>
          <w:bCs/>
          <w:sz w:val="28"/>
          <w:szCs w:val="28"/>
        </w:rPr>
        <w:t xml:space="preserve">The </w:t>
      </w:r>
      <w:r w:rsidR="00FF6255">
        <w:rPr>
          <w:rFonts w:ascii="Arial" w:hAnsi="Arial" w:cs="Arial"/>
          <w:bCs/>
          <w:sz w:val="28"/>
          <w:szCs w:val="28"/>
        </w:rPr>
        <w:t xml:space="preserve">State has been </w:t>
      </w:r>
      <w:r w:rsidR="00F71EEF">
        <w:rPr>
          <w:rFonts w:ascii="Arial" w:hAnsi="Arial" w:cs="Arial"/>
          <w:bCs/>
          <w:sz w:val="28"/>
          <w:szCs w:val="28"/>
        </w:rPr>
        <w:t>working</w:t>
      </w:r>
      <w:r w:rsidR="00FF6255">
        <w:rPr>
          <w:rFonts w:ascii="Arial" w:hAnsi="Arial" w:cs="Arial"/>
          <w:bCs/>
          <w:sz w:val="28"/>
          <w:szCs w:val="28"/>
        </w:rPr>
        <w:t xml:space="preserve"> steadily towards ensuring General Comment No 15 of the I</w:t>
      </w:r>
      <w:r w:rsidR="0045407E">
        <w:rPr>
          <w:rFonts w:ascii="Arial" w:hAnsi="Arial" w:cs="Arial"/>
          <w:bCs/>
          <w:sz w:val="28"/>
          <w:szCs w:val="28"/>
        </w:rPr>
        <w:t xml:space="preserve">nternational Covenant on Civil and Political Rights </w:t>
      </w:r>
      <w:r w:rsidR="00FF6255">
        <w:rPr>
          <w:rFonts w:ascii="Arial" w:hAnsi="Arial" w:cs="Arial"/>
          <w:bCs/>
          <w:sz w:val="28"/>
          <w:szCs w:val="28"/>
        </w:rPr>
        <w:t xml:space="preserve">which entitles </w:t>
      </w:r>
      <w:r w:rsidR="00FF6255">
        <w:rPr>
          <w:rFonts w:ascii="Arial" w:hAnsi="Arial" w:cs="Arial"/>
          <w:bCs/>
          <w:sz w:val="28"/>
          <w:szCs w:val="28"/>
        </w:rPr>
        <w:lastRenderedPageBreak/>
        <w:t>every human being to sufficient, safe, acceptable, physically accessible a</w:t>
      </w:r>
      <w:r w:rsidR="0045407E">
        <w:rPr>
          <w:rFonts w:ascii="Arial" w:hAnsi="Arial" w:cs="Arial"/>
          <w:bCs/>
          <w:sz w:val="28"/>
          <w:szCs w:val="28"/>
        </w:rPr>
        <w:t>n</w:t>
      </w:r>
      <w:r w:rsidR="00FF6255">
        <w:rPr>
          <w:rFonts w:ascii="Arial" w:hAnsi="Arial" w:cs="Arial"/>
          <w:bCs/>
          <w:sz w:val="28"/>
          <w:szCs w:val="28"/>
        </w:rPr>
        <w:t xml:space="preserve">d affordable water for personal and domestic use. </w:t>
      </w:r>
      <w:r w:rsidR="0045407E">
        <w:rPr>
          <w:rFonts w:ascii="Arial" w:hAnsi="Arial" w:cs="Arial"/>
          <w:bCs/>
          <w:sz w:val="28"/>
          <w:szCs w:val="28"/>
        </w:rPr>
        <w:t xml:space="preserve">As a result </w:t>
      </w:r>
      <w:r w:rsidR="00FF6255">
        <w:rPr>
          <w:rFonts w:ascii="Arial" w:hAnsi="Arial" w:cs="Arial"/>
          <w:bCs/>
          <w:sz w:val="28"/>
          <w:szCs w:val="28"/>
        </w:rPr>
        <w:t xml:space="preserve">the </w:t>
      </w:r>
      <w:r w:rsidRPr="002472CB">
        <w:rPr>
          <w:rFonts w:ascii="Arial" w:hAnsi="Arial" w:cs="Arial"/>
          <w:bCs/>
          <w:sz w:val="28"/>
          <w:szCs w:val="28"/>
        </w:rPr>
        <w:t>number of people accessing clean and safe potable water in rural areas</w:t>
      </w:r>
      <w:r w:rsidR="004B6D26">
        <w:rPr>
          <w:rFonts w:ascii="Arial" w:hAnsi="Arial" w:cs="Arial"/>
          <w:bCs/>
          <w:sz w:val="28"/>
          <w:szCs w:val="28"/>
        </w:rPr>
        <w:t xml:space="preserve"> of Mainland Tanzania</w:t>
      </w:r>
      <w:r w:rsidRPr="002472CB">
        <w:rPr>
          <w:rFonts w:ascii="Arial" w:hAnsi="Arial" w:cs="Arial"/>
          <w:bCs/>
          <w:sz w:val="28"/>
          <w:szCs w:val="28"/>
        </w:rPr>
        <w:t xml:space="preserve"> increased from 47% in 2015 to 70.1% in 2020 and increased in urban areas from 74% in 2015 to 84 % in 2020</w:t>
      </w:r>
      <w:r w:rsidR="004C5A3F">
        <w:rPr>
          <w:rFonts w:ascii="Arial" w:hAnsi="Arial" w:cs="Arial"/>
          <w:bCs/>
          <w:sz w:val="28"/>
          <w:szCs w:val="28"/>
        </w:rPr>
        <w:t xml:space="preserve"> as </w:t>
      </w:r>
      <w:r w:rsidR="007C7C71">
        <w:rPr>
          <w:rFonts w:ascii="Arial" w:hAnsi="Arial" w:cs="Arial"/>
          <w:bCs/>
          <w:sz w:val="28"/>
          <w:szCs w:val="28"/>
        </w:rPr>
        <w:t>a</w:t>
      </w:r>
      <w:r w:rsidR="004C5A3F">
        <w:rPr>
          <w:rFonts w:ascii="Arial" w:hAnsi="Arial" w:cs="Arial"/>
          <w:bCs/>
          <w:sz w:val="28"/>
          <w:szCs w:val="28"/>
        </w:rPr>
        <w:t xml:space="preserve"> result of increased budget in the water sector</w:t>
      </w:r>
      <w:r w:rsidRPr="002472CB">
        <w:rPr>
          <w:rFonts w:ascii="Arial" w:hAnsi="Arial" w:cs="Arial"/>
          <w:bCs/>
          <w:sz w:val="28"/>
          <w:szCs w:val="28"/>
        </w:rPr>
        <w:t>.</w:t>
      </w:r>
      <w:r w:rsidR="004B6D26">
        <w:rPr>
          <w:rFonts w:ascii="Arial" w:hAnsi="Arial" w:cs="Arial"/>
          <w:bCs/>
          <w:sz w:val="28"/>
          <w:szCs w:val="28"/>
        </w:rPr>
        <w:t xml:space="preserve"> The Parliament in 2019 enacted the Water Supply and Sanitation Act establishing the Rural and Urban Water and Sanitation Agency (RUWASA) for development and sustainable management </w:t>
      </w:r>
      <w:r w:rsidR="000F349F">
        <w:rPr>
          <w:rFonts w:ascii="Arial" w:hAnsi="Arial" w:cs="Arial"/>
          <w:bCs/>
          <w:sz w:val="28"/>
          <w:szCs w:val="28"/>
        </w:rPr>
        <w:t xml:space="preserve">and adequate operation and transparent regulation of </w:t>
      </w:r>
      <w:r w:rsidR="004B6D26">
        <w:rPr>
          <w:rFonts w:ascii="Arial" w:hAnsi="Arial" w:cs="Arial"/>
          <w:bCs/>
          <w:sz w:val="28"/>
          <w:szCs w:val="28"/>
        </w:rPr>
        <w:t>water supply and sanitation services.</w:t>
      </w:r>
      <w:r w:rsidRPr="002472CB">
        <w:rPr>
          <w:rFonts w:ascii="Arial" w:hAnsi="Arial" w:cs="Arial"/>
          <w:bCs/>
          <w:sz w:val="28"/>
          <w:szCs w:val="28"/>
        </w:rPr>
        <w:t xml:space="preserve"> </w:t>
      </w:r>
      <w:r w:rsidR="0045407E">
        <w:rPr>
          <w:rFonts w:ascii="Arial" w:hAnsi="Arial" w:cs="Arial"/>
          <w:bCs/>
          <w:sz w:val="28"/>
          <w:szCs w:val="28"/>
        </w:rPr>
        <w:t>Tanzania</w:t>
      </w:r>
      <w:r w:rsidRPr="002472CB">
        <w:rPr>
          <w:rFonts w:ascii="Arial" w:hAnsi="Arial" w:cs="Arial"/>
          <w:bCs/>
          <w:sz w:val="28"/>
          <w:szCs w:val="28"/>
        </w:rPr>
        <w:t xml:space="preserve"> Zanzibar </w:t>
      </w:r>
      <w:r w:rsidR="0045407E">
        <w:rPr>
          <w:rFonts w:ascii="Arial" w:hAnsi="Arial" w:cs="Arial"/>
          <w:bCs/>
          <w:sz w:val="28"/>
          <w:szCs w:val="28"/>
        </w:rPr>
        <w:t xml:space="preserve">established the Zanzibar </w:t>
      </w:r>
      <w:r w:rsidRPr="002472CB">
        <w:rPr>
          <w:rFonts w:ascii="Arial" w:hAnsi="Arial" w:cs="Arial"/>
          <w:bCs/>
          <w:sz w:val="28"/>
          <w:szCs w:val="28"/>
        </w:rPr>
        <w:t>Utility Regulatory Authority (ZURA) in 2016 mandated to ensure access to clean and safe potable water. Water production increased from 55,406,606</w:t>
      </w:r>
      <w:r w:rsidR="003F6DD6">
        <w:rPr>
          <w:rFonts w:ascii="Arial" w:hAnsi="Arial" w:cs="Arial"/>
          <w:bCs/>
          <w:sz w:val="28"/>
          <w:szCs w:val="28"/>
        </w:rPr>
        <w:t xml:space="preserve"> </w:t>
      </w:r>
      <w:r w:rsidR="003F6DD6" w:rsidRPr="003F6DD6">
        <w:rPr>
          <w:rFonts w:ascii="Arial" w:hAnsi="Arial" w:cs="Arial"/>
          <w:bCs/>
          <w:sz w:val="28"/>
          <w:szCs w:val="28"/>
        </w:rPr>
        <w:t xml:space="preserve">cubic </w:t>
      </w:r>
      <w:proofErr w:type="spellStart"/>
      <w:r w:rsidR="003F6DD6" w:rsidRPr="003F6DD6">
        <w:rPr>
          <w:rFonts w:ascii="Arial" w:hAnsi="Arial" w:cs="Arial"/>
          <w:bCs/>
          <w:sz w:val="28"/>
          <w:szCs w:val="28"/>
        </w:rPr>
        <w:t>metres</w:t>
      </w:r>
      <w:proofErr w:type="spellEnd"/>
      <w:r w:rsidR="003F6DD6" w:rsidRPr="003F6DD6">
        <w:rPr>
          <w:rFonts w:ascii="Arial" w:hAnsi="Arial" w:cs="Arial"/>
          <w:bCs/>
          <w:sz w:val="28"/>
          <w:szCs w:val="28"/>
        </w:rPr>
        <w:t xml:space="preserve"> per annum</w:t>
      </w:r>
      <w:r w:rsidRPr="002472CB">
        <w:rPr>
          <w:rFonts w:ascii="Arial" w:hAnsi="Arial" w:cs="Arial"/>
          <w:bCs/>
          <w:sz w:val="28"/>
          <w:szCs w:val="28"/>
        </w:rPr>
        <w:t xml:space="preserve"> in 2016 to 66, 749,415,608</w:t>
      </w:r>
      <w:r w:rsidR="003F6DD6" w:rsidRPr="003F6DD6">
        <w:t xml:space="preserve"> </w:t>
      </w:r>
      <w:r w:rsidR="003F6DD6" w:rsidRPr="003F6DD6">
        <w:rPr>
          <w:rFonts w:ascii="Arial" w:hAnsi="Arial" w:cs="Arial"/>
          <w:bCs/>
          <w:sz w:val="28"/>
          <w:szCs w:val="28"/>
        </w:rPr>
        <w:t xml:space="preserve">cubic </w:t>
      </w:r>
      <w:proofErr w:type="spellStart"/>
      <w:r w:rsidR="003F6DD6" w:rsidRPr="003F6DD6">
        <w:rPr>
          <w:rFonts w:ascii="Arial" w:hAnsi="Arial" w:cs="Arial"/>
          <w:bCs/>
          <w:sz w:val="28"/>
          <w:szCs w:val="28"/>
        </w:rPr>
        <w:t>metres</w:t>
      </w:r>
      <w:proofErr w:type="spellEnd"/>
      <w:r w:rsidR="003F6DD6" w:rsidRPr="003F6DD6">
        <w:rPr>
          <w:rFonts w:ascii="Arial" w:hAnsi="Arial" w:cs="Arial"/>
          <w:bCs/>
          <w:sz w:val="28"/>
          <w:szCs w:val="28"/>
        </w:rPr>
        <w:t xml:space="preserve"> per annum</w:t>
      </w:r>
      <w:r w:rsidRPr="002472CB">
        <w:rPr>
          <w:rFonts w:ascii="Arial" w:hAnsi="Arial" w:cs="Arial"/>
          <w:bCs/>
          <w:sz w:val="28"/>
          <w:szCs w:val="28"/>
        </w:rPr>
        <w:t xml:space="preserve"> in 2020. Also, 64 wells and 7 water tanks were constructed by 2020.  </w:t>
      </w:r>
    </w:p>
    <w:p w14:paraId="1C3D00B0" w14:textId="35267D06" w:rsidR="003F085C" w:rsidRPr="003F085C" w:rsidRDefault="003F085C" w:rsidP="00C47E2E">
      <w:pPr>
        <w:pStyle w:val="Paragraphedeliste"/>
        <w:numPr>
          <w:ilvl w:val="0"/>
          <w:numId w:val="39"/>
        </w:numPr>
        <w:tabs>
          <w:tab w:val="left" w:pos="284"/>
        </w:tabs>
        <w:spacing w:before="120" w:after="120" w:line="360" w:lineRule="auto"/>
        <w:ind w:right="-330"/>
        <w:jc w:val="both"/>
        <w:rPr>
          <w:rFonts w:ascii="Arial" w:hAnsi="Arial" w:cs="Arial"/>
          <w:b/>
          <w:bCs/>
          <w:sz w:val="28"/>
          <w:szCs w:val="28"/>
        </w:rPr>
      </w:pPr>
      <w:r w:rsidRPr="003F085C">
        <w:rPr>
          <w:rFonts w:ascii="Arial" w:hAnsi="Arial" w:cs="Arial"/>
          <w:b/>
          <w:bCs/>
          <w:sz w:val="28"/>
          <w:szCs w:val="28"/>
        </w:rPr>
        <w:t xml:space="preserve">Sanitation </w:t>
      </w:r>
    </w:p>
    <w:p w14:paraId="6B503102" w14:textId="77777777" w:rsidR="003F085C" w:rsidRPr="003F085C" w:rsidRDefault="003F085C" w:rsidP="00334C35">
      <w:p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 xml:space="preserve">The United Republic of Tanzania received a question from </w:t>
      </w:r>
      <w:r w:rsidRPr="003F085C">
        <w:rPr>
          <w:rFonts w:ascii="Arial" w:hAnsi="Arial" w:cs="Arial"/>
          <w:b/>
          <w:bCs/>
          <w:sz w:val="28"/>
          <w:szCs w:val="28"/>
        </w:rPr>
        <w:t>Spain</w:t>
      </w:r>
      <w:r w:rsidRPr="003F085C">
        <w:rPr>
          <w:rFonts w:ascii="Arial" w:hAnsi="Arial" w:cs="Arial"/>
          <w:bCs/>
          <w:sz w:val="28"/>
          <w:szCs w:val="28"/>
        </w:rPr>
        <w:t xml:space="preserve"> on what concrete measures do the authorities plan to take to meet the target of 95% of the population having access to safe sanitation facilities by 2025, especially the rural population. </w:t>
      </w:r>
    </w:p>
    <w:p w14:paraId="3D23A360" w14:textId="1B3F6E66" w:rsidR="0026728E" w:rsidRPr="003F085C" w:rsidRDefault="003F085C" w:rsidP="00334C35">
      <w:p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 xml:space="preserve">Water is one of the priority areas of the Third National Five Year Development Plan (FYDP III; 2021/22 – 2025/26). It has a specific focus on improving the availability and distribution of water supplies and sanitation services in urban and rural areas, and protection of water sources and resource environment. </w:t>
      </w:r>
    </w:p>
    <w:p w14:paraId="0D090CB6" w14:textId="77777777" w:rsidR="003F085C" w:rsidRPr="003F085C" w:rsidRDefault="003F085C" w:rsidP="00334C35">
      <w:p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 xml:space="preserve">The plan has interventions to: </w:t>
      </w:r>
    </w:p>
    <w:p w14:paraId="2F3966D4" w14:textId="77777777" w:rsidR="003F085C" w:rsidRPr="003F085C" w:rsidRDefault="003F085C" w:rsidP="00334C35">
      <w:pPr>
        <w:numPr>
          <w:ilvl w:val="0"/>
          <w:numId w:val="46"/>
        </w:num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Strengthen supply infrastructures for clean and safe water;</w:t>
      </w:r>
    </w:p>
    <w:p w14:paraId="482A9C25" w14:textId="77777777" w:rsidR="003F085C" w:rsidRPr="003F085C" w:rsidRDefault="003F085C" w:rsidP="00334C35">
      <w:pPr>
        <w:numPr>
          <w:ilvl w:val="0"/>
          <w:numId w:val="46"/>
        </w:num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lastRenderedPageBreak/>
        <w:t>Establish and strengthen the Community Based Water Supply Organizations (CBWSOs) for enhancing sustainability of rural water supply and sanitation services;</w:t>
      </w:r>
    </w:p>
    <w:p w14:paraId="25B51C12" w14:textId="77777777" w:rsidR="003F085C" w:rsidRPr="003F085C" w:rsidRDefault="003F085C" w:rsidP="00334C35">
      <w:pPr>
        <w:numPr>
          <w:ilvl w:val="0"/>
          <w:numId w:val="46"/>
        </w:num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 xml:space="preserve">Promote appropriate technologies for further treatment of effluent and sludge for recycling and re-use purposes; and it intends </w:t>
      </w:r>
    </w:p>
    <w:p w14:paraId="3002B635" w14:textId="77777777" w:rsidR="003F085C" w:rsidRPr="003F085C" w:rsidRDefault="003F085C" w:rsidP="00334C35">
      <w:pPr>
        <w:numPr>
          <w:ilvl w:val="0"/>
          <w:numId w:val="46"/>
        </w:num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To provide water services at all levels for urban and rural populations.</w:t>
      </w:r>
    </w:p>
    <w:p w14:paraId="7DF7186E" w14:textId="65B26F0C" w:rsidR="004B46AC" w:rsidRPr="002602D8" w:rsidRDefault="003F085C" w:rsidP="00334C35">
      <w:pPr>
        <w:tabs>
          <w:tab w:val="left" w:pos="284"/>
        </w:tabs>
        <w:spacing w:before="120" w:after="120" w:line="360" w:lineRule="auto"/>
        <w:ind w:right="-330"/>
        <w:jc w:val="both"/>
        <w:rPr>
          <w:rFonts w:ascii="Arial" w:hAnsi="Arial" w:cs="Arial"/>
          <w:bCs/>
          <w:sz w:val="28"/>
          <w:szCs w:val="28"/>
        </w:rPr>
      </w:pPr>
      <w:r w:rsidRPr="003F085C">
        <w:rPr>
          <w:rFonts w:ascii="Arial" w:hAnsi="Arial" w:cs="Arial"/>
          <w:bCs/>
          <w:sz w:val="28"/>
          <w:szCs w:val="28"/>
        </w:rPr>
        <w:t xml:space="preserve">Therefore, it is envisioned that by implementing the Third National Development plan, the Government will be well towards meeting its target of 95% of the population having access to safe sanitation facilities.   </w:t>
      </w:r>
    </w:p>
    <w:p w14:paraId="41F5057D" w14:textId="2C5CC4D0" w:rsidR="00FF6255" w:rsidRPr="0059319E" w:rsidRDefault="004B46AC" w:rsidP="00334C35">
      <w:p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 xml:space="preserve">Madame </w:t>
      </w:r>
      <w:r w:rsidR="0059319E" w:rsidRPr="0059319E">
        <w:rPr>
          <w:rFonts w:ascii="Arial" w:hAnsi="Arial" w:cs="Arial"/>
          <w:b/>
          <w:sz w:val="28"/>
          <w:szCs w:val="28"/>
        </w:rPr>
        <w:t>President,</w:t>
      </w:r>
      <w:r w:rsidR="00FF6255" w:rsidRPr="0059319E">
        <w:rPr>
          <w:rFonts w:ascii="Arial" w:hAnsi="Arial" w:cs="Arial"/>
          <w:b/>
          <w:sz w:val="28"/>
          <w:szCs w:val="28"/>
        </w:rPr>
        <w:t xml:space="preserve">  </w:t>
      </w:r>
    </w:p>
    <w:p w14:paraId="0DA42EF5" w14:textId="2EB48144" w:rsidR="003F2513" w:rsidRPr="002472CB" w:rsidRDefault="003F2513"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2472CB">
        <w:rPr>
          <w:rFonts w:ascii="Arial" w:hAnsi="Arial" w:cs="Arial"/>
          <w:b/>
          <w:sz w:val="28"/>
          <w:szCs w:val="28"/>
        </w:rPr>
        <w:t>Social Welfare System</w:t>
      </w:r>
    </w:p>
    <w:p w14:paraId="243E4EC7" w14:textId="3BF4829A" w:rsidR="00334C35" w:rsidRDefault="00F500BB"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The State considers human rights as the basis for social welfare and social protection</w:t>
      </w:r>
      <w:r w:rsidR="0059319E">
        <w:rPr>
          <w:rFonts w:ascii="Arial" w:eastAsia="Calibri" w:hAnsi="Arial" w:cs="Arial"/>
          <w:sz w:val="28"/>
          <w:szCs w:val="28"/>
        </w:rPr>
        <w:t xml:space="preserve"> and applies human rights principles </w:t>
      </w:r>
      <w:r w:rsidR="0045407E">
        <w:rPr>
          <w:rFonts w:ascii="Arial" w:eastAsia="Calibri" w:hAnsi="Arial" w:cs="Arial"/>
          <w:sz w:val="28"/>
          <w:szCs w:val="28"/>
        </w:rPr>
        <w:t>in providing</w:t>
      </w:r>
      <w:r w:rsidR="0059319E">
        <w:rPr>
          <w:rFonts w:ascii="Arial" w:eastAsia="Calibri" w:hAnsi="Arial" w:cs="Arial"/>
          <w:sz w:val="28"/>
          <w:szCs w:val="28"/>
        </w:rPr>
        <w:t xml:space="preserve"> the</w:t>
      </w:r>
      <w:r w:rsidR="0045407E">
        <w:rPr>
          <w:rFonts w:ascii="Arial" w:eastAsia="Calibri" w:hAnsi="Arial" w:cs="Arial"/>
          <w:sz w:val="28"/>
          <w:szCs w:val="28"/>
        </w:rPr>
        <w:t xml:space="preserve">se </w:t>
      </w:r>
      <w:r w:rsidR="0059319E">
        <w:rPr>
          <w:rFonts w:ascii="Arial" w:eastAsia="Calibri" w:hAnsi="Arial" w:cs="Arial"/>
          <w:sz w:val="28"/>
          <w:szCs w:val="28"/>
        </w:rPr>
        <w:t>services</w:t>
      </w:r>
      <w:r>
        <w:rPr>
          <w:rFonts w:ascii="Arial" w:eastAsia="Calibri" w:hAnsi="Arial" w:cs="Arial"/>
          <w:sz w:val="28"/>
          <w:szCs w:val="28"/>
        </w:rPr>
        <w:t xml:space="preserve">. </w:t>
      </w:r>
      <w:r w:rsidR="0059319E">
        <w:rPr>
          <w:rFonts w:ascii="Arial" w:eastAsia="Calibri" w:hAnsi="Arial" w:cs="Arial"/>
          <w:sz w:val="28"/>
          <w:szCs w:val="28"/>
        </w:rPr>
        <w:t>With regard to children,</w:t>
      </w:r>
      <w:r>
        <w:rPr>
          <w:rFonts w:ascii="Arial" w:eastAsia="Calibri" w:hAnsi="Arial" w:cs="Arial"/>
          <w:sz w:val="28"/>
          <w:szCs w:val="28"/>
        </w:rPr>
        <w:t xml:space="preserve"> </w:t>
      </w:r>
      <w:r w:rsidR="00811C63">
        <w:rPr>
          <w:rFonts w:ascii="Arial" w:eastAsia="Calibri" w:hAnsi="Arial" w:cs="Arial"/>
          <w:sz w:val="28"/>
          <w:szCs w:val="28"/>
        </w:rPr>
        <w:t xml:space="preserve">Mainland </w:t>
      </w:r>
      <w:r w:rsidR="003F2513" w:rsidRPr="003F2513">
        <w:rPr>
          <w:rFonts w:ascii="Arial" w:eastAsia="Calibri" w:hAnsi="Arial" w:cs="Arial"/>
          <w:sz w:val="28"/>
          <w:szCs w:val="28"/>
        </w:rPr>
        <w:t xml:space="preserve">Tanzania advocates for foster care and adoption services for vulnerable children through family-based care </w:t>
      </w:r>
      <w:r w:rsidR="00B14236">
        <w:rPr>
          <w:rFonts w:ascii="Arial" w:eastAsia="Calibri" w:hAnsi="Arial" w:cs="Arial"/>
          <w:sz w:val="28"/>
          <w:szCs w:val="28"/>
        </w:rPr>
        <w:t>as compared to</w:t>
      </w:r>
      <w:r w:rsidR="004B46AC">
        <w:rPr>
          <w:rFonts w:ascii="Arial" w:eastAsia="Calibri" w:hAnsi="Arial" w:cs="Arial"/>
          <w:sz w:val="28"/>
          <w:szCs w:val="28"/>
        </w:rPr>
        <w:t xml:space="preserve"> </w:t>
      </w:r>
      <w:r w:rsidR="003F2513" w:rsidRPr="003F2513">
        <w:rPr>
          <w:rFonts w:ascii="Arial" w:eastAsia="Calibri" w:hAnsi="Arial" w:cs="Arial"/>
          <w:sz w:val="28"/>
          <w:szCs w:val="28"/>
        </w:rPr>
        <w:t>institution</w:t>
      </w:r>
      <w:r w:rsidR="004B46AC">
        <w:rPr>
          <w:rFonts w:ascii="Arial" w:eastAsia="Calibri" w:hAnsi="Arial" w:cs="Arial"/>
          <w:sz w:val="28"/>
          <w:szCs w:val="28"/>
        </w:rPr>
        <w:t>al</w:t>
      </w:r>
      <w:r w:rsidR="003F2513" w:rsidRPr="003F2513">
        <w:rPr>
          <w:rFonts w:ascii="Arial" w:eastAsia="Calibri" w:hAnsi="Arial" w:cs="Arial"/>
          <w:sz w:val="28"/>
          <w:szCs w:val="28"/>
        </w:rPr>
        <w:t xml:space="preserve"> care. </w:t>
      </w:r>
      <w:r w:rsidR="0059319E">
        <w:rPr>
          <w:rFonts w:ascii="Arial" w:eastAsia="Calibri" w:hAnsi="Arial" w:cs="Arial"/>
          <w:sz w:val="28"/>
          <w:szCs w:val="28"/>
        </w:rPr>
        <w:t>Further, t</w:t>
      </w:r>
      <w:r w:rsidR="003F2513" w:rsidRPr="003F2513">
        <w:rPr>
          <w:rFonts w:ascii="Arial" w:eastAsia="Calibri" w:hAnsi="Arial" w:cs="Arial"/>
          <w:sz w:val="28"/>
          <w:szCs w:val="28"/>
        </w:rPr>
        <w:t xml:space="preserve">he Fit Person Schemes was established where homeless children are placed under the care of a Fit Person identified by the Local Government Authorities. In Tanzania Zanzibar, children protection units </w:t>
      </w:r>
      <w:r w:rsidR="0059319E">
        <w:rPr>
          <w:rFonts w:ascii="Arial" w:eastAsia="Calibri" w:hAnsi="Arial" w:cs="Arial"/>
          <w:sz w:val="28"/>
          <w:szCs w:val="28"/>
        </w:rPr>
        <w:t xml:space="preserve">have been established </w:t>
      </w:r>
      <w:r w:rsidR="003F2513" w:rsidRPr="003F2513">
        <w:rPr>
          <w:rFonts w:ascii="Arial" w:eastAsia="Calibri" w:hAnsi="Arial" w:cs="Arial"/>
          <w:sz w:val="28"/>
          <w:szCs w:val="28"/>
        </w:rPr>
        <w:t>and one stop centers in District Hospitals and the Gender and Children Desks at Police stations also advise on the social welfare of the victim and complainants.</w:t>
      </w:r>
    </w:p>
    <w:p w14:paraId="7414B59C" w14:textId="77777777" w:rsidR="00334C35" w:rsidRDefault="00F01632" w:rsidP="00334C35">
      <w:pPr>
        <w:tabs>
          <w:tab w:val="left" w:pos="284"/>
        </w:tabs>
        <w:spacing w:before="120" w:after="120" w:line="360" w:lineRule="auto"/>
        <w:ind w:right="-330"/>
        <w:contextualSpacing/>
        <w:jc w:val="both"/>
        <w:rPr>
          <w:rFonts w:ascii="Arial" w:eastAsia="Calibri" w:hAnsi="Arial" w:cs="Arial"/>
          <w:sz w:val="28"/>
          <w:szCs w:val="28"/>
        </w:rPr>
      </w:pPr>
      <w:r w:rsidRPr="00F01632">
        <w:rPr>
          <w:rFonts w:ascii="Arial" w:eastAsia="Calibri" w:hAnsi="Arial" w:cs="Arial"/>
          <w:sz w:val="28"/>
          <w:szCs w:val="28"/>
        </w:rPr>
        <w:t xml:space="preserve">As part of efforts to widen the social welfare system </w:t>
      </w:r>
      <w:r w:rsidR="00CA4A08">
        <w:rPr>
          <w:rFonts w:ascii="Arial" w:eastAsia="Calibri" w:hAnsi="Arial" w:cs="Arial"/>
          <w:sz w:val="28"/>
          <w:szCs w:val="28"/>
        </w:rPr>
        <w:t xml:space="preserve">in </w:t>
      </w:r>
      <w:r w:rsidRPr="00F01632">
        <w:rPr>
          <w:rFonts w:ascii="Arial" w:eastAsia="Calibri" w:hAnsi="Arial" w:cs="Arial"/>
          <w:sz w:val="28"/>
          <w:szCs w:val="28"/>
        </w:rPr>
        <w:t>the U</w:t>
      </w:r>
      <w:r w:rsidR="00CA4A08">
        <w:rPr>
          <w:rFonts w:ascii="Arial" w:eastAsia="Calibri" w:hAnsi="Arial" w:cs="Arial"/>
          <w:sz w:val="28"/>
          <w:szCs w:val="28"/>
        </w:rPr>
        <w:t xml:space="preserve">nited </w:t>
      </w:r>
      <w:r w:rsidRPr="00F01632">
        <w:rPr>
          <w:rFonts w:ascii="Arial" w:eastAsia="Calibri" w:hAnsi="Arial" w:cs="Arial"/>
          <w:sz w:val="28"/>
          <w:szCs w:val="28"/>
        </w:rPr>
        <w:t>R</w:t>
      </w:r>
      <w:r w:rsidR="00CA4A08">
        <w:rPr>
          <w:rFonts w:ascii="Arial" w:eastAsia="Calibri" w:hAnsi="Arial" w:cs="Arial"/>
          <w:sz w:val="28"/>
          <w:szCs w:val="28"/>
        </w:rPr>
        <w:t xml:space="preserve">epublic of Tanzania </w:t>
      </w:r>
      <w:r w:rsidRPr="00F01632">
        <w:rPr>
          <w:rFonts w:ascii="Arial" w:eastAsia="Calibri" w:hAnsi="Arial" w:cs="Arial"/>
          <w:sz w:val="28"/>
          <w:szCs w:val="28"/>
        </w:rPr>
        <w:t>prepared Guidelines for the Establishment and Operation of Elderly Homes in 2019</w:t>
      </w:r>
      <w:r w:rsidR="00410156">
        <w:rPr>
          <w:rFonts w:ascii="Arial" w:eastAsia="Calibri" w:hAnsi="Arial" w:cs="Arial"/>
          <w:sz w:val="28"/>
          <w:szCs w:val="28"/>
        </w:rPr>
        <w:t xml:space="preserve"> and the State </w:t>
      </w:r>
      <w:r w:rsidRPr="00F01632">
        <w:rPr>
          <w:rFonts w:ascii="Arial" w:eastAsia="Calibri" w:hAnsi="Arial" w:cs="Arial"/>
          <w:sz w:val="28"/>
          <w:szCs w:val="28"/>
        </w:rPr>
        <w:t xml:space="preserve">continued to provide basic necessities (food, </w:t>
      </w:r>
      <w:r w:rsidRPr="00F01632">
        <w:rPr>
          <w:rFonts w:ascii="Arial" w:eastAsia="Calibri" w:hAnsi="Arial" w:cs="Arial"/>
          <w:sz w:val="28"/>
          <w:szCs w:val="28"/>
        </w:rPr>
        <w:lastRenderedPageBreak/>
        <w:t>clothing, shelter and health care) for the elderly who received such services in State operated elderly nursing homes.</w:t>
      </w:r>
      <w:r>
        <w:rPr>
          <w:rFonts w:ascii="Arial" w:eastAsia="Calibri" w:hAnsi="Arial" w:cs="Arial"/>
          <w:sz w:val="28"/>
          <w:szCs w:val="28"/>
        </w:rPr>
        <w:t xml:space="preserve"> </w:t>
      </w:r>
      <w:r w:rsidRPr="00F01632">
        <w:rPr>
          <w:rFonts w:ascii="Arial" w:eastAsia="Calibri" w:hAnsi="Arial" w:cs="Arial"/>
          <w:sz w:val="28"/>
          <w:szCs w:val="28"/>
        </w:rPr>
        <w:t>Tanzania Zanzibar implements the Elder Persons Affairs Act No. 2 of 2020</w:t>
      </w:r>
      <w:r w:rsidR="00410156">
        <w:rPr>
          <w:rFonts w:ascii="Arial" w:eastAsia="Calibri" w:hAnsi="Arial" w:cs="Arial"/>
          <w:sz w:val="28"/>
          <w:szCs w:val="28"/>
        </w:rPr>
        <w:t xml:space="preserve"> which was </w:t>
      </w:r>
      <w:proofErr w:type="spellStart"/>
      <w:r w:rsidRPr="00F01632">
        <w:rPr>
          <w:rFonts w:ascii="Arial" w:eastAsia="Calibri" w:hAnsi="Arial" w:cs="Arial"/>
          <w:sz w:val="28"/>
          <w:szCs w:val="28"/>
        </w:rPr>
        <w:t>operationalised</w:t>
      </w:r>
      <w:proofErr w:type="spellEnd"/>
      <w:r w:rsidRPr="00F01632">
        <w:rPr>
          <w:rFonts w:ascii="Arial" w:eastAsia="Calibri" w:hAnsi="Arial" w:cs="Arial"/>
          <w:sz w:val="28"/>
          <w:szCs w:val="28"/>
        </w:rPr>
        <w:t xml:space="preserve"> with the establishment of 2 Residential Care Home for older person. </w:t>
      </w:r>
    </w:p>
    <w:p w14:paraId="255DAD23" w14:textId="0560F7F2" w:rsidR="002472CB" w:rsidRPr="00784ACA" w:rsidRDefault="00784ACA" w:rsidP="00334C35">
      <w:pPr>
        <w:pStyle w:val="Paragraphedeliste"/>
        <w:numPr>
          <w:ilvl w:val="0"/>
          <w:numId w:val="39"/>
        </w:numPr>
        <w:tabs>
          <w:tab w:val="left" w:pos="284"/>
        </w:tabs>
        <w:spacing w:before="120" w:after="120" w:line="360" w:lineRule="auto"/>
        <w:ind w:right="-330"/>
        <w:jc w:val="both"/>
        <w:rPr>
          <w:rFonts w:ascii="Arial" w:hAnsi="Arial" w:cs="Arial"/>
          <w:b/>
          <w:bCs/>
          <w:sz w:val="28"/>
          <w:szCs w:val="28"/>
        </w:rPr>
      </w:pPr>
      <w:r w:rsidRPr="00784ACA">
        <w:rPr>
          <w:rFonts w:ascii="Arial" w:hAnsi="Arial" w:cs="Arial"/>
          <w:b/>
          <w:bCs/>
          <w:sz w:val="28"/>
          <w:szCs w:val="28"/>
        </w:rPr>
        <w:t>Housing</w:t>
      </w:r>
    </w:p>
    <w:p w14:paraId="04B3014A" w14:textId="2E431401" w:rsidR="00592D12" w:rsidRDefault="00784ACA"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 xml:space="preserve">The right to adequate housing is a socio-economic challenge that the State </w:t>
      </w:r>
      <w:r w:rsidR="00F01632">
        <w:rPr>
          <w:rFonts w:ascii="Arial" w:eastAsia="Calibri" w:hAnsi="Arial" w:cs="Arial"/>
          <w:sz w:val="28"/>
          <w:szCs w:val="28"/>
        </w:rPr>
        <w:t>endeavors</w:t>
      </w:r>
      <w:r>
        <w:rPr>
          <w:rFonts w:ascii="Arial" w:eastAsia="Calibri" w:hAnsi="Arial" w:cs="Arial"/>
          <w:sz w:val="28"/>
          <w:szCs w:val="28"/>
        </w:rPr>
        <w:t xml:space="preserve"> to meet. In order to </w:t>
      </w:r>
      <w:r w:rsidRPr="00784ACA">
        <w:rPr>
          <w:rFonts w:ascii="Arial" w:eastAsia="Calibri" w:hAnsi="Arial" w:cs="Arial"/>
          <w:sz w:val="28"/>
          <w:szCs w:val="28"/>
        </w:rPr>
        <w:t>promote</w:t>
      </w:r>
      <w:r w:rsidR="003F2513" w:rsidRPr="00784ACA">
        <w:rPr>
          <w:rFonts w:ascii="Arial" w:eastAsia="Calibri" w:hAnsi="Arial" w:cs="Arial"/>
          <w:sz w:val="28"/>
          <w:szCs w:val="28"/>
        </w:rPr>
        <w:t xml:space="preserve"> affordable housing,</w:t>
      </w:r>
      <w:r w:rsidR="003F2513" w:rsidRPr="003F2513">
        <w:rPr>
          <w:rFonts w:ascii="Arial" w:eastAsia="Calibri" w:hAnsi="Arial" w:cs="Arial"/>
          <w:sz w:val="28"/>
          <w:szCs w:val="28"/>
        </w:rPr>
        <w:t xml:space="preserve"> </w:t>
      </w:r>
      <w:r>
        <w:rPr>
          <w:rFonts w:ascii="Arial" w:eastAsia="Calibri" w:hAnsi="Arial" w:cs="Arial"/>
          <w:sz w:val="28"/>
          <w:szCs w:val="28"/>
        </w:rPr>
        <w:t xml:space="preserve">the State </w:t>
      </w:r>
      <w:r w:rsidR="003F2513" w:rsidRPr="003F2513">
        <w:rPr>
          <w:rFonts w:ascii="Arial" w:eastAsia="Calibri" w:hAnsi="Arial" w:cs="Arial"/>
          <w:sz w:val="28"/>
          <w:szCs w:val="28"/>
        </w:rPr>
        <w:t xml:space="preserve">took measures </w:t>
      </w:r>
      <w:r w:rsidR="00F01632">
        <w:rPr>
          <w:rFonts w:ascii="Arial" w:eastAsia="Calibri" w:hAnsi="Arial" w:cs="Arial"/>
          <w:sz w:val="28"/>
          <w:szCs w:val="28"/>
        </w:rPr>
        <w:t xml:space="preserve">in 2016 by </w:t>
      </w:r>
      <w:r w:rsidR="003F2513" w:rsidRPr="003F2513">
        <w:rPr>
          <w:rFonts w:ascii="Arial" w:eastAsia="Calibri" w:hAnsi="Arial" w:cs="Arial"/>
          <w:sz w:val="28"/>
          <w:szCs w:val="28"/>
        </w:rPr>
        <w:t>preparing base maps for selected areas to expedite land surveying, mapping and land use planning; creating an enabling environment to have access to decent and affordable housing as owners and tenants; and continued awareness raising to the public on the land policies, laws and regulations. Further, public awareness on mortgage</w:t>
      </w:r>
      <w:r w:rsidR="004B46AC">
        <w:rPr>
          <w:rFonts w:ascii="Arial" w:eastAsia="Calibri" w:hAnsi="Arial" w:cs="Arial"/>
          <w:sz w:val="28"/>
          <w:szCs w:val="28"/>
        </w:rPr>
        <w:t xml:space="preserve"> </w:t>
      </w:r>
      <w:r w:rsidR="003F2513" w:rsidRPr="003F2513">
        <w:rPr>
          <w:rFonts w:ascii="Arial" w:eastAsia="Calibri" w:hAnsi="Arial" w:cs="Arial"/>
          <w:sz w:val="28"/>
          <w:szCs w:val="28"/>
        </w:rPr>
        <w:t>and unit</w:t>
      </w:r>
      <w:r w:rsidR="00F63C14">
        <w:rPr>
          <w:rFonts w:ascii="Arial" w:eastAsia="Calibri" w:hAnsi="Arial" w:cs="Arial"/>
          <w:sz w:val="28"/>
          <w:szCs w:val="28"/>
        </w:rPr>
        <w:t xml:space="preserve"> titles</w:t>
      </w:r>
      <w:r w:rsidR="003F2513" w:rsidRPr="003F2513">
        <w:rPr>
          <w:rFonts w:ascii="Arial" w:eastAsia="Calibri" w:hAnsi="Arial" w:cs="Arial"/>
          <w:sz w:val="28"/>
          <w:szCs w:val="28"/>
        </w:rPr>
        <w:t>/co-ownership property arrangement was conducted</w:t>
      </w:r>
      <w:r w:rsidR="003B4E87">
        <w:rPr>
          <w:rFonts w:ascii="Arial" w:eastAsia="Calibri" w:hAnsi="Arial" w:cs="Arial"/>
          <w:sz w:val="28"/>
          <w:szCs w:val="28"/>
        </w:rPr>
        <w:t xml:space="preserve"> and </w:t>
      </w:r>
      <w:r w:rsidR="003F2513" w:rsidRPr="003F2513">
        <w:rPr>
          <w:rFonts w:ascii="Arial" w:eastAsia="Calibri" w:hAnsi="Arial" w:cs="Arial"/>
          <w:sz w:val="28"/>
          <w:szCs w:val="28"/>
        </w:rPr>
        <w:t>low-cost housing technology including interlocking bricks machines were disseminated to the public including small builders’ groups.</w:t>
      </w:r>
    </w:p>
    <w:p w14:paraId="558D5B23" w14:textId="5E87396D" w:rsidR="00592D12" w:rsidRPr="00592D12" w:rsidRDefault="00592D12" w:rsidP="00334C35">
      <w:pPr>
        <w:tabs>
          <w:tab w:val="left" w:pos="284"/>
        </w:tabs>
        <w:spacing w:before="120" w:after="120" w:line="360" w:lineRule="auto"/>
        <w:ind w:right="-330"/>
        <w:contextualSpacing/>
        <w:jc w:val="both"/>
        <w:rPr>
          <w:rFonts w:ascii="Arial" w:eastAsia="Calibri" w:hAnsi="Arial" w:cs="Arial"/>
          <w:b/>
          <w:sz w:val="28"/>
          <w:szCs w:val="28"/>
        </w:rPr>
      </w:pPr>
      <w:r w:rsidRPr="00592D12">
        <w:rPr>
          <w:rFonts w:ascii="Arial" w:eastAsia="Calibri" w:hAnsi="Arial" w:cs="Arial"/>
          <w:b/>
          <w:sz w:val="28"/>
          <w:szCs w:val="28"/>
        </w:rPr>
        <w:t>Madame President,</w:t>
      </w:r>
    </w:p>
    <w:p w14:paraId="67176EA5" w14:textId="4C8EFEAD" w:rsidR="002472CB" w:rsidRDefault="003F2513" w:rsidP="00334C35">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2472CB">
        <w:rPr>
          <w:rFonts w:ascii="Arial" w:hAnsi="Arial" w:cs="Arial"/>
          <w:b/>
          <w:sz w:val="28"/>
          <w:szCs w:val="28"/>
        </w:rPr>
        <w:t>Health</w:t>
      </w:r>
    </w:p>
    <w:p w14:paraId="24CD0B44" w14:textId="494DB95B" w:rsidR="007E0DF5" w:rsidRPr="007E0DF5" w:rsidRDefault="007E0DF5" w:rsidP="00334C35">
      <w:pPr>
        <w:tabs>
          <w:tab w:val="left" w:pos="284"/>
        </w:tabs>
        <w:spacing w:before="120" w:after="120" w:line="360" w:lineRule="auto"/>
        <w:ind w:right="-330"/>
        <w:jc w:val="both"/>
        <w:rPr>
          <w:rFonts w:ascii="Arial" w:hAnsi="Arial" w:cs="Arial"/>
          <w:bCs/>
          <w:sz w:val="28"/>
          <w:szCs w:val="28"/>
        </w:rPr>
      </w:pPr>
      <w:r w:rsidRPr="007E0DF5">
        <w:rPr>
          <w:rFonts w:ascii="Arial" w:hAnsi="Arial" w:cs="Arial"/>
          <w:bCs/>
          <w:sz w:val="28"/>
          <w:szCs w:val="28"/>
        </w:rPr>
        <w:t>Access to health care increased significantly over the reporting period through purposeful interventions by the State</w:t>
      </w:r>
      <w:r>
        <w:rPr>
          <w:rFonts w:ascii="Arial" w:hAnsi="Arial" w:cs="Arial"/>
          <w:bCs/>
          <w:sz w:val="28"/>
          <w:szCs w:val="28"/>
        </w:rPr>
        <w:t>.</w:t>
      </w:r>
    </w:p>
    <w:p w14:paraId="705C94F3" w14:textId="0A7A6CA5" w:rsidR="007E0DF5" w:rsidRPr="007E0DF5" w:rsidRDefault="007E0DF5" w:rsidP="0026728E">
      <w:pPr>
        <w:tabs>
          <w:tab w:val="left" w:pos="284"/>
        </w:tabs>
        <w:spacing w:before="120" w:after="120" w:line="360" w:lineRule="auto"/>
        <w:ind w:left="284" w:right="-330"/>
        <w:jc w:val="both"/>
        <w:rPr>
          <w:rFonts w:ascii="Arial" w:hAnsi="Arial" w:cs="Arial"/>
          <w:b/>
          <w:bCs/>
          <w:sz w:val="28"/>
          <w:szCs w:val="28"/>
        </w:rPr>
      </w:pPr>
      <w:r>
        <w:rPr>
          <w:rFonts w:ascii="Arial" w:hAnsi="Arial" w:cs="Arial"/>
          <w:b/>
          <w:bCs/>
          <w:sz w:val="28"/>
          <w:szCs w:val="28"/>
        </w:rPr>
        <w:t xml:space="preserve">   </w:t>
      </w:r>
      <w:r w:rsidR="0026728E">
        <w:rPr>
          <w:rFonts w:ascii="Arial" w:hAnsi="Arial" w:cs="Arial"/>
          <w:b/>
          <w:bCs/>
          <w:sz w:val="28"/>
          <w:szCs w:val="28"/>
        </w:rPr>
        <w:t>22</w:t>
      </w:r>
      <w:r w:rsidRPr="007E0DF5">
        <w:rPr>
          <w:rFonts w:ascii="Arial" w:hAnsi="Arial" w:cs="Arial"/>
          <w:b/>
          <w:bCs/>
          <w:sz w:val="28"/>
          <w:szCs w:val="28"/>
        </w:rPr>
        <w:t>.</w:t>
      </w:r>
      <w:r w:rsidR="003B2F6C">
        <w:rPr>
          <w:rFonts w:ascii="Arial" w:hAnsi="Arial" w:cs="Arial"/>
          <w:b/>
          <w:bCs/>
          <w:sz w:val="28"/>
          <w:szCs w:val="28"/>
        </w:rPr>
        <w:t>1</w:t>
      </w:r>
      <w:r w:rsidRPr="007E0DF5">
        <w:rPr>
          <w:rFonts w:ascii="Arial" w:hAnsi="Arial" w:cs="Arial"/>
          <w:b/>
          <w:bCs/>
          <w:sz w:val="28"/>
          <w:szCs w:val="28"/>
        </w:rPr>
        <w:t xml:space="preserve"> </w:t>
      </w:r>
      <w:r>
        <w:rPr>
          <w:rFonts w:ascii="Arial" w:hAnsi="Arial" w:cs="Arial"/>
          <w:b/>
          <w:bCs/>
          <w:sz w:val="28"/>
          <w:szCs w:val="28"/>
        </w:rPr>
        <w:t>Access and Infrastructure</w:t>
      </w:r>
    </w:p>
    <w:p w14:paraId="1D0B5262" w14:textId="6D37B361" w:rsidR="002472CB" w:rsidRDefault="003B4E87" w:rsidP="00334C35">
      <w:pPr>
        <w:tabs>
          <w:tab w:val="left" w:pos="284"/>
        </w:tabs>
        <w:spacing w:before="120" w:after="120" w:line="360" w:lineRule="auto"/>
        <w:ind w:right="-330"/>
        <w:jc w:val="both"/>
        <w:rPr>
          <w:rFonts w:ascii="Arial" w:hAnsi="Arial" w:cs="Arial"/>
          <w:b/>
          <w:sz w:val="28"/>
          <w:szCs w:val="28"/>
        </w:rPr>
      </w:pPr>
      <w:r>
        <w:rPr>
          <w:rFonts w:ascii="Arial" w:hAnsi="Arial" w:cs="Arial"/>
          <w:sz w:val="28"/>
          <w:szCs w:val="28"/>
        </w:rPr>
        <w:t>T</w:t>
      </w:r>
      <w:r w:rsidR="003F2513" w:rsidRPr="002472CB">
        <w:rPr>
          <w:rFonts w:ascii="Arial" w:hAnsi="Arial" w:cs="Arial"/>
          <w:sz w:val="28"/>
          <w:szCs w:val="28"/>
        </w:rPr>
        <w:t>he budget allocation for Health sector programs and activities increased by 13%</w:t>
      </w:r>
      <w:r>
        <w:rPr>
          <w:rFonts w:ascii="Arial" w:hAnsi="Arial" w:cs="Arial"/>
          <w:sz w:val="28"/>
          <w:szCs w:val="28"/>
        </w:rPr>
        <w:t xml:space="preserve"> and</w:t>
      </w:r>
      <w:r w:rsidR="003F2513" w:rsidRPr="002472CB">
        <w:rPr>
          <w:rFonts w:ascii="Arial" w:hAnsi="Arial" w:cs="Arial"/>
          <w:sz w:val="28"/>
          <w:szCs w:val="28"/>
        </w:rPr>
        <w:t xml:space="preserve"> released and actual expenditure increased by average 35% per annum.</w:t>
      </w:r>
      <w:r w:rsidR="007E0DF5">
        <w:rPr>
          <w:rFonts w:ascii="Arial" w:hAnsi="Arial" w:cs="Arial"/>
          <w:sz w:val="28"/>
          <w:szCs w:val="28"/>
        </w:rPr>
        <w:t xml:space="preserve"> </w:t>
      </w:r>
      <w:r w:rsidR="00410156">
        <w:rPr>
          <w:rFonts w:ascii="Arial" w:hAnsi="Arial" w:cs="Arial"/>
          <w:sz w:val="28"/>
          <w:szCs w:val="28"/>
        </w:rPr>
        <w:t xml:space="preserve">The detailed health budget statistics are reflected in </w:t>
      </w:r>
      <w:proofErr w:type="spellStart"/>
      <w:r w:rsidR="00410156">
        <w:rPr>
          <w:rFonts w:ascii="Arial" w:hAnsi="Arial" w:cs="Arial"/>
          <w:sz w:val="28"/>
          <w:szCs w:val="28"/>
        </w:rPr>
        <w:t>Annexture</w:t>
      </w:r>
      <w:proofErr w:type="spellEnd"/>
      <w:r w:rsidR="00410156">
        <w:rPr>
          <w:rFonts w:ascii="Arial" w:hAnsi="Arial" w:cs="Arial"/>
          <w:sz w:val="28"/>
          <w:szCs w:val="28"/>
        </w:rPr>
        <w:t xml:space="preserve"> 7 of our National Report. </w:t>
      </w:r>
      <w:r w:rsidR="003F2513" w:rsidRPr="003F2513">
        <w:rPr>
          <w:rFonts w:ascii="Arial" w:eastAsia="Calibri" w:hAnsi="Arial" w:cs="Arial"/>
          <w:sz w:val="28"/>
          <w:szCs w:val="28"/>
        </w:rPr>
        <w:t xml:space="preserve">This increased access to health care country-wide as the number of health facilities increased from 7,680 in 2016, to 8,458 in 2020 </w:t>
      </w:r>
      <w:r w:rsidR="003F2513" w:rsidRPr="003F2513">
        <w:rPr>
          <w:rFonts w:ascii="Arial" w:eastAsia="Calibri" w:hAnsi="Arial" w:cs="Arial"/>
          <w:sz w:val="28"/>
          <w:szCs w:val="28"/>
        </w:rPr>
        <w:lastRenderedPageBreak/>
        <w:t xml:space="preserve">equivalent to 10.1 percent increase. Hospitals increased from 263 in 2016 to 369 in 2020, health </w:t>
      </w:r>
      <w:proofErr w:type="spellStart"/>
      <w:r w:rsidR="003F2513" w:rsidRPr="003F2513">
        <w:rPr>
          <w:rFonts w:ascii="Arial" w:eastAsia="Calibri" w:hAnsi="Arial" w:cs="Arial"/>
          <w:sz w:val="28"/>
          <w:szCs w:val="28"/>
        </w:rPr>
        <w:t>centres</w:t>
      </w:r>
      <w:proofErr w:type="spellEnd"/>
      <w:r w:rsidR="003F2513" w:rsidRPr="003F2513">
        <w:rPr>
          <w:rFonts w:ascii="Arial" w:eastAsia="Calibri" w:hAnsi="Arial" w:cs="Arial"/>
          <w:sz w:val="28"/>
          <w:szCs w:val="28"/>
        </w:rPr>
        <w:t xml:space="preserve"> increased from 758 in 2016 to 926 in 2020 and dispensaries increased from 6,658 in 2016 to 7, 163 in 2020. There has also been construction of 8 referral hospitals</w:t>
      </w:r>
      <w:r>
        <w:rPr>
          <w:rFonts w:ascii="Arial" w:eastAsia="Calibri" w:hAnsi="Arial" w:cs="Arial"/>
          <w:sz w:val="28"/>
          <w:szCs w:val="28"/>
          <w:vertAlign w:val="superscript"/>
        </w:rPr>
        <w:t xml:space="preserve"> </w:t>
      </w:r>
      <w:r w:rsidR="003F2513" w:rsidRPr="003F2513">
        <w:rPr>
          <w:rFonts w:ascii="Arial" w:eastAsia="Calibri" w:hAnsi="Arial" w:cs="Arial"/>
          <w:sz w:val="28"/>
          <w:szCs w:val="28"/>
        </w:rPr>
        <w:t>and rehabilitation of 23 referral hospitals</w:t>
      </w:r>
      <w:r w:rsidR="008263CB">
        <w:rPr>
          <w:rFonts w:ascii="Arial" w:eastAsia="Calibri" w:hAnsi="Arial" w:cs="Arial"/>
          <w:sz w:val="28"/>
          <w:szCs w:val="28"/>
        </w:rPr>
        <w:t xml:space="preserve">. </w:t>
      </w:r>
      <w:r w:rsidR="003F2513" w:rsidRPr="003F2513">
        <w:rPr>
          <w:rFonts w:ascii="Arial" w:eastAsia="Calibri" w:hAnsi="Arial" w:cs="Arial"/>
          <w:sz w:val="28"/>
          <w:szCs w:val="28"/>
        </w:rPr>
        <w:t xml:space="preserve">The number of hospitals which offer super specialist health services also increased from 5 in the year 2015 to 9 in the year 2020. </w:t>
      </w:r>
      <w:r>
        <w:rPr>
          <w:rFonts w:ascii="Arial" w:hAnsi="Arial" w:cs="Arial"/>
          <w:b/>
          <w:sz w:val="28"/>
          <w:szCs w:val="28"/>
        </w:rPr>
        <w:t xml:space="preserve"> </w:t>
      </w:r>
    </w:p>
    <w:p w14:paraId="25605FDC" w14:textId="6B7AEE55" w:rsidR="003C7803" w:rsidRPr="0026728E" w:rsidRDefault="003F2513" w:rsidP="00334C35">
      <w:pPr>
        <w:tabs>
          <w:tab w:val="left" w:pos="284"/>
        </w:tabs>
        <w:spacing w:before="120" w:after="120" w:line="360" w:lineRule="auto"/>
        <w:ind w:right="-330"/>
        <w:jc w:val="both"/>
        <w:rPr>
          <w:rFonts w:ascii="Arial" w:eastAsia="Calibri" w:hAnsi="Arial" w:cs="Arial"/>
          <w:sz w:val="28"/>
          <w:szCs w:val="28"/>
        </w:rPr>
      </w:pPr>
      <w:r w:rsidRPr="003F2513">
        <w:rPr>
          <w:rFonts w:ascii="Arial" w:eastAsia="Calibri" w:hAnsi="Arial" w:cs="Arial"/>
          <w:sz w:val="28"/>
          <w:szCs w:val="28"/>
        </w:rPr>
        <w:t xml:space="preserve">In Tanzania Zanzibar, the number of health facilities increased from 158 in 2016 to 167 in 2020. The Doctor population ratio was 1:6,272 in 2017 and improved to 1:4,445 in 2020. The nurse population ratio reached 1:1,258 in 2020 compared to 1:1,324 in 2016. </w:t>
      </w:r>
    </w:p>
    <w:p w14:paraId="5A4E08E9" w14:textId="5EBB2B42" w:rsidR="007E0DF5" w:rsidRPr="007E0DF5" w:rsidRDefault="007E0DF5" w:rsidP="00334C35">
      <w:pPr>
        <w:pStyle w:val="Paragraphedeliste"/>
        <w:numPr>
          <w:ilvl w:val="1"/>
          <w:numId w:val="39"/>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Maternal Mortality and Infant deaths</w:t>
      </w:r>
    </w:p>
    <w:p w14:paraId="6D5F85E4" w14:textId="64086547" w:rsidR="002472CB" w:rsidRDefault="007E0DF5" w:rsidP="00334C35">
      <w:pPr>
        <w:tabs>
          <w:tab w:val="left" w:pos="284"/>
        </w:tabs>
        <w:spacing w:before="120" w:after="120" w:line="360" w:lineRule="auto"/>
        <w:ind w:right="-330"/>
        <w:jc w:val="both"/>
        <w:rPr>
          <w:rFonts w:ascii="Arial" w:eastAsia="Calibri" w:hAnsi="Arial" w:cs="Arial"/>
          <w:sz w:val="28"/>
          <w:szCs w:val="28"/>
        </w:rPr>
      </w:pPr>
      <w:r>
        <w:rPr>
          <w:rFonts w:ascii="Arial" w:eastAsia="Calibri" w:hAnsi="Arial" w:cs="Arial"/>
          <w:sz w:val="28"/>
          <w:szCs w:val="28"/>
        </w:rPr>
        <w:t>The State also made great headway in addressing maternal and child mortality.</w:t>
      </w:r>
      <w:r w:rsidR="003F2513" w:rsidRPr="003F2513">
        <w:rPr>
          <w:rFonts w:ascii="Arial" w:eastAsia="Calibri" w:hAnsi="Arial" w:cs="Arial"/>
          <w:sz w:val="28"/>
          <w:szCs w:val="28"/>
        </w:rPr>
        <w:t xml:space="preserve"> </w:t>
      </w:r>
      <w:r>
        <w:rPr>
          <w:rFonts w:ascii="Arial" w:eastAsia="Calibri" w:hAnsi="Arial" w:cs="Arial"/>
          <w:sz w:val="28"/>
          <w:szCs w:val="28"/>
        </w:rPr>
        <w:t xml:space="preserve">Over the review period, </w:t>
      </w:r>
      <w:r w:rsidR="003F2513" w:rsidRPr="003F2513">
        <w:rPr>
          <w:rFonts w:ascii="Arial" w:eastAsia="Calibri" w:hAnsi="Arial" w:cs="Arial"/>
          <w:sz w:val="28"/>
          <w:szCs w:val="28"/>
        </w:rPr>
        <w:t>maternal mortality reduced from 556 deaths per 100,000 live births in 2016 to 197 per 100,000 live births in 2020. New born deaths reduced from 25 per 1,000 live births in 2016 to 7 per 1,000 live births in 2020. Deaths of children below one year reduced from 43 per 1,000 live births in 2016 to 9 per 1,000 live births in 2020 and deaths of children below five years of age also reduced from 67 deaths per 1,000 live births in 2016 to 11 deaths per 1,000 live births in 2020.</w:t>
      </w:r>
    </w:p>
    <w:p w14:paraId="22CAC519" w14:textId="77777777" w:rsidR="00334C35" w:rsidRDefault="000936EB" w:rsidP="00334C35">
      <w:pPr>
        <w:tabs>
          <w:tab w:val="left" w:pos="284"/>
        </w:tabs>
        <w:spacing w:before="120" w:after="120" w:line="360" w:lineRule="auto"/>
        <w:ind w:right="-330"/>
        <w:jc w:val="both"/>
        <w:rPr>
          <w:rFonts w:ascii="Arial" w:hAnsi="Arial" w:cs="Arial"/>
          <w:bCs/>
          <w:sz w:val="28"/>
          <w:szCs w:val="28"/>
        </w:rPr>
      </w:pPr>
      <w:r>
        <w:rPr>
          <w:rFonts w:ascii="Arial" w:hAnsi="Arial" w:cs="Arial"/>
          <w:bCs/>
          <w:sz w:val="28"/>
          <w:szCs w:val="28"/>
        </w:rPr>
        <w:t>Institutional m</w:t>
      </w:r>
      <w:r w:rsidR="00D83CCB" w:rsidRPr="00D83CCB">
        <w:rPr>
          <w:rFonts w:ascii="Arial" w:hAnsi="Arial" w:cs="Arial"/>
          <w:bCs/>
          <w:sz w:val="28"/>
          <w:szCs w:val="28"/>
        </w:rPr>
        <w:t xml:space="preserve">aternal mortality ratio has also reduced in Tanzania Zanzibar from 277 per 100,000 live births in 2016 to 166 per 100,000 live births in 2019.  </w:t>
      </w:r>
      <w:r w:rsidR="00D83CCB">
        <w:rPr>
          <w:rFonts w:ascii="Arial" w:hAnsi="Arial" w:cs="Arial"/>
          <w:bCs/>
          <w:sz w:val="28"/>
          <w:szCs w:val="28"/>
        </w:rPr>
        <w:t xml:space="preserve">While </w:t>
      </w:r>
      <w:r w:rsidR="00D83CCB" w:rsidRPr="00D83CCB">
        <w:rPr>
          <w:rFonts w:ascii="Arial" w:hAnsi="Arial" w:cs="Arial"/>
          <w:bCs/>
          <w:sz w:val="28"/>
          <w:szCs w:val="28"/>
        </w:rPr>
        <w:t>Newborn mortality has</w:t>
      </w:r>
      <w:r w:rsidR="00D83CCB">
        <w:rPr>
          <w:rFonts w:ascii="Arial" w:hAnsi="Arial" w:cs="Arial"/>
          <w:bCs/>
          <w:sz w:val="28"/>
          <w:szCs w:val="28"/>
        </w:rPr>
        <w:t xml:space="preserve"> </w:t>
      </w:r>
      <w:r w:rsidR="00D83CCB" w:rsidRPr="00D83CCB">
        <w:rPr>
          <w:rFonts w:ascii="Arial" w:hAnsi="Arial" w:cs="Arial"/>
          <w:bCs/>
          <w:sz w:val="28"/>
          <w:szCs w:val="28"/>
        </w:rPr>
        <w:t>decreased from 73 per 1,000 live births in 2015 to 53 per 1,000 live births in 2020</w:t>
      </w:r>
      <w:r w:rsidR="00D83CCB">
        <w:rPr>
          <w:rFonts w:ascii="Arial" w:hAnsi="Arial" w:cs="Arial"/>
          <w:bCs/>
          <w:sz w:val="28"/>
          <w:szCs w:val="28"/>
        </w:rPr>
        <w:t>.</w:t>
      </w:r>
    </w:p>
    <w:p w14:paraId="41061F06" w14:textId="0C333025" w:rsidR="00595C8E" w:rsidRPr="003C7803" w:rsidRDefault="003F2513" w:rsidP="00334C35">
      <w:pPr>
        <w:tabs>
          <w:tab w:val="left" w:pos="284"/>
        </w:tabs>
        <w:spacing w:before="120" w:after="120" w:line="360" w:lineRule="auto"/>
        <w:ind w:right="-330"/>
        <w:jc w:val="both"/>
        <w:rPr>
          <w:rFonts w:ascii="Arial" w:eastAsia="Calibri" w:hAnsi="Arial" w:cs="Arial"/>
          <w:sz w:val="28"/>
          <w:szCs w:val="28"/>
        </w:rPr>
      </w:pPr>
      <w:r w:rsidRPr="003F2513">
        <w:rPr>
          <w:rFonts w:ascii="Arial" w:eastAsia="Calibri" w:hAnsi="Arial" w:cs="Arial"/>
          <w:sz w:val="28"/>
          <w:szCs w:val="28"/>
        </w:rPr>
        <w:lastRenderedPageBreak/>
        <w:t xml:space="preserve">The </w:t>
      </w:r>
      <w:r w:rsidR="00D83CCB">
        <w:rPr>
          <w:rFonts w:ascii="Arial" w:eastAsia="Calibri" w:hAnsi="Arial" w:cs="Arial"/>
          <w:sz w:val="28"/>
          <w:szCs w:val="28"/>
        </w:rPr>
        <w:t>State</w:t>
      </w:r>
      <w:r w:rsidRPr="003F2513">
        <w:rPr>
          <w:rFonts w:ascii="Arial" w:eastAsia="Calibri" w:hAnsi="Arial" w:cs="Arial"/>
          <w:sz w:val="28"/>
          <w:szCs w:val="28"/>
        </w:rPr>
        <w:t xml:space="preserve"> has also committed itself to the Global Strategy for Women’s, Children and Adolescents’ Health of 2016-2030 to ensure nobody is left behind to achieve the </w:t>
      </w:r>
      <w:r w:rsidR="00410156">
        <w:rPr>
          <w:rFonts w:ascii="Arial" w:eastAsia="Calibri" w:hAnsi="Arial" w:cs="Arial"/>
          <w:sz w:val="28"/>
          <w:szCs w:val="28"/>
        </w:rPr>
        <w:t xml:space="preserve">health </w:t>
      </w:r>
      <w:r w:rsidRPr="003F2513">
        <w:rPr>
          <w:rFonts w:ascii="Arial" w:eastAsia="Calibri" w:hAnsi="Arial" w:cs="Arial"/>
          <w:sz w:val="28"/>
          <w:szCs w:val="28"/>
        </w:rPr>
        <w:t>SDGs by 2030.</w:t>
      </w:r>
    </w:p>
    <w:p w14:paraId="63E80F66" w14:textId="3A4898BA" w:rsidR="00D83CCB" w:rsidRPr="003B2F6C" w:rsidRDefault="00D83CCB" w:rsidP="00334C35">
      <w:pPr>
        <w:pStyle w:val="Paragraphedeliste"/>
        <w:numPr>
          <w:ilvl w:val="0"/>
          <w:numId w:val="39"/>
        </w:numPr>
        <w:tabs>
          <w:tab w:val="left" w:pos="0"/>
        </w:tabs>
        <w:spacing w:before="120" w:after="120" w:line="360" w:lineRule="auto"/>
        <w:ind w:right="-330"/>
        <w:jc w:val="both"/>
        <w:rPr>
          <w:rFonts w:ascii="Arial" w:hAnsi="Arial" w:cs="Arial"/>
          <w:b/>
          <w:bCs/>
          <w:sz w:val="28"/>
          <w:szCs w:val="28"/>
        </w:rPr>
      </w:pPr>
      <w:r w:rsidRPr="003B2F6C">
        <w:rPr>
          <w:rFonts w:ascii="Arial" w:hAnsi="Arial" w:cs="Arial"/>
          <w:b/>
          <w:bCs/>
          <w:sz w:val="28"/>
          <w:szCs w:val="28"/>
        </w:rPr>
        <w:t>Strengthening Tax compliance for development</w:t>
      </w:r>
    </w:p>
    <w:p w14:paraId="63DAD205" w14:textId="77777777" w:rsidR="00334C35" w:rsidRDefault="00271A6D" w:rsidP="00334C35">
      <w:pPr>
        <w:tabs>
          <w:tab w:val="left" w:pos="0"/>
        </w:tabs>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Development efforts were spurred by </w:t>
      </w:r>
      <w:r w:rsidR="00E8544A">
        <w:rPr>
          <w:rFonts w:ascii="Arial" w:eastAsia="Calibri" w:hAnsi="Arial" w:cs="Arial"/>
          <w:sz w:val="28"/>
          <w:szCs w:val="28"/>
        </w:rPr>
        <w:t>strengthening tax compliance, increasing the revenue collection and addressing tax evasion</w:t>
      </w:r>
      <w:r w:rsidR="003F2513" w:rsidRPr="003F2513">
        <w:rPr>
          <w:rFonts w:ascii="Arial" w:eastAsia="Calibri" w:hAnsi="Arial" w:cs="Arial"/>
          <w:sz w:val="28"/>
          <w:szCs w:val="28"/>
        </w:rPr>
        <w:t xml:space="preserve">. </w:t>
      </w:r>
      <w:r w:rsidR="00E8544A">
        <w:rPr>
          <w:rFonts w:ascii="Arial" w:eastAsia="Calibri" w:hAnsi="Arial" w:cs="Arial"/>
          <w:sz w:val="28"/>
          <w:szCs w:val="28"/>
        </w:rPr>
        <w:t xml:space="preserve">This led to increased </w:t>
      </w:r>
      <w:r w:rsidR="003F2513" w:rsidRPr="003F2513">
        <w:rPr>
          <w:rFonts w:ascii="Arial" w:eastAsia="Calibri" w:hAnsi="Arial" w:cs="Arial"/>
          <w:sz w:val="28"/>
          <w:szCs w:val="28"/>
        </w:rPr>
        <w:t>collection</w:t>
      </w:r>
      <w:r w:rsidR="0070313A">
        <w:rPr>
          <w:rFonts w:ascii="Arial" w:eastAsia="Calibri" w:hAnsi="Arial" w:cs="Arial"/>
          <w:sz w:val="28"/>
          <w:szCs w:val="28"/>
        </w:rPr>
        <w:t>s</w:t>
      </w:r>
      <w:r w:rsidR="003F2513" w:rsidRPr="003F2513">
        <w:rPr>
          <w:rFonts w:ascii="Arial" w:eastAsia="Calibri" w:hAnsi="Arial" w:cs="Arial"/>
          <w:sz w:val="28"/>
          <w:szCs w:val="28"/>
        </w:rPr>
        <w:t xml:space="preserve"> from TSZ 850 billion in 2015 to 1.3 trillion in October 2020. In December, 2019 the revenue reached TZS.1.987 which is the highest in the history of monthly revenue collection in the country. </w:t>
      </w:r>
    </w:p>
    <w:p w14:paraId="1906AEC7" w14:textId="77777777" w:rsidR="00334C35" w:rsidRDefault="003F2513" w:rsidP="00334C35">
      <w:pPr>
        <w:tabs>
          <w:tab w:val="left" w:pos="284"/>
        </w:tabs>
        <w:spacing w:before="120" w:after="120" w:line="360" w:lineRule="auto"/>
        <w:ind w:right="-330"/>
        <w:contextualSpacing/>
        <w:jc w:val="both"/>
        <w:rPr>
          <w:rFonts w:ascii="Arial" w:eastAsia="Calibri" w:hAnsi="Arial" w:cs="Arial"/>
          <w:sz w:val="28"/>
          <w:szCs w:val="28"/>
        </w:rPr>
      </w:pPr>
      <w:r w:rsidRPr="003F2513">
        <w:rPr>
          <w:rFonts w:ascii="Arial" w:eastAsia="Calibri" w:hAnsi="Arial" w:cs="Arial"/>
          <w:sz w:val="28"/>
          <w:szCs w:val="28"/>
        </w:rPr>
        <w:t xml:space="preserve">Tanzania Zanzibar established the Department of Fiscal and Financial Policy in 2019 </w:t>
      </w:r>
      <w:r w:rsidR="00E8544A">
        <w:rPr>
          <w:rFonts w:ascii="Arial" w:eastAsia="Calibri" w:hAnsi="Arial" w:cs="Arial"/>
          <w:sz w:val="28"/>
          <w:szCs w:val="28"/>
        </w:rPr>
        <w:t>which</w:t>
      </w:r>
      <w:r w:rsidRPr="003F2513">
        <w:rPr>
          <w:rFonts w:ascii="Arial" w:eastAsia="Calibri" w:hAnsi="Arial" w:cs="Arial"/>
          <w:sz w:val="28"/>
          <w:szCs w:val="28"/>
        </w:rPr>
        <w:t xml:space="preserve"> regulates policies relating to tax collection and administration including restrictions on Tax evasion issues. There has also been amendment of tax laws aimed at curbing tax evasion</w:t>
      </w:r>
      <w:r w:rsidR="00F338F0">
        <w:rPr>
          <w:rFonts w:ascii="Arial" w:eastAsia="Calibri" w:hAnsi="Arial" w:cs="Arial"/>
          <w:sz w:val="28"/>
          <w:szCs w:val="28"/>
        </w:rPr>
        <w:t>,</w:t>
      </w:r>
      <w:r w:rsidRPr="003F2513">
        <w:rPr>
          <w:rFonts w:ascii="Arial" w:eastAsia="Calibri" w:hAnsi="Arial" w:cs="Arial"/>
          <w:sz w:val="28"/>
          <w:szCs w:val="28"/>
        </w:rPr>
        <w:t xml:space="preserve"> imposition of heavy punishment to tax evaders, tax awareness campaigns, simplification of procedures, strengthening of organization capacity</w:t>
      </w:r>
      <w:r w:rsidR="00F338F0">
        <w:rPr>
          <w:rFonts w:ascii="Arial" w:eastAsia="Calibri" w:hAnsi="Arial" w:cs="Arial"/>
          <w:sz w:val="28"/>
          <w:szCs w:val="28"/>
        </w:rPr>
        <w:t xml:space="preserve"> and </w:t>
      </w:r>
      <w:r w:rsidRPr="003F2513">
        <w:rPr>
          <w:rFonts w:ascii="Arial" w:eastAsia="Calibri" w:hAnsi="Arial" w:cs="Arial"/>
          <w:sz w:val="28"/>
          <w:szCs w:val="28"/>
        </w:rPr>
        <w:t>establishment of electronic systems in tax payer registration</w:t>
      </w:r>
      <w:r w:rsidR="00F338F0">
        <w:rPr>
          <w:rFonts w:ascii="Arial" w:eastAsia="Calibri" w:hAnsi="Arial" w:cs="Arial"/>
          <w:sz w:val="28"/>
          <w:szCs w:val="28"/>
        </w:rPr>
        <w:t>.</w:t>
      </w:r>
    </w:p>
    <w:p w14:paraId="33D23AEA" w14:textId="7B09C9C9" w:rsidR="00334C35" w:rsidRDefault="00D83CCB"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As a result</w:t>
      </w:r>
      <w:r w:rsidR="0070313A">
        <w:rPr>
          <w:rFonts w:ascii="Arial" w:eastAsia="Calibri" w:hAnsi="Arial" w:cs="Arial"/>
          <w:sz w:val="28"/>
          <w:szCs w:val="28"/>
        </w:rPr>
        <w:t xml:space="preserve"> of these efforts</w:t>
      </w:r>
      <w:r>
        <w:rPr>
          <w:rFonts w:ascii="Arial" w:eastAsia="Calibri" w:hAnsi="Arial" w:cs="Arial"/>
          <w:sz w:val="28"/>
          <w:szCs w:val="28"/>
        </w:rPr>
        <w:t xml:space="preserve"> the State has been able to use its own resources </w:t>
      </w:r>
      <w:r w:rsidR="008C3444">
        <w:rPr>
          <w:rFonts w:ascii="Arial" w:eastAsia="Calibri" w:hAnsi="Arial" w:cs="Arial"/>
          <w:sz w:val="28"/>
          <w:szCs w:val="28"/>
        </w:rPr>
        <w:t>to fund large scale development projects such as improving the transportation infrastructure with construction of a</w:t>
      </w:r>
      <w:r w:rsidR="006B121A">
        <w:rPr>
          <w:rFonts w:ascii="Arial" w:eastAsia="Calibri" w:hAnsi="Arial" w:cs="Arial"/>
          <w:sz w:val="28"/>
          <w:szCs w:val="28"/>
        </w:rPr>
        <w:t>n electric</w:t>
      </w:r>
      <w:r w:rsidR="008C3444">
        <w:rPr>
          <w:rFonts w:ascii="Arial" w:eastAsia="Calibri" w:hAnsi="Arial" w:cs="Arial"/>
          <w:sz w:val="28"/>
          <w:szCs w:val="28"/>
        </w:rPr>
        <w:t xml:space="preserve"> Standard Gauge Railway (SGR)</w:t>
      </w:r>
      <w:r w:rsidR="0070313A">
        <w:rPr>
          <w:rFonts w:ascii="Arial" w:eastAsia="Calibri" w:hAnsi="Arial" w:cs="Arial"/>
          <w:sz w:val="28"/>
          <w:szCs w:val="28"/>
        </w:rPr>
        <w:t xml:space="preserve">, </w:t>
      </w:r>
      <w:r w:rsidR="008C3444">
        <w:rPr>
          <w:rFonts w:ascii="Arial" w:eastAsia="Calibri" w:hAnsi="Arial" w:cs="Arial"/>
          <w:sz w:val="28"/>
          <w:szCs w:val="28"/>
        </w:rPr>
        <w:t xml:space="preserve">reviving the national aviation carrier with the purchase of 8 new aircrafts and 4 radars as well as construction 37,000km of </w:t>
      </w:r>
      <w:r w:rsidR="00177773">
        <w:rPr>
          <w:rFonts w:ascii="Arial" w:eastAsia="Calibri" w:hAnsi="Arial" w:cs="Arial"/>
          <w:sz w:val="28"/>
          <w:szCs w:val="28"/>
        </w:rPr>
        <w:t>tarmac</w:t>
      </w:r>
      <w:r w:rsidR="008C3444">
        <w:rPr>
          <w:rFonts w:ascii="Arial" w:eastAsia="Calibri" w:hAnsi="Arial" w:cs="Arial"/>
          <w:sz w:val="28"/>
          <w:szCs w:val="28"/>
        </w:rPr>
        <w:t xml:space="preserve"> road over the review period. The state is also constructing the Julius Nyerere Hydropower Station which will generate </w:t>
      </w:r>
      <w:r w:rsidR="00177773">
        <w:rPr>
          <w:rFonts w:ascii="Arial" w:eastAsia="Calibri" w:hAnsi="Arial" w:cs="Arial"/>
          <w:sz w:val="28"/>
          <w:szCs w:val="28"/>
        </w:rPr>
        <w:t xml:space="preserve">affordable </w:t>
      </w:r>
      <w:r w:rsidR="008C3444">
        <w:rPr>
          <w:rFonts w:ascii="Arial" w:eastAsia="Calibri" w:hAnsi="Arial" w:cs="Arial"/>
          <w:sz w:val="28"/>
          <w:szCs w:val="28"/>
        </w:rPr>
        <w:t xml:space="preserve">electricity for domestic and industrial use. </w:t>
      </w:r>
      <w:r w:rsidR="008B10D3">
        <w:rPr>
          <w:rFonts w:ascii="Arial" w:eastAsia="Calibri" w:hAnsi="Arial" w:cs="Arial"/>
          <w:sz w:val="28"/>
          <w:szCs w:val="28"/>
        </w:rPr>
        <w:t xml:space="preserve">These strategic projects have been initiated in order to build a strong economic base that will enable the country to sustain provision of social services including implementing the fee free education policy in the spirit of </w:t>
      </w:r>
      <w:r w:rsidR="008B10D3">
        <w:rPr>
          <w:rFonts w:ascii="Arial" w:eastAsia="Calibri" w:hAnsi="Arial" w:cs="Arial"/>
          <w:sz w:val="28"/>
          <w:szCs w:val="28"/>
        </w:rPr>
        <w:lastRenderedPageBreak/>
        <w:t>self</w:t>
      </w:r>
      <w:r w:rsidR="0084303C">
        <w:rPr>
          <w:rFonts w:ascii="Arial" w:eastAsia="Calibri" w:hAnsi="Arial" w:cs="Arial"/>
          <w:sz w:val="28"/>
          <w:szCs w:val="28"/>
        </w:rPr>
        <w:t>-</w:t>
      </w:r>
      <w:r w:rsidR="008B10D3">
        <w:rPr>
          <w:rFonts w:ascii="Arial" w:eastAsia="Calibri" w:hAnsi="Arial" w:cs="Arial"/>
          <w:sz w:val="28"/>
          <w:szCs w:val="28"/>
        </w:rPr>
        <w:t>reliance</w:t>
      </w:r>
      <w:r w:rsidR="00255C76">
        <w:rPr>
          <w:rFonts w:ascii="Arial" w:eastAsia="Calibri" w:hAnsi="Arial" w:cs="Arial"/>
          <w:sz w:val="28"/>
          <w:szCs w:val="28"/>
        </w:rPr>
        <w:t xml:space="preserve"> as part of the Five</w:t>
      </w:r>
      <w:r w:rsidR="008946EF">
        <w:rPr>
          <w:rFonts w:ascii="Arial" w:eastAsia="Calibri" w:hAnsi="Arial" w:cs="Arial"/>
          <w:sz w:val="28"/>
          <w:szCs w:val="28"/>
        </w:rPr>
        <w:t xml:space="preserve"> </w:t>
      </w:r>
      <w:r w:rsidR="00255C76">
        <w:rPr>
          <w:rFonts w:ascii="Arial" w:eastAsia="Calibri" w:hAnsi="Arial" w:cs="Arial"/>
          <w:sz w:val="28"/>
          <w:szCs w:val="28"/>
        </w:rPr>
        <w:t>Year Development Plan of 2021/22 to 2025/</w:t>
      </w:r>
      <w:r w:rsidR="00C55181">
        <w:rPr>
          <w:rFonts w:ascii="Arial" w:eastAsia="Calibri" w:hAnsi="Arial" w:cs="Arial"/>
          <w:sz w:val="28"/>
          <w:szCs w:val="28"/>
        </w:rPr>
        <w:t>2</w:t>
      </w:r>
      <w:r w:rsidR="00255C76">
        <w:rPr>
          <w:rFonts w:ascii="Arial" w:eastAsia="Calibri" w:hAnsi="Arial" w:cs="Arial"/>
          <w:sz w:val="28"/>
          <w:szCs w:val="28"/>
        </w:rPr>
        <w:t xml:space="preserve">6 </w:t>
      </w:r>
      <w:r w:rsidR="00BD27BE">
        <w:rPr>
          <w:rFonts w:ascii="Arial" w:eastAsia="Calibri" w:hAnsi="Arial" w:cs="Arial"/>
          <w:sz w:val="28"/>
          <w:szCs w:val="28"/>
        </w:rPr>
        <w:t xml:space="preserve">focusing on </w:t>
      </w:r>
      <w:r w:rsidR="006E3C89">
        <w:rPr>
          <w:rFonts w:ascii="Arial" w:eastAsia="Calibri" w:hAnsi="Arial" w:cs="Arial"/>
          <w:sz w:val="28"/>
          <w:szCs w:val="28"/>
        </w:rPr>
        <w:t>realizing competiveness and</w:t>
      </w:r>
      <w:r w:rsidR="0084303C">
        <w:rPr>
          <w:rFonts w:ascii="Arial" w:eastAsia="Calibri" w:hAnsi="Arial" w:cs="Arial"/>
          <w:sz w:val="28"/>
          <w:szCs w:val="28"/>
        </w:rPr>
        <w:t xml:space="preserve"> </w:t>
      </w:r>
      <w:r w:rsidR="006E3C89">
        <w:rPr>
          <w:rFonts w:ascii="Arial" w:eastAsia="Calibri" w:hAnsi="Arial" w:cs="Arial"/>
          <w:sz w:val="28"/>
          <w:szCs w:val="28"/>
        </w:rPr>
        <w:t>industrialization for</w:t>
      </w:r>
      <w:r w:rsidR="00BD27BE">
        <w:rPr>
          <w:rFonts w:ascii="Arial" w:eastAsia="Calibri" w:hAnsi="Arial" w:cs="Arial"/>
          <w:sz w:val="28"/>
          <w:szCs w:val="28"/>
        </w:rPr>
        <w:t xml:space="preserve"> human development.  This plan </w:t>
      </w:r>
      <w:r w:rsidR="00255C76">
        <w:rPr>
          <w:rFonts w:ascii="Arial" w:eastAsia="Calibri" w:hAnsi="Arial" w:cs="Arial"/>
          <w:sz w:val="28"/>
          <w:szCs w:val="28"/>
        </w:rPr>
        <w:t>was preceded by Five Year Development Plan</w:t>
      </w:r>
      <w:r w:rsidR="006F6CF1">
        <w:rPr>
          <w:rFonts w:ascii="Arial" w:eastAsia="Calibri" w:hAnsi="Arial" w:cs="Arial"/>
          <w:sz w:val="28"/>
          <w:szCs w:val="28"/>
        </w:rPr>
        <w:t xml:space="preserve"> of 2016/17 to 2020/21 </w:t>
      </w:r>
      <w:r w:rsidR="00BD27BE">
        <w:rPr>
          <w:rFonts w:ascii="Arial" w:eastAsia="Calibri" w:hAnsi="Arial" w:cs="Arial"/>
          <w:sz w:val="28"/>
          <w:szCs w:val="28"/>
        </w:rPr>
        <w:t xml:space="preserve">focusing on </w:t>
      </w:r>
      <w:r w:rsidR="008311BE">
        <w:rPr>
          <w:rFonts w:ascii="Arial" w:eastAsia="Calibri" w:hAnsi="Arial" w:cs="Arial"/>
          <w:sz w:val="28"/>
          <w:szCs w:val="28"/>
        </w:rPr>
        <w:t xml:space="preserve">nurturing industrialization for economic transformation and human development. </w:t>
      </w:r>
    </w:p>
    <w:p w14:paraId="5DD33932" w14:textId="306BD4DF" w:rsidR="002472CB" w:rsidRPr="003B2F6C" w:rsidRDefault="00431BAC" w:rsidP="00334C35">
      <w:pPr>
        <w:pStyle w:val="Paragraphedeliste"/>
        <w:numPr>
          <w:ilvl w:val="0"/>
          <w:numId w:val="39"/>
        </w:numPr>
        <w:tabs>
          <w:tab w:val="left" w:pos="284"/>
        </w:tabs>
        <w:spacing w:before="120" w:after="120" w:line="360" w:lineRule="auto"/>
        <w:ind w:right="-330"/>
        <w:jc w:val="both"/>
        <w:rPr>
          <w:rFonts w:ascii="Arial" w:hAnsi="Arial" w:cs="Arial"/>
          <w:sz w:val="28"/>
          <w:szCs w:val="28"/>
        </w:rPr>
      </w:pPr>
      <w:r w:rsidRPr="003B2F6C">
        <w:rPr>
          <w:rFonts w:ascii="Arial" w:hAnsi="Arial" w:cs="Arial"/>
          <w:b/>
          <w:sz w:val="28"/>
          <w:szCs w:val="28"/>
        </w:rPr>
        <w:t>Climate Change Mitigation</w:t>
      </w:r>
    </w:p>
    <w:p w14:paraId="4335C260" w14:textId="49EB8F61" w:rsidR="00334C35" w:rsidRDefault="00177773" w:rsidP="00334C35">
      <w:pPr>
        <w:tabs>
          <w:tab w:val="left" w:pos="284"/>
        </w:tabs>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Another development related matter addressed over the review period was climate change mitigation. </w:t>
      </w:r>
      <w:r w:rsidR="005B7856">
        <w:rPr>
          <w:rFonts w:ascii="Arial" w:eastAsia="Calibri" w:hAnsi="Arial" w:cs="Arial"/>
          <w:sz w:val="28"/>
          <w:szCs w:val="28"/>
        </w:rPr>
        <w:t xml:space="preserve">Indeed, environmental concerns and climate change are great challenges and the State has targets and interventions to mitigate them. </w:t>
      </w:r>
      <w:r w:rsidR="003F2513" w:rsidRPr="003F2513">
        <w:rPr>
          <w:rFonts w:ascii="Arial" w:eastAsia="Calibri" w:hAnsi="Arial" w:cs="Arial"/>
          <w:sz w:val="28"/>
          <w:szCs w:val="28"/>
        </w:rPr>
        <w:t>The U</w:t>
      </w:r>
      <w:r w:rsidR="00B07BF1">
        <w:rPr>
          <w:rFonts w:ascii="Arial" w:eastAsia="Calibri" w:hAnsi="Arial" w:cs="Arial"/>
          <w:sz w:val="28"/>
          <w:szCs w:val="28"/>
        </w:rPr>
        <w:t xml:space="preserve">nited </w:t>
      </w:r>
      <w:r w:rsidR="003F2513" w:rsidRPr="003F2513">
        <w:rPr>
          <w:rFonts w:ascii="Arial" w:eastAsia="Calibri" w:hAnsi="Arial" w:cs="Arial"/>
          <w:sz w:val="28"/>
          <w:szCs w:val="28"/>
        </w:rPr>
        <w:t>R</w:t>
      </w:r>
      <w:r w:rsidR="00B07BF1">
        <w:rPr>
          <w:rFonts w:ascii="Arial" w:eastAsia="Calibri" w:hAnsi="Arial" w:cs="Arial"/>
          <w:sz w:val="28"/>
          <w:szCs w:val="28"/>
        </w:rPr>
        <w:t xml:space="preserve">epublic of </w:t>
      </w:r>
      <w:r w:rsidR="003F2513" w:rsidRPr="003F2513">
        <w:rPr>
          <w:rFonts w:ascii="Arial" w:eastAsia="Calibri" w:hAnsi="Arial" w:cs="Arial"/>
          <w:sz w:val="28"/>
          <w:szCs w:val="28"/>
        </w:rPr>
        <w:t>T</w:t>
      </w:r>
      <w:r w:rsidR="00B07BF1">
        <w:rPr>
          <w:rFonts w:ascii="Arial" w:eastAsia="Calibri" w:hAnsi="Arial" w:cs="Arial"/>
          <w:sz w:val="28"/>
          <w:szCs w:val="28"/>
        </w:rPr>
        <w:t>anzania</w:t>
      </w:r>
      <w:r w:rsidR="003F2513" w:rsidRPr="003F2513">
        <w:rPr>
          <w:rFonts w:ascii="Arial" w:eastAsia="Calibri" w:hAnsi="Arial" w:cs="Arial"/>
          <w:sz w:val="28"/>
          <w:szCs w:val="28"/>
        </w:rPr>
        <w:t xml:space="preserve"> has been implementing the National Climate Change Strategy of 2012 which provides climate change mitigation measures for each sector. There are also a number of projects focused on climate change impacts including Strategic Support to Tanzania to become R</w:t>
      </w:r>
      <w:r w:rsidR="00723F00">
        <w:rPr>
          <w:rFonts w:ascii="Arial" w:eastAsia="Calibri" w:hAnsi="Arial" w:cs="Arial"/>
          <w:sz w:val="28"/>
          <w:szCs w:val="28"/>
        </w:rPr>
        <w:t>EDD</w:t>
      </w:r>
      <w:r w:rsidR="003F2513" w:rsidRPr="003F2513">
        <w:rPr>
          <w:rFonts w:ascii="Arial" w:eastAsia="Calibri" w:hAnsi="Arial" w:cs="Arial"/>
          <w:sz w:val="28"/>
          <w:szCs w:val="28"/>
        </w:rPr>
        <w:t xml:space="preserve"> Ready by 2022</w:t>
      </w:r>
      <w:r>
        <w:rPr>
          <w:rFonts w:ascii="Arial" w:eastAsia="Calibri" w:hAnsi="Arial" w:cs="Arial"/>
          <w:sz w:val="28"/>
          <w:szCs w:val="28"/>
        </w:rPr>
        <w:t xml:space="preserve">, </w:t>
      </w:r>
      <w:r w:rsidR="003F2513" w:rsidRPr="003F2513">
        <w:rPr>
          <w:rFonts w:ascii="Arial" w:eastAsia="Calibri" w:hAnsi="Arial" w:cs="Arial"/>
          <w:sz w:val="28"/>
          <w:szCs w:val="28"/>
        </w:rPr>
        <w:t xml:space="preserve">Sustainable Land Management of Lake Nyasa Catchment, Adapting to Climate Change in Lake Victoria Basin and Ecosystem Based Adaptation for Rural Resilience. </w:t>
      </w:r>
    </w:p>
    <w:p w14:paraId="79412A09" w14:textId="232AFCED" w:rsidR="001E147D" w:rsidRDefault="003F2513" w:rsidP="00334C35">
      <w:pPr>
        <w:tabs>
          <w:tab w:val="left" w:pos="284"/>
        </w:tabs>
        <w:spacing w:before="120" w:after="120" w:line="360" w:lineRule="auto"/>
        <w:ind w:right="-330"/>
        <w:jc w:val="both"/>
        <w:rPr>
          <w:rFonts w:ascii="Arial" w:eastAsia="Calibri" w:hAnsi="Arial" w:cs="Arial"/>
          <w:sz w:val="28"/>
          <w:szCs w:val="28"/>
        </w:rPr>
      </w:pPr>
      <w:r w:rsidRPr="003F2513">
        <w:rPr>
          <w:rFonts w:ascii="Arial" w:eastAsia="Calibri" w:hAnsi="Arial" w:cs="Arial"/>
          <w:sz w:val="28"/>
          <w:szCs w:val="28"/>
        </w:rPr>
        <w:t xml:space="preserve">In Tanzania Zanzibar, </w:t>
      </w:r>
      <w:r w:rsidR="005B7856">
        <w:rPr>
          <w:rFonts w:ascii="Arial" w:eastAsia="Calibri" w:hAnsi="Arial" w:cs="Arial"/>
          <w:sz w:val="28"/>
          <w:szCs w:val="28"/>
        </w:rPr>
        <w:t xml:space="preserve">which has island specific environmental concerns, </w:t>
      </w:r>
      <w:r w:rsidRPr="003F2513">
        <w:rPr>
          <w:rFonts w:ascii="Arial" w:eastAsia="Calibri" w:hAnsi="Arial" w:cs="Arial"/>
          <w:sz w:val="28"/>
          <w:szCs w:val="28"/>
        </w:rPr>
        <w:t xml:space="preserve">there has been construction of 5 walls as mitigation measure from salt water intrusion to protect residential areas and construction of 2 walls to protect cultivation areas. There is </w:t>
      </w:r>
      <w:r w:rsidR="0070313A">
        <w:rPr>
          <w:rFonts w:ascii="Arial" w:eastAsia="Calibri" w:hAnsi="Arial" w:cs="Arial"/>
          <w:sz w:val="28"/>
          <w:szCs w:val="28"/>
        </w:rPr>
        <w:t xml:space="preserve">also </w:t>
      </w:r>
      <w:r w:rsidRPr="003F2513">
        <w:rPr>
          <w:rFonts w:ascii="Arial" w:eastAsia="Calibri" w:hAnsi="Arial" w:cs="Arial"/>
          <w:sz w:val="28"/>
          <w:szCs w:val="28"/>
        </w:rPr>
        <w:t xml:space="preserve">ongoing awareness raising on climate change </w:t>
      </w:r>
      <w:r w:rsidR="00B6472F">
        <w:rPr>
          <w:rFonts w:ascii="Arial" w:eastAsia="Calibri" w:hAnsi="Arial" w:cs="Arial"/>
          <w:sz w:val="28"/>
          <w:szCs w:val="28"/>
        </w:rPr>
        <w:t xml:space="preserve">through televised and radio programs as well as </w:t>
      </w:r>
      <w:r w:rsidRPr="003F2513">
        <w:rPr>
          <w:rFonts w:ascii="Arial" w:eastAsia="Calibri" w:hAnsi="Arial" w:cs="Arial"/>
          <w:sz w:val="28"/>
          <w:szCs w:val="28"/>
        </w:rPr>
        <w:t>establishment of environment school clubs</w:t>
      </w:r>
      <w:r w:rsidR="00B6472F">
        <w:rPr>
          <w:rFonts w:ascii="Arial" w:eastAsia="Calibri" w:hAnsi="Arial" w:cs="Arial"/>
          <w:sz w:val="28"/>
          <w:szCs w:val="28"/>
        </w:rPr>
        <w:t xml:space="preserve"> over the reporting period</w:t>
      </w:r>
      <w:r w:rsidRPr="003F2513">
        <w:rPr>
          <w:rFonts w:ascii="Arial" w:eastAsia="Calibri" w:hAnsi="Arial" w:cs="Arial"/>
          <w:sz w:val="28"/>
          <w:szCs w:val="28"/>
        </w:rPr>
        <w:t xml:space="preserve">. </w:t>
      </w:r>
    </w:p>
    <w:p w14:paraId="7F9E891E" w14:textId="6CE866C9" w:rsidR="00041034" w:rsidRDefault="00041034" w:rsidP="00334C35">
      <w:pPr>
        <w:tabs>
          <w:tab w:val="left" w:pos="284"/>
        </w:tabs>
        <w:spacing w:before="120" w:after="120" w:line="360" w:lineRule="auto"/>
        <w:ind w:right="-330"/>
        <w:jc w:val="both"/>
        <w:rPr>
          <w:rFonts w:ascii="Arial" w:eastAsia="Calibri" w:hAnsi="Arial" w:cs="Arial"/>
          <w:sz w:val="28"/>
          <w:szCs w:val="28"/>
        </w:rPr>
      </w:pPr>
      <w:r w:rsidRPr="00041034">
        <w:rPr>
          <w:rFonts w:ascii="Arial" w:eastAsia="Calibri" w:hAnsi="Arial" w:cs="Arial"/>
          <w:sz w:val="28"/>
          <w:szCs w:val="28"/>
        </w:rPr>
        <w:t xml:space="preserve">The unflinching commitment of the United Republic of Tanzania on climate change mitigation and adaptation has been reiterated by </w:t>
      </w:r>
      <w:r w:rsidR="005C0D98" w:rsidRPr="005C0D98">
        <w:rPr>
          <w:rFonts w:ascii="Arial" w:eastAsia="Calibri" w:hAnsi="Arial" w:cs="Arial"/>
          <w:sz w:val="28"/>
          <w:szCs w:val="28"/>
        </w:rPr>
        <w:t>the President of the United Republic of Tanzania</w:t>
      </w:r>
      <w:r w:rsidR="005C0D98">
        <w:rPr>
          <w:rFonts w:ascii="Arial" w:eastAsia="Calibri" w:hAnsi="Arial" w:cs="Arial"/>
          <w:sz w:val="28"/>
          <w:szCs w:val="28"/>
        </w:rPr>
        <w:t>,</w:t>
      </w:r>
      <w:r w:rsidR="005C0D98" w:rsidRPr="005C0D98">
        <w:rPr>
          <w:rFonts w:ascii="Arial" w:eastAsia="Calibri" w:hAnsi="Arial" w:cs="Arial"/>
          <w:sz w:val="28"/>
          <w:szCs w:val="28"/>
        </w:rPr>
        <w:t xml:space="preserve"> </w:t>
      </w:r>
      <w:r w:rsidRPr="00041034">
        <w:rPr>
          <w:rFonts w:ascii="Arial" w:eastAsia="Calibri" w:hAnsi="Arial" w:cs="Arial"/>
          <w:sz w:val="28"/>
          <w:szCs w:val="28"/>
        </w:rPr>
        <w:t xml:space="preserve">Her Excellency, </w:t>
      </w:r>
      <w:proofErr w:type="spellStart"/>
      <w:r w:rsidRPr="00041034">
        <w:rPr>
          <w:rFonts w:ascii="Arial" w:eastAsia="Calibri" w:hAnsi="Arial" w:cs="Arial"/>
          <w:sz w:val="28"/>
          <w:szCs w:val="28"/>
        </w:rPr>
        <w:t>Samia</w:t>
      </w:r>
      <w:proofErr w:type="spellEnd"/>
      <w:r w:rsidRPr="00041034">
        <w:rPr>
          <w:rFonts w:ascii="Arial" w:eastAsia="Calibri" w:hAnsi="Arial" w:cs="Arial"/>
          <w:sz w:val="28"/>
          <w:szCs w:val="28"/>
        </w:rPr>
        <w:t xml:space="preserve"> </w:t>
      </w:r>
      <w:proofErr w:type="spellStart"/>
      <w:r w:rsidRPr="00041034">
        <w:rPr>
          <w:rFonts w:ascii="Arial" w:eastAsia="Calibri" w:hAnsi="Arial" w:cs="Arial"/>
          <w:sz w:val="28"/>
          <w:szCs w:val="28"/>
        </w:rPr>
        <w:t>Suluhu</w:t>
      </w:r>
      <w:proofErr w:type="spellEnd"/>
      <w:r w:rsidRPr="00041034">
        <w:rPr>
          <w:rFonts w:ascii="Arial" w:eastAsia="Calibri" w:hAnsi="Arial" w:cs="Arial"/>
          <w:sz w:val="28"/>
          <w:szCs w:val="28"/>
        </w:rPr>
        <w:t xml:space="preserve"> Hassan, during </w:t>
      </w:r>
      <w:r w:rsidRPr="00041034">
        <w:rPr>
          <w:rFonts w:ascii="Arial" w:eastAsia="Calibri" w:hAnsi="Arial" w:cs="Arial"/>
          <w:sz w:val="28"/>
          <w:szCs w:val="28"/>
        </w:rPr>
        <w:lastRenderedPageBreak/>
        <w:t xml:space="preserve">the </w:t>
      </w:r>
      <w:r w:rsidR="009F6BAA">
        <w:rPr>
          <w:rFonts w:ascii="Arial" w:eastAsia="Calibri" w:hAnsi="Arial" w:cs="Arial"/>
          <w:sz w:val="28"/>
          <w:szCs w:val="28"/>
        </w:rPr>
        <w:t xml:space="preserve">ongoing </w:t>
      </w:r>
      <w:r w:rsidRPr="00041034">
        <w:rPr>
          <w:rFonts w:ascii="Arial" w:eastAsia="Calibri" w:hAnsi="Arial" w:cs="Arial"/>
          <w:sz w:val="28"/>
          <w:szCs w:val="28"/>
        </w:rPr>
        <w:t>COP</w:t>
      </w:r>
      <w:r w:rsidR="009F6BAA">
        <w:rPr>
          <w:rFonts w:ascii="Arial" w:eastAsia="Calibri" w:hAnsi="Arial" w:cs="Arial"/>
          <w:sz w:val="28"/>
          <w:szCs w:val="28"/>
        </w:rPr>
        <w:t xml:space="preserve"> </w:t>
      </w:r>
      <w:r w:rsidRPr="00041034">
        <w:rPr>
          <w:rFonts w:ascii="Arial" w:eastAsia="Calibri" w:hAnsi="Arial" w:cs="Arial"/>
          <w:sz w:val="28"/>
          <w:szCs w:val="28"/>
        </w:rPr>
        <w:t>26 in Glasgow, Scotland underscoring the principle of common but differentiated responsibility (CBDR)</w:t>
      </w:r>
      <w:r w:rsidR="00C57347">
        <w:rPr>
          <w:rFonts w:ascii="Arial" w:eastAsia="Calibri" w:hAnsi="Arial" w:cs="Arial"/>
          <w:sz w:val="28"/>
          <w:szCs w:val="28"/>
        </w:rPr>
        <w:t>.</w:t>
      </w:r>
    </w:p>
    <w:p w14:paraId="4AF801C1" w14:textId="0D0918A5" w:rsidR="00B6472F" w:rsidRPr="001E147D" w:rsidRDefault="00B6472F" w:rsidP="0026728E">
      <w:pPr>
        <w:pStyle w:val="Paragraphedeliste"/>
        <w:numPr>
          <w:ilvl w:val="0"/>
          <w:numId w:val="39"/>
        </w:numPr>
        <w:tabs>
          <w:tab w:val="left" w:pos="284"/>
        </w:tabs>
        <w:spacing w:before="120" w:after="120" w:line="360" w:lineRule="auto"/>
        <w:ind w:right="-330"/>
        <w:jc w:val="both"/>
        <w:rPr>
          <w:rFonts w:ascii="Arial" w:hAnsi="Arial" w:cs="Arial"/>
          <w:b/>
          <w:bCs/>
          <w:sz w:val="28"/>
          <w:szCs w:val="28"/>
        </w:rPr>
      </w:pPr>
      <w:r w:rsidRPr="001E147D">
        <w:rPr>
          <w:rFonts w:ascii="Arial" w:hAnsi="Arial" w:cs="Arial"/>
          <w:b/>
          <w:bCs/>
          <w:sz w:val="28"/>
          <w:szCs w:val="28"/>
        </w:rPr>
        <w:t xml:space="preserve">Population </w:t>
      </w:r>
    </w:p>
    <w:p w14:paraId="31B5040B" w14:textId="0C0F2446" w:rsidR="00334C35" w:rsidRDefault="003A07B8" w:rsidP="00334C35">
      <w:pPr>
        <w:tabs>
          <w:tab w:val="left" w:pos="284"/>
        </w:tabs>
        <w:spacing w:before="120" w:after="120" w:line="360" w:lineRule="auto"/>
        <w:ind w:right="-330"/>
        <w:jc w:val="both"/>
        <w:rPr>
          <w:rFonts w:ascii="Arial" w:eastAsia="Calibri" w:hAnsi="Arial" w:cs="Arial"/>
          <w:sz w:val="28"/>
          <w:szCs w:val="28"/>
        </w:rPr>
      </w:pPr>
      <w:r>
        <w:rPr>
          <w:rFonts w:ascii="Arial" w:eastAsia="Calibri" w:hAnsi="Arial" w:cs="Arial"/>
          <w:sz w:val="28"/>
          <w:szCs w:val="28"/>
        </w:rPr>
        <w:t xml:space="preserve">One of the </w:t>
      </w:r>
      <w:r w:rsidR="00572FAE">
        <w:rPr>
          <w:rFonts w:ascii="Arial" w:eastAsia="Calibri" w:hAnsi="Arial" w:cs="Arial"/>
          <w:sz w:val="28"/>
          <w:szCs w:val="28"/>
        </w:rPr>
        <w:t>important tool</w:t>
      </w:r>
      <w:r>
        <w:rPr>
          <w:rFonts w:ascii="Arial" w:eastAsia="Calibri" w:hAnsi="Arial" w:cs="Arial"/>
          <w:sz w:val="28"/>
          <w:szCs w:val="28"/>
        </w:rPr>
        <w:t>s</w:t>
      </w:r>
      <w:r w:rsidR="00572FAE">
        <w:rPr>
          <w:rFonts w:ascii="Arial" w:eastAsia="Calibri" w:hAnsi="Arial" w:cs="Arial"/>
          <w:sz w:val="28"/>
          <w:szCs w:val="28"/>
        </w:rPr>
        <w:t xml:space="preserve"> in </w:t>
      </w:r>
      <w:r w:rsidR="00A252B2">
        <w:rPr>
          <w:rFonts w:ascii="Arial" w:eastAsia="Calibri" w:hAnsi="Arial" w:cs="Arial"/>
          <w:sz w:val="28"/>
          <w:szCs w:val="28"/>
        </w:rPr>
        <w:t xml:space="preserve">creating development policy and plans is population statistics. </w:t>
      </w:r>
      <w:r w:rsidR="003F2513" w:rsidRPr="003F2513">
        <w:rPr>
          <w:rFonts w:ascii="Arial" w:eastAsia="Calibri" w:hAnsi="Arial" w:cs="Arial"/>
          <w:sz w:val="28"/>
          <w:szCs w:val="28"/>
        </w:rPr>
        <w:t xml:space="preserve">The </w:t>
      </w:r>
      <w:r w:rsidR="00572FAE">
        <w:rPr>
          <w:rFonts w:ascii="Arial" w:eastAsia="Calibri" w:hAnsi="Arial" w:cs="Arial"/>
          <w:sz w:val="28"/>
          <w:szCs w:val="28"/>
        </w:rPr>
        <w:t xml:space="preserve">State </w:t>
      </w:r>
      <w:r w:rsidR="003F2513" w:rsidRPr="003F2513">
        <w:rPr>
          <w:rFonts w:ascii="Arial" w:eastAsia="Calibri" w:hAnsi="Arial" w:cs="Arial"/>
          <w:sz w:val="28"/>
          <w:szCs w:val="28"/>
        </w:rPr>
        <w:t>is reviewing the National Population Policy of 2006 and its Implementation Strategy to adhere to changes that have been taking place within and globally by assessing population variables as well as socio-economic dynamics and number of challenges that occur during its implementation</w:t>
      </w:r>
      <w:r w:rsidR="000E630D">
        <w:rPr>
          <w:rFonts w:ascii="Arial" w:eastAsia="Calibri" w:hAnsi="Arial" w:cs="Arial"/>
          <w:sz w:val="28"/>
          <w:szCs w:val="28"/>
        </w:rPr>
        <w:t>.</w:t>
      </w:r>
      <w:r w:rsidR="0047178F">
        <w:rPr>
          <w:rFonts w:ascii="Arial" w:eastAsia="Calibri" w:hAnsi="Arial" w:cs="Arial"/>
          <w:sz w:val="28"/>
          <w:szCs w:val="28"/>
        </w:rPr>
        <w:t xml:space="preserve"> </w:t>
      </w:r>
      <w:r w:rsidR="005B7856">
        <w:rPr>
          <w:rFonts w:ascii="Arial" w:eastAsia="Calibri" w:hAnsi="Arial" w:cs="Arial"/>
          <w:sz w:val="28"/>
          <w:szCs w:val="28"/>
        </w:rPr>
        <w:t xml:space="preserve">It is worth to note that </w:t>
      </w:r>
      <w:r w:rsidR="00B6472F">
        <w:rPr>
          <w:rFonts w:ascii="Arial" w:eastAsia="Calibri" w:hAnsi="Arial" w:cs="Arial"/>
          <w:sz w:val="28"/>
          <w:szCs w:val="28"/>
        </w:rPr>
        <w:t xml:space="preserve">in September 2021 the President </w:t>
      </w:r>
      <w:r w:rsidR="000D34B6">
        <w:rPr>
          <w:rFonts w:ascii="Arial" w:eastAsia="Calibri" w:hAnsi="Arial" w:cs="Arial"/>
          <w:sz w:val="28"/>
          <w:szCs w:val="28"/>
        </w:rPr>
        <w:t xml:space="preserve">of the United Republic of Tanzania </w:t>
      </w:r>
      <w:r w:rsidR="00B6472F">
        <w:rPr>
          <w:rFonts w:ascii="Arial" w:eastAsia="Calibri" w:hAnsi="Arial" w:cs="Arial"/>
          <w:sz w:val="28"/>
          <w:szCs w:val="28"/>
        </w:rPr>
        <w:t>launched a public awareness strategy aimed at educating and promoting participation in the upcoming 2022 population and housing census.</w:t>
      </w:r>
    </w:p>
    <w:p w14:paraId="1E90C371" w14:textId="006EB226" w:rsidR="003F2513" w:rsidRPr="00177773" w:rsidRDefault="003F2513" w:rsidP="0026728E">
      <w:pPr>
        <w:pStyle w:val="Paragraphedeliste"/>
        <w:numPr>
          <w:ilvl w:val="0"/>
          <w:numId w:val="39"/>
        </w:numPr>
        <w:tabs>
          <w:tab w:val="left" w:pos="284"/>
        </w:tabs>
        <w:spacing w:before="120" w:after="120" w:line="360" w:lineRule="auto"/>
        <w:ind w:right="-330"/>
        <w:jc w:val="both"/>
        <w:rPr>
          <w:rFonts w:ascii="Arial" w:hAnsi="Arial" w:cs="Arial"/>
          <w:b/>
          <w:sz w:val="28"/>
          <w:szCs w:val="28"/>
        </w:rPr>
      </w:pPr>
      <w:r w:rsidRPr="00177773">
        <w:rPr>
          <w:rFonts w:ascii="Arial" w:hAnsi="Arial" w:cs="Arial"/>
          <w:b/>
          <w:sz w:val="28"/>
          <w:szCs w:val="28"/>
        </w:rPr>
        <w:t>Anti-Corruption Measures</w:t>
      </w:r>
    </w:p>
    <w:p w14:paraId="3ABBB44F" w14:textId="418F2BB7" w:rsidR="00334C35" w:rsidRDefault="004314CE" w:rsidP="00334C35">
      <w:pPr>
        <w:tabs>
          <w:tab w:val="left" w:pos="284"/>
        </w:tabs>
        <w:spacing w:before="120" w:after="120" w:line="360" w:lineRule="auto"/>
        <w:ind w:right="-330"/>
        <w:contextualSpacing/>
        <w:jc w:val="both"/>
        <w:rPr>
          <w:rFonts w:ascii="Arial" w:eastAsia="Calibri" w:hAnsi="Arial" w:cs="Arial"/>
          <w:sz w:val="28"/>
          <w:szCs w:val="28"/>
        </w:rPr>
      </w:pPr>
      <w:r>
        <w:rPr>
          <w:rFonts w:ascii="Arial" w:eastAsia="Calibri" w:hAnsi="Arial" w:cs="Arial"/>
          <w:sz w:val="28"/>
          <w:szCs w:val="28"/>
        </w:rPr>
        <w:t>In recognition of the impact of corruption on the availability, quality and accessibility of human rights goods and services, t</w:t>
      </w:r>
      <w:r w:rsidR="003F2513" w:rsidRPr="003F2513">
        <w:rPr>
          <w:rFonts w:ascii="Arial" w:eastAsia="Calibri" w:hAnsi="Arial" w:cs="Arial"/>
          <w:sz w:val="28"/>
          <w:szCs w:val="28"/>
        </w:rPr>
        <w:t xml:space="preserve">he </w:t>
      </w:r>
      <w:r>
        <w:rPr>
          <w:rFonts w:ascii="Arial" w:eastAsia="Calibri" w:hAnsi="Arial" w:cs="Arial"/>
          <w:sz w:val="28"/>
          <w:szCs w:val="28"/>
        </w:rPr>
        <w:t>Government</w:t>
      </w:r>
      <w:r w:rsidR="003F2513" w:rsidRPr="003F2513">
        <w:rPr>
          <w:rFonts w:ascii="Arial" w:eastAsia="Calibri" w:hAnsi="Arial" w:cs="Arial"/>
          <w:sz w:val="28"/>
          <w:szCs w:val="28"/>
        </w:rPr>
        <w:t xml:space="preserve"> has </w:t>
      </w:r>
      <w:r w:rsidR="006E52A8">
        <w:rPr>
          <w:rFonts w:ascii="Arial" w:eastAsia="Calibri" w:hAnsi="Arial" w:cs="Arial"/>
          <w:sz w:val="28"/>
          <w:szCs w:val="28"/>
        </w:rPr>
        <w:t>adopted zero tolerance to corruption</w:t>
      </w:r>
      <w:r w:rsidR="005927E1">
        <w:rPr>
          <w:rFonts w:ascii="Arial" w:eastAsia="Calibri" w:hAnsi="Arial" w:cs="Arial"/>
          <w:sz w:val="28"/>
          <w:szCs w:val="28"/>
        </w:rPr>
        <w:t xml:space="preserve"> </w:t>
      </w:r>
      <w:r w:rsidR="003F2513" w:rsidRPr="003F2513">
        <w:rPr>
          <w:rFonts w:ascii="Arial" w:eastAsia="Calibri" w:hAnsi="Arial" w:cs="Arial"/>
          <w:sz w:val="28"/>
          <w:szCs w:val="28"/>
        </w:rPr>
        <w:t xml:space="preserve">by </w:t>
      </w:r>
      <w:r w:rsidR="00C5424F">
        <w:rPr>
          <w:rFonts w:ascii="Arial" w:eastAsia="Calibri" w:hAnsi="Arial" w:cs="Arial"/>
          <w:sz w:val="28"/>
          <w:szCs w:val="28"/>
        </w:rPr>
        <w:t xml:space="preserve">implementing </w:t>
      </w:r>
      <w:r w:rsidR="00F8389E">
        <w:rPr>
          <w:rFonts w:ascii="Arial" w:eastAsia="Calibri" w:hAnsi="Arial" w:cs="Arial"/>
          <w:sz w:val="28"/>
          <w:szCs w:val="28"/>
        </w:rPr>
        <w:t>Phase III of the National Anti-</w:t>
      </w:r>
      <w:r w:rsidR="003F2513" w:rsidRPr="003F2513">
        <w:rPr>
          <w:rFonts w:ascii="Arial" w:eastAsia="Calibri" w:hAnsi="Arial" w:cs="Arial"/>
          <w:sz w:val="28"/>
          <w:szCs w:val="28"/>
        </w:rPr>
        <w:t>Corruption Strategy and Action Plan, 2017-2022 (NACSAP-III).</w:t>
      </w:r>
      <w:r>
        <w:rPr>
          <w:rFonts w:ascii="Arial" w:eastAsia="Calibri" w:hAnsi="Arial" w:cs="Arial"/>
          <w:sz w:val="28"/>
          <w:szCs w:val="28"/>
        </w:rPr>
        <w:t xml:space="preserve"> The Action Plan promotes efficiency, transparency and accountability</w:t>
      </w:r>
      <w:r w:rsidR="000C3457">
        <w:rPr>
          <w:rFonts w:ascii="Arial" w:eastAsia="Calibri" w:hAnsi="Arial" w:cs="Arial"/>
          <w:sz w:val="28"/>
          <w:szCs w:val="28"/>
        </w:rPr>
        <w:t xml:space="preserve"> in pub</w:t>
      </w:r>
      <w:r w:rsidR="00C5424F">
        <w:rPr>
          <w:rFonts w:ascii="Arial" w:eastAsia="Calibri" w:hAnsi="Arial" w:cs="Arial"/>
          <w:sz w:val="28"/>
          <w:szCs w:val="28"/>
        </w:rPr>
        <w:t>l</w:t>
      </w:r>
      <w:r w:rsidR="000C3457">
        <w:rPr>
          <w:rFonts w:ascii="Arial" w:eastAsia="Calibri" w:hAnsi="Arial" w:cs="Arial"/>
          <w:sz w:val="28"/>
          <w:szCs w:val="28"/>
        </w:rPr>
        <w:t>ic and private sectors, it calls for effective enforcement of anti-corruption measures, capacity building of watchdogs and oversight institutions</w:t>
      </w:r>
      <w:r w:rsidR="009B05C8">
        <w:rPr>
          <w:rFonts w:ascii="Arial" w:eastAsia="Calibri" w:hAnsi="Arial" w:cs="Arial"/>
          <w:sz w:val="28"/>
          <w:szCs w:val="28"/>
        </w:rPr>
        <w:t>, protection of whistleblowers</w:t>
      </w:r>
      <w:r w:rsidR="000C3457">
        <w:rPr>
          <w:rFonts w:ascii="Arial" w:eastAsia="Calibri" w:hAnsi="Arial" w:cs="Arial"/>
          <w:sz w:val="28"/>
          <w:szCs w:val="28"/>
        </w:rPr>
        <w:t xml:space="preserve"> and effective political leadership in the fight against corruption. </w:t>
      </w:r>
      <w:r w:rsidR="003F2513" w:rsidRPr="003F2513">
        <w:rPr>
          <w:rFonts w:ascii="Arial" w:eastAsia="Calibri" w:hAnsi="Arial" w:cs="Arial"/>
          <w:sz w:val="28"/>
          <w:szCs w:val="28"/>
        </w:rPr>
        <w:t xml:space="preserve">Other </w:t>
      </w:r>
      <w:r w:rsidR="00C5424F">
        <w:rPr>
          <w:rFonts w:ascii="Arial" w:eastAsia="Calibri" w:hAnsi="Arial" w:cs="Arial"/>
          <w:sz w:val="28"/>
          <w:szCs w:val="28"/>
        </w:rPr>
        <w:t>effective anti-corruption intervention</w:t>
      </w:r>
      <w:r w:rsidR="00330094">
        <w:rPr>
          <w:rFonts w:ascii="Arial" w:eastAsia="Calibri" w:hAnsi="Arial" w:cs="Arial"/>
          <w:sz w:val="28"/>
          <w:szCs w:val="28"/>
        </w:rPr>
        <w:t xml:space="preserve">s over the review period </w:t>
      </w:r>
      <w:r w:rsidR="00C5424F">
        <w:rPr>
          <w:rFonts w:ascii="Arial" w:eastAsia="Calibri" w:hAnsi="Arial" w:cs="Arial"/>
          <w:sz w:val="28"/>
          <w:szCs w:val="28"/>
        </w:rPr>
        <w:t xml:space="preserve">include </w:t>
      </w:r>
      <w:r w:rsidR="009B05C8">
        <w:rPr>
          <w:rFonts w:ascii="Arial" w:eastAsia="Calibri" w:hAnsi="Arial" w:cs="Arial"/>
          <w:sz w:val="28"/>
          <w:szCs w:val="28"/>
        </w:rPr>
        <w:t xml:space="preserve">elimination of </w:t>
      </w:r>
      <w:r w:rsidR="003F2513" w:rsidRPr="003F2513">
        <w:rPr>
          <w:rFonts w:ascii="Arial" w:eastAsia="Calibri" w:hAnsi="Arial" w:cs="Arial"/>
          <w:sz w:val="28"/>
          <w:szCs w:val="28"/>
        </w:rPr>
        <w:t xml:space="preserve">ghost workers, tax evasion and </w:t>
      </w:r>
      <w:r w:rsidR="00A4031B">
        <w:rPr>
          <w:rFonts w:ascii="Arial" w:eastAsia="Calibri" w:hAnsi="Arial" w:cs="Arial"/>
          <w:sz w:val="28"/>
          <w:szCs w:val="28"/>
        </w:rPr>
        <w:t>non</w:t>
      </w:r>
      <w:r w:rsidR="00AA4841">
        <w:rPr>
          <w:rFonts w:ascii="Arial" w:eastAsia="Calibri" w:hAnsi="Arial" w:cs="Arial"/>
          <w:sz w:val="28"/>
          <w:szCs w:val="28"/>
        </w:rPr>
        <w:t>-existent</w:t>
      </w:r>
      <w:r w:rsidR="00A4031B">
        <w:rPr>
          <w:rFonts w:ascii="Arial" w:eastAsia="Calibri" w:hAnsi="Arial" w:cs="Arial"/>
          <w:sz w:val="28"/>
          <w:szCs w:val="28"/>
        </w:rPr>
        <w:t xml:space="preserve"> </w:t>
      </w:r>
      <w:r w:rsidR="003F2513" w:rsidRPr="003F2513">
        <w:rPr>
          <w:rFonts w:ascii="Arial" w:eastAsia="Calibri" w:hAnsi="Arial" w:cs="Arial"/>
          <w:sz w:val="28"/>
          <w:szCs w:val="28"/>
        </w:rPr>
        <w:t xml:space="preserve">students </w:t>
      </w:r>
      <w:r w:rsidR="00A4031B">
        <w:rPr>
          <w:rFonts w:ascii="Arial" w:eastAsia="Calibri" w:hAnsi="Arial" w:cs="Arial"/>
          <w:sz w:val="28"/>
          <w:szCs w:val="28"/>
        </w:rPr>
        <w:t xml:space="preserve">in the Higher Education Loans Board payment </w:t>
      </w:r>
      <w:r w:rsidR="003F2513" w:rsidRPr="003F2513">
        <w:rPr>
          <w:rFonts w:ascii="Arial" w:eastAsia="Calibri" w:hAnsi="Arial" w:cs="Arial"/>
          <w:sz w:val="28"/>
          <w:szCs w:val="28"/>
        </w:rPr>
        <w:t xml:space="preserve">from 2016/2017-2018/19 which recovered a total of TZS.167.78 billion. </w:t>
      </w:r>
    </w:p>
    <w:p w14:paraId="0C3A7772" w14:textId="2F2518CC" w:rsidR="003F2513" w:rsidRDefault="00330094" w:rsidP="00334C35">
      <w:pPr>
        <w:tabs>
          <w:tab w:val="left" w:pos="284"/>
        </w:tabs>
        <w:spacing w:before="120" w:after="120" w:line="360" w:lineRule="auto"/>
        <w:ind w:right="-330"/>
        <w:jc w:val="both"/>
        <w:rPr>
          <w:rFonts w:ascii="Arial" w:eastAsia="Calibri" w:hAnsi="Arial" w:cs="Arial"/>
          <w:sz w:val="28"/>
          <w:szCs w:val="28"/>
        </w:rPr>
      </w:pPr>
      <w:r w:rsidRPr="00271A6D">
        <w:rPr>
          <w:rFonts w:ascii="Arial" w:eastAsia="Calibri" w:hAnsi="Arial" w:cs="Arial"/>
          <w:bCs/>
          <w:sz w:val="28"/>
          <w:szCs w:val="28"/>
        </w:rPr>
        <w:lastRenderedPageBreak/>
        <w:t xml:space="preserve">In order to ensure justice dispensation for </w:t>
      </w:r>
      <w:r w:rsidR="00271A6D" w:rsidRPr="00271A6D">
        <w:rPr>
          <w:rFonts w:ascii="Arial" w:eastAsia="Calibri" w:hAnsi="Arial" w:cs="Arial"/>
          <w:bCs/>
          <w:sz w:val="28"/>
          <w:szCs w:val="28"/>
        </w:rPr>
        <w:t xml:space="preserve">corruption the </w:t>
      </w:r>
      <w:r w:rsidR="003F2513" w:rsidRPr="00271A6D">
        <w:rPr>
          <w:rFonts w:ascii="Arial" w:eastAsia="Calibri" w:hAnsi="Arial" w:cs="Arial"/>
          <w:bCs/>
          <w:sz w:val="28"/>
          <w:szCs w:val="28"/>
        </w:rPr>
        <w:t>Judiciary</w:t>
      </w:r>
      <w:r w:rsidR="003F2513" w:rsidRPr="003F2513">
        <w:rPr>
          <w:rFonts w:ascii="Arial" w:eastAsia="Calibri" w:hAnsi="Arial" w:cs="Arial"/>
          <w:sz w:val="28"/>
          <w:szCs w:val="28"/>
        </w:rPr>
        <w:t xml:space="preserve"> of Tanzania established the High Court Corruption and Economic Crimes Division which became operational on 7</w:t>
      </w:r>
      <w:r w:rsidR="003F2513" w:rsidRPr="003F2513">
        <w:rPr>
          <w:rFonts w:ascii="Arial" w:eastAsia="Calibri" w:hAnsi="Arial" w:cs="Arial"/>
          <w:sz w:val="28"/>
          <w:szCs w:val="28"/>
          <w:vertAlign w:val="superscript"/>
        </w:rPr>
        <w:t>th</w:t>
      </w:r>
      <w:r w:rsidR="003F2513" w:rsidRPr="003F2513">
        <w:rPr>
          <w:rFonts w:ascii="Arial" w:eastAsia="Calibri" w:hAnsi="Arial" w:cs="Arial"/>
          <w:sz w:val="28"/>
          <w:szCs w:val="28"/>
        </w:rPr>
        <w:t xml:space="preserve"> July 2017.  The Economic and </w:t>
      </w:r>
      <w:proofErr w:type="spellStart"/>
      <w:r w:rsidR="003F2513" w:rsidRPr="003F2513">
        <w:rPr>
          <w:rFonts w:ascii="Arial" w:eastAsia="Calibri" w:hAnsi="Arial" w:cs="Arial"/>
          <w:sz w:val="28"/>
          <w:szCs w:val="28"/>
        </w:rPr>
        <w:t>Organised</w:t>
      </w:r>
      <w:proofErr w:type="spellEnd"/>
      <w:r w:rsidR="003F2513" w:rsidRPr="003F2513">
        <w:rPr>
          <w:rFonts w:ascii="Arial" w:eastAsia="Calibri" w:hAnsi="Arial" w:cs="Arial"/>
          <w:sz w:val="28"/>
          <w:szCs w:val="28"/>
        </w:rPr>
        <w:t xml:space="preserve"> Crime Control (The Corruption and Economic Crimes Division) (Procedure) Rules, 2016 were developed to expedite trial of serious corruption cases within 9 months. </w:t>
      </w:r>
    </w:p>
    <w:p w14:paraId="3D350920" w14:textId="36ABE140" w:rsidR="00153A16" w:rsidRDefault="00153A16" w:rsidP="00334C35">
      <w:pPr>
        <w:tabs>
          <w:tab w:val="left" w:pos="284"/>
        </w:tabs>
        <w:spacing w:before="120" w:after="120" w:line="360" w:lineRule="auto"/>
        <w:ind w:right="-330"/>
        <w:jc w:val="both"/>
        <w:rPr>
          <w:rFonts w:ascii="Arial" w:eastAsia="Calibri" w:hAnsi="Arial" w:cs="Arial"/>
          <w:sz w:val="28"/>
          <w:szCs w:val="28"/>
        </w:rPr>
      </w:pPr>
    </w:p>
    <w:p w14:paraId="7AED18CE" w14:textId="77777777" w:rsidR="00153A16" w:rsidRPr="002472CB" w:rsidRDefault="00153A16" w:rsidP="00334C35">
      <w:pPr>
        <w:tabs>
          <w:tab w:val="left" w:pos="284"/>
        </w:tabs>
        <w:spacing w:before="120" w:after="120" w:line="360" w:lineRule="auto"/>
        <w:ind w:right="-330"/>
        <w:jc w:val="both"/>
        <w:rPr>
          <w:rFonts w:ascii="Arial" w:eastAsia="Calibri" w:hAnsi="Arial" w:cs="Arial"/>
          <w:b/>
          <w:sz w:val="28"/>
          <w:szCs w:val="28"/>
        </w:rPr>
      </w:pPr>
    </w:p>
    <w:p w14:paraId="64E180DF" w14:textId="70E917AC" w:rsidR="00A310F3" w:rsidRPr="00A310F3" w:rsidRDefault="0026728E" w:rsidP="0026605A">
      <w:pPr>
        <w:pStyle w:val="Paragraphedeliste"/>
        <w:numPr>
          <w:ilvl w:val="0"/>
          <w:numId w:val="39"/>
        </w:numPr>
        <w:tabs>
          <w:tab w:val="left" w:pos="284"/>
        </w:tabs>
        <w:spacing w:before="120" w:after="120" w:line="360" w:lineRule="auto"/>
        <w:ind w:right="-330"/>
        <w:jc w:val="both"/>
        <w:rPr>
          <w:rFonts w:ascii="Arial" w:hAnsi="Arial" w:cs="Arial"/>
          <w:b/>
          <w:bCs/>
          <w:sz w:val="28"/>
          <w:szCs w:val="28"/>
        </w:rPr>
      </w:pPr>
      <w:r>
        <w:rPr>
          <w:rFonts w:ascii="Arial" w:hAnsi="Arial" w:cs="Arial"/>
          <w:b/>
          <w:bCs/>
          <w:sz w:val="28"/>
          <w:szCs w:val="28"/>
        </w:rPr>
        <w:t>Other Issues</w:t>
      </w:r>
    </w:p>
    <w:p w14:paraId="6F008D06" w14:textId="77777777" w:rsidR="00A77539" w:rsidRDefault="00A77539" w:rsidP="00334C35">
      <w:pPr>
        <w:spacing w:before="120" w:after="120" w:line="360" w:lineRule="auto"/>
        <w:jc w:val="both"/>
        <w:rPr>
          <w:rFonts w:ascii="Arial" w:eastAsia="Calibri" w:hAnsi="Arial" w:cs="Arial"/>
          <w:sz w:val="28"/>
          <w:szCs w:val="28"/>
        </w:rPr>
      </w:pPr>
      <w:r>
        <w:rPr>
          <w:rFonts w:ascii="Arial" w:eastAsia="Calibri" w:hAnsi="Arial" w:cs="Arial"/>
          <w:sz w:val="28"/>
          <w:szCs w:val="28"/>
        </w:rPr>
        <w:t>The United Republic of Tanzania</w:t>
      </w:r>
      <w:r w:rsidR="00A310F3" w:rsidRPr="00A310F3">
        <w:rPr>
          <w:rFonts w:ascii="Arial" w:eastAsia="Calibri" w:hAnsi="Arial" w:cs="Arial"/>
          <w:sz w:val="28"/>
          <w:szCs w:val="28"/>
        </w:rPr>
        <w:t xml:space="preserve"> </w:t>
      </w:r>
      <w:r>
        <w:rPr>
          <w:rFonts w:ascii="Arial" w:eastAsia="Calibri" w:hAnsi="Arial" w:cs="Arial"/>
          <w:sz w:val="28"/>
          <w:szCs w:val="28"/>
        </w:rPr>
        <w:t xml:space="preserve">also </w:t>
      </w:r>
      <w:r w:rsidR="00A310F3" w:rsidRPr="00A310F3">
        <w:rPr>
          <w:rFonts w:ascii="Arial" w:eastAsia="Calibri" w:hAnsi="Arial" w:cs="Arial"/>
          <w:sz w:val="28"/>
          <w:szCs w:val="28"/>
        </w:rPr>
        <w:t xml:space="preserve">received </w:t>
      </w:r>
      <w:r>
        <w:rPr>
          <w:rFonts w:ascii="Arial" w:eastAsia="Calibri" w:hAnsi="Arial" w:cs="Arial"/>
          <w:sz w:val="28"/>
          <w:szCs w:val="28"/>
        </w:rPr>
        <w:t xml:space="preserve">other </w:t>
      </w:r>
      <w:r w:rsidR="00A310F3" w:rsidRPr="00A310F3">
        <w:rPr>
          <w:rFonts w:ascii="Arial" w:eastAsia="Calibri" w:hAnsi="Arial" w:cs="Arial"/>
          <w:sz w:val="28"/>
          <w:szCs w:val="28"/>
        </w:rPr>
        <w:t>questions from</w:t>
      </w:r>
      <w:r>
        <w:rPr>
          <w:rFonts w:ascii="Arial" w:eastAsia="Calibri" w:hAnsi="Arial" w:cs="Arial"/>
          <w:sz w:val="28"/>
          <w:szCs w:val="28"/>
        </w:rPr>
        <w:t xml:space="preserve"> Member States which we wish to offer some explanation to them.</w:t>
      </w:r>
      <w:r w:rsidR="00A310F3" w:rsidRPr="00A310F3">
        <w:rPr>
          <w:rFonts w:ascii="Arial" w:eastAsia="Calibri" w:hAnsi="Arial" w:cs="Arial"/>
          <w:sz w:val="28"/>
          <w:szCs w:val="28"/>
        </w:rPr>
        <w:t xml:space="preserve"> </w:t>
      </w:r>
    </w:p>
    <w:p w14:paraId="40B73114" w14:textId="3567FACD" w:rsidR="00A77539" w:rsidRDefault="00A77539" w:rsidP="00C47E2E">
      <w:pPr>
        <w:pStyle w:val="Paragraphedeliste"/>
        <w:numPr>
          <w:ilvl w:val="1"/>
          <w:numId w:val="50"/>
        </w:numPr>
        <w:tabs>
          <w:tab w:val="left" w:pos="284"/>
        </w:tabs>
        <w:spacing w:before="120" w:after="120" w:line="360" w:lineRule="auto"/>
        <w:ind w:right="-330"/>
        <w:jc w:val="both"/>
        <w:rPr>
          <w:rFonts w:ascii="Arial" w:hAnsi="Arial" w:cs="Arial"/>
          <w:sz w:val="28"/>
          <w:szCs w:val="28"/>
        </w:rPr>
      </w:pPr>
      <w:r w:rsidRPr="00A77539">
        <w:rPr>
          <w:rFonts w:ascii="Arial" w:hAnsi="Arial" w:cs="Arial"/>
          <w:sz w:val="28"/>
          <w:szCs w:val="28"/>
        </w:rPr>
        <w:tab/>
      </w:r>
      <w:r w:rsidRPr="00C47E2E">
        <w:rPr>
          <w:rFonts w:ascii="Arial" w:hAnsi="Arial" w:cs="Arial"/>
          <w:b/>
          <w:sz w:val="28"/>
          <w:szCs w:val="28"/>
        </w:rPr>
        <w:t>Same Sex Relations</w:t>
      </w:r>
    </w:p>
    <w:p w14:paraId="3A19DC61" w14:textId="2766D76D" w:rsidR="00A310F3" w:rsidRPr="00A310F3" w:rsidRDefault="00A77539" w:rsidP="00334C35">
      <w:pPr>
        <w:spacing w:before="120" w:after="120" w:line="360" w:lineRule="auto"/>
        <w:jc w:val="both"/>
        <w:rPr>
          <w:rFonts w:ascii="Arial" w:eastAsia="Calibri" w:hAnsi="Arial" w:cs="Arial"/>
          <w:sz w:val="28"/>
          <w:szCs w:val="28"/>
        </w:rPr>
      </w:pPr>
      <w:r>
        <w:rPr>
          <w:rFonts w:ascii="Arial" w:eastAsia="Calibri" w:hAnsi="Arial" w:cs="Arial"/>
          <w:b/>
          <w:sz w:val="28"/>
          <w:szCs w:val="28"/>
        </w:rPr>
        <w:t>T</w:t>
      </w:r>
      <w:r w:rsidR="00A310F3" w:rsidRPr="00C47E2E">
        <w:rPr>
          <w:rFonts w:ascii="Arial" w:eastAsia="Calibri" w:hAnsi="Arial" w:cs="Arial"/>
          <w:b/>
          <w:sz w:val="28"/>
          <w:szCs w:val="28"/>
        </w:rPr>
        <w:t>he</w:t>
      </w:r>
      <w:r w:rsidR="00A310F3" w:rsidRPr="00A310F3">
        <w:rPr>
          <w:rFonts w:ascii="Arial" w:eastAsia="Calibri" w:hAnsi="Arial" w:cs="Arial"/>
          <w:sz w:val="28"/>
          <w:szCs w:val="28"/>
        </w:rPr>
        <w:t xml:space="preserve"> </w:t>
      </w:r>
      <w:r w:rsidR="00A310F3" w:rsidRPr="00A310F3">
        <w:rPr>
          <w:rFonts w:ascii="Arial" w:eastAsia="Calibri" w:hAnsi="Arial" w:cs="Arial"/>
          <w:b/>
          <w:sz w:val="28"/>
          <w:szCs w:val="28"/>
        </w:rPr>
        <w:t>United States of America, Belgium and United Kingdom of Great Britain and Northern Ireland</w:t>
      </w:r>
      <w:r w:rsidR="00A310F3" w:rsidRPr="00A310F3">
        <w:rPr>
          <w:rFonts w:ascii="Arial" w:eastAsia="Calibri" w:hAnsi="Arial" w:cs="Arial"/>
          <w:sz w:val="28"/>
          <w:szCs w:val="28"/>
        </w:rPr>
        <w:t xml:space="preserve"> </w:t>
      </w:r>
      <w:r>
        <w:rPr>
          <w:rFonts w:ascii="Arial" w:eastAsia="Calibri" w:hAnsi="Arial" w:cs="Arial"/>
          <w:sz w:val="28"/>
          <w:szCs w:val="28"/>
        </w:rPr>
        <w:t xml:space="preserve">wanted to know our position </w:t>
      </w:r>
      <w:r w:rsidR="00A310F3" w:rsidRPr="00A310F3">
        <w:rPr>
          <w:rFonts w:ascii="Arial" w:eastAsia="Calibri" w:hAnsi="Arial" w:cs="Arial"/>
          <w:sz w:val="28"/>
          <w:szCs w:val="28"/>
        </w:rPr>
        <w:t xml:space="preserve">on decriminalizing and sanctioning same sex relations as well as protecting people who engage in these relationships. </w:t>
      </w:r>
    </w:p>
    <w:p w14:paraId="0D284843" w14:textId="4603EA2F" w:rsidR="00A310F3" w:rsidRDefault="00A310F3" w:rsidP="00334C35">
      <w:pPr>
        <w:spacing w:before="120" w:after="120" w:line="360" w:lineRule="auto"/>
        <w:jc w:val="both"/>
        <w:rPr>
          <w:rFonts w:ascii="Arial" w:eastAsia="Calibri" w:hAnsi="Arial" w:cs="Arial"/>
          <w:sz w:val="28"/>
          <w:szCs w:val="28"/>
        </w:rPr>
      </w:pPr>
      <w:r w:rsidRPr="00A310F3">
        <w:rPr>
          <w:rFonts w:ascii="Arial" w:eastAsia="Calibri" w:hAnsi="Arial" w:cs="Arial"/>
          <w:sz w:val="28"/>
          <w:szCs w:val="28"/>
        </w:rPr>
        <w:t xml:space="preserve">Same sex relations remain prohibited under section 154 of our Penal Code, Cap 16.  Same sex relations are also not condoned within our customs, traditions and belief systems. Therefore, the State does not promote policy which promotes these relationships. However, Tanzania is governed by rule of law and acts of violence, abuse, and discrimination against any Tanzanian is not tolerated as this is prohibited by the Constitution and our penal laws. Therefore, incidences of such crimes, once reported to the police will be investigated, prosecuted and adjudicated within our justice </w:t>
      </w:r>
      <w:r w:rsidRPr="00A310F3">
        <w:rPr>
          <w:rFonts w:ascii="Arial" w:eastAsia="Calibri" w:hAnsi="Arial" w:cs="Arial"/>
          <w:sz w:val="28"/>
          <w:szCs w:val="28"/>
        </w:rPr>
        <w:lastRenderedPageBreak/>
        <w:t xml:space="preserve">system. However, same sex relations remain prohibited in the United Republic of Tanzania. </w:t>
      </w:r>
    </w:p>
    <w:p w14:paraId="28306210" w14:textId="77777777" w:rsidR="0026728E" w:rsidRDefault="0026728E" w:rsidP="00334C35">
      <w:pPr>
        <w:spacing w:before="120" w:after="120" w:line="360" w:lineRule="auto"/>
        <w:jc w:val="both"/>
        <w:rPr>
          <w:rFonts w:ascii="Arial" w:eastAsia="Calibri" w:hAnsi="Arial" w:cs="Arial"/>
          <w:b/>
          <w:sz w:val="28"/>
          <w:szCs w:val="28"/>
        </w:rPr>
      </w:pPr>
    </w:p>
    <w:p w14:paraId="22181785" w14:textId="04A2CAF7" w:rsidR="00B771EF" w:rsidRPr="00A310F3" w:rsidRDefault="00B771EF" w:rsidP="00334C35">
      <w:pPr>
        <w:spacing w:before="120" w:after="120" w:line="360" w:lineRule="auto"/>
        <w:jc w:val="both"/>
        <w:rPr>
          <w:rFonts w:ascii="Arial" w:eastAsia="Calibri" w:hAnsi="Arial" w:cs="Arial"/>
          <w:b/>
          <w:sz w:val="28"/>
          <w:szCs w:val="28"/>
        </w:rPr>
      </w:pPr>
      <w:r w:rsidRPr="00B771EF">
        <w:rPr>
          <w:rFonts w:ascii="Arial" w:eastAsia="Calibri" w:hAnsi="Arial" w:cs="Arial"/>
          <w:b/>
          <w:sz w:val="28"/>
          <w:szCs w:val="28"/>
        </w:rPr>
        <w:t>Madame President,</w:t>
      </w:r>
    </w:p>
    <w:p w14:paraId="176BAB5B" w14:textId="73E400FB" w:rsidR="009E2C2F" w:rsidRPr="009E2C2F" w:rsidRDefault="009E2C2F" w:rsidP="00C47E2E">
      <w:pPr>
        <w:pStyle w:val="Paragraphedeliste"/>
        <w:numPr>
          <w:ilvl w:val="1"/>
          <w:numId w:val="50"/>
        </w:numPr>
        <w:tabs>
          <w:tab w:val="left" w:pos="284"/>
        </w:tabs>
        <w:spacing w:before="120" w:after="120" w:line="360" w:lineRule="auto"/>
        <w:ind w:right="-330"/>
        <w:jc w:val="both"/>
        <w:rPr>
          <w:rFonts w:ascii="Arial" w:hAnsi="Arial" w:cs="Arial"/>
          <w:b/>
          <w:bCs/>
          <w:sz w:val="28"/>
          <w:szCs w:val="28"/>
        </w:rPr>
      </w:pPr>
      <w:r w:rsidRPr="009E2C2F">
        <w:rPr>
          <w:rFonts w:ascii="Arial" w:hAnsi="Arial" w:cs="Arial"/>
          <w:b/>
          <w:bCs/>
          <w:sz w:val="28"/>
          <w:szCs w:val="28"/>
        </w:rPr>
        <w:t>The Kampala Amendments to the Rome Statute on the Crime of Aggression</w:t>
      </w:r>
    </w:p>
    <w:p w14:paraId="1899716A" w14:textId="32FF6F1C" w:rsidR="009E2C2F" w:rsidRPr="009E2C2F" w:rsidRDefault="009E2C2F" w:rsidP="00334C35">
      <w:pPr>
        <w:spacing w:before="120" w:after="120" w:line="360" w:lineRule="auto"/>
        <w:jc w:val="both"/>
        <w:rPr>
          <w:rFonts w:ascii="Arial" w:eastAsia="Calibri" w:hAnsi="Arial" w:cs="Arial"/>
          <w:sz w:val="28"/>
          <w:szCs w:val="28"/>
        </w:rPr>
      </w:pPr>
      <w:r>
        <w:rPr>
          <w:rFonts w:ascii="Arial" w:eastAsia="Calibri" w:hAnsi="Arial" w:cs="Arial"/>
          <w:sz w:val="28"/>
          <w:szCs w:val="28"/>
        </w:rPr>
        <w:t>The United Republic of Tanzania also</w:t>
      </w:r>
      <w:r w:rsidRPr="009E2C2F">
        <w:rPr>
          <w:rFonts w:ascii="Arial" w:eastAsia="Calibri" w:hAnsi="Arial" w:cs="Arial"/>
          <w:sz w:val="28"/>
          <w:szCs w:val="28"/>
        </w:rPr>
        <w:t xml:space="preserve"> received a question from </w:t>
      </w:r>
      <w:proofErr w:type="spellStart"/>
      <w:r w:rsidRPr="009E2C2F">
        <w:rPr>
          <w:rFonts w:ascii="Arial" w:eastAsia="Calibri" w:hAnsi="Arial" w:cs="Arial"/>
          <w:b/>
          <w:bCs/>
          <w:sz w:val="28"/>
          <w:szCs w:val="28"/>
        </w:rPr>
        <w:t>Liechstenstein</w:t>
      </w:r>
      <w:proofErr w:type="spellEnd"/>
      <w:r w:rsidRPr="009E2C2F">
        <w:rPr>
          <w:rFonts w:ascii="Arial" w:eastAsia="Calibri" w:hAnsi="Arial" w:cs="Arial"/>
          <w:sz w:val="28"/>
          <w:szCs w:val="28"/>
        </w:rPr>
        <w:t xml:space="preserve"> on what steps has Tanzania taken to ratify the Kampala amendments to the Rome Statute.</w:t>
      </w:r>
      <w:r w:rsidRPr="009E2C2F">
        <w:rPr>
          <w:rFonts w:ascii="Calibri" w:eastAsia="Calibri" w:hAnsi="Calibri" w:cs="Times New Roman"/>
        </w:rPr>
        <w:t xml:space="preserve"> </w:t>
      </w:r>
      <w:r w:rsidRPr="009E2C2F">
        <w:rPr>
          <w:rFonts w:ascii="Arial" w:eastAsia="Calibri" w:hAnsi="Arial" w:cs="Arial"/>
          <w:sz w:val="28"/>
          <w:szCs w:val="28"/>
        </w:rPr>
        <w:t>Tanzania continues to assess the practicability of implementing the amendments.</w:t>
      </w:r>
    </w:p>
    <w:p w14:paraId="6F0068CF" w14:textId="77777777" w:rsidR="009E2C2F" w:rsidRPr="001B532B" w:rsidRDefault="009E2C2F" w:rsidP="00C47E2E">
      <w:pPr>
        <w:pStyle w:val="Paragraphedeliste"/>
        <w:numPr>
          <w:ilvl w:val="1"/>
          <w:numId w:val="50"/>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 xml:space="preserve">United Nations </w:t>
      </w:r>
      <w:r w:rsidRPr="001B532B">
        <w:rPr>
          <w:rFonts w:ascii="Arial" w:hAnsi="Arial" w:cs="Arial"/>
          <w:b/>
          <w:sz w:val="28"/>
          <w:szCs w:val="28"/>
        </w:rPr>
        <w:t>Security Council  Action Against Genocide</w:t>
      </w:r>
    </w:p>
    <w:p w14:paraId="7DC1B486" w14:textId="0D8ED688" w:rsidR="009E2C2F" w:rsidRPr="001B532B" w:rsidRDefault="009E2C2F" w:rsidP="00334C35">
      <w:pPr>
        <w:spacing w:before="120" w:after="120" w:line="360" w:lineRule="auto"/>
        <w:jc w:val="both"/>
        <w:rPr>
          <w:rFonts w:ascii="Arial" w:hAnsi="Arial" w:cs="Arial"/>
          <w:sz w:val="28"/>
          <w:szCs w:val="28"/>
        </w:rPr>
      </w:pPr>
      <w:proofErr w:type="spellStart"/>
      <w:r w:rsidRPr="001B532B">
        <w:rPr>
          <w:rFonts w:ascii="Arial" w:hAnsi="Arial" w:cs="Arial"/>
          <w:b/>
          <w:sz w:val="28"/>
          <w:szCs w:val="28"/>
        </w:rPr>
        <w:t>Leichtenstein</w:t>
      </w:r>
      <w:proofErr w:type="spellEnd"/>
      <w:r w:rsidRPr="001B532B">
        <w:rPr>
          <w:rFonts w:ascii="Arial" w:hAnsi="Arial" w:cs="Arial"/>
          <w:sz w:val="28"/>
          <w:szCs w:val="28"/>
        </w:rPr>
        <w:t xml:space="preserve"> also </w:t>
      </w:r>
      <w:r>
        <w:rPr>
          <w:rFonts w:ascii="Arial" w:hAnsi="Arial" w:cs="Arial"/>
          <w:sz w:val="28"/>
          <w:szCs w:val="28"/>
        </w:rPr>
        <w:t xml:space="preserve">wanted to know from the United Republic of </w:t>
      </w:r>
      <w:r w:rsidRPr="001B532B">
        <w:rPr>
          <w:rFonts w:ascii="Arial" w:hAnsi="Arial" w:cs="Arial"/>
          <w:sz w:val="28"/>
          <w:szCs w:val="28"/>
        </w:rPr>
        <w:t xml:space="preserve">Tanzania </w:t>
      </w:r>
      <w:r>
        <w:rPr>
          <w:rFonts w:ascii="Arial" w:hAnsi="Arial" w:cs="Arial"/>
          <w:sz w:val="28"/>
          <w:szCs w:val="28"/>
        </w:rPr>
        <w:t xml:space="preserve">steps </w:t>
      </w:r>
      <w:r w:rsidRPr="001B532B">
        <w:rPr>
          <w:rFonts w:ascii="Arial" w:hAnsi="Arial" w:cs="Arial"/>
          <w:sz w:val="28"/>
          <w:szCs w:val="28"/>
        </w:rPr>
        <w:t xml:space="preserve">taken to join the Code of Conduct regarding </w:t>
      </w:r>
      <w:r>
        <w:rPr>
          <w:rFonts w:ascii="Arial" w:hAnsi="Arial" w:cs="Arial"/>
          <w:sz w:val="28"/>
          <w:szCs w:val="28"/>
        </w:rPr>
        <w:t xml:space="preserve">United Nations </w:t>
      </w:r>
      <w:r w:rsidRPr="001B532B">
        <w:rPr>
          <w:rFonts w:ascii="Arial" w:hAnsi="Arial" w:cs="Arial"/>
          <w:sz w:val="28"/>
          <w:szCs w:val="28"/>
        </w:rPr>
        <w:t xml:space="preserve">Security Council </w:t>
      </w:r>
      <w:r>
        <w:rPr>
          <w:rFonts w:ascii="Arial" w:hAnsi="Arial" w:cs="Arial"/>
          <w:sz w:val="28"/>
          <w:szCs w:val="28"/>
        </w:rPr>
        <w:t>a</w:t>
      </w:r>
      <w:r w:rsidRPr="001B532B">
        <w:rPr>
          <w:rFonts w:ascii="Arial" w:hAnsi="Arial" w:cs="Arial"/>
          <w:sz w:val="28"/>
          <w:szCs w:val="28"/>
        </w:rPr>
        <w:t>ction against genocide, crimes against humanity or war crimes, as elaborated by the Accountability, Coherence and Transparency Group (ACT)</w:t>
      </w:r>
      <w:r>
        <w:rPr>
          <w:rFonts w:ascii="Arial" w:hAnsi="Arial" w:cs="Arial"/>
          <w:sz w:val="28"/>
          <w:szCs w:val="28"/>
        </w:rPr>
        <w:t>.</w:t>
      </w:r>
      <w:r w:rsidRPr="00903260">
        <w:t xml:space="preserve"> </w:t>
      </w:r>
      <w:r>
        <w:rPr>
          <w:rFonts w:ascii="Arial" w:hAnsi="Arial" w:cs="Arial"/>
          <w:sz w:val="28"/>
          <w:szCs w:val="28"/>
        </w:rPr>
        <w:t>Tanzania continues to appraise</w:t>
      </w:r>
      <w:r w:rsidRPr="00903260">
        <w:rPr>
          <w:rFonts w:ascii="Arial" w:hAnsi="Arial" w:cs="Arial"/>
          <w:sz w:val="28"/>
          <w:szCs w:val="28"/>
        </w:rPr>
        <w:t xml:space="preserve"> the practicability of implementing the </w:t>
      </w:r>
      <w:r>
        <w:rPr>
          <w:rFonts w:ascii="Arial" w:hAnsi="Arial" w:cs="Arial"/>
          <w:sz w:val="28"/>
          <w:szCs w:val="28"/>
        </w:rPr>
        <w:t xml:space="preserve">Code of Conduct and will take appropriate action depending on the outcome of the appraisal. </w:t>
      </w:r>
    </w:p>
    <w:p w14:paraId="78C153B2" w14:textId="5B79AB15" w:rsidR="004046C6" w:rsidRPr="001B532B" w:rsidRDefault="00601BD6" w:rsidP="00C47E2E">
      <w:pPr>
        <w:pStyle w:val="Paragraphedeliste"/>
        <w:numPr>
          <w:ilvl w:val="1"/>
          <w:numId w:val="50"/>
        </w:numPr>
        <w:tabs>
          <w:tab w:val="left" w:pos="284"/>
        </w:tabs>
        <w:spacing w:before="120" w:after="120" w:line="360" w:lineRule="auto"/>
        <w:ind w:right="-330"/>
        <w:jc w:val="both"/>
        <w:rPr>
          <w:rFonts w:ascii="Arial" w:hAnsi="Arial" w:cs="Arial"/>
          <w:b/>
          <w:sz w:val="28"/>
          <w:szCs w:val="28"/>
        </w:rPr>
      </w:pPr>
      <w:r>
        <w:rPr>
          <w:rFonts w:ascii="Arial" w:hAnsi="Arial" w:cs="Arial"/>
          <w:b/>
          <w:sz w:val="28"/>
          <w:szCs w:val="28"/>
        </w:rPr>
        <w:t>Asylum S</w:t>
      </w:r>
      <w:r w:rsidR="004046C6" w:rsidRPr="001B532B">
        <w:rPr>
          <w:rFonts w:ascii="Arial" w:hAnsi="Arial" w:cs="Arial"/>
          <w:b/>
          <w:sz w:val="28"/>
          <w:szCs w:val="28"/>
        </w:rPr>
        <w:t>eekers</w:t>
      </w:r>
    </w:p>
    <w:p w14:paraId="7D62571F" w14:textId="2125632E" w:rsidR="00A310F3" w:rsidRPr="0026605A" w:rsidRDefault="004046C6" w:rsidP="00C47E2E">
      <w:pPr>
        <w:spacing w:before="120" w:after="120" w:line="360" w:lineRule="auto"/>
        <w:jc w:val="both"/>
        <w:rPr>
          <w:rFonts w:ascii="Arial" w:hAnsi="Arial" w:cs="Arial"/>
          <w:sz w:val="28"/>
          <w:szCs w:val="28"/>
        </w:rPr>
      </w:pPr>
      <w:r w:rsidRPr="00C47E2E">
        <w:rPr>
          <w:rFonts w:ascii="Arial" w:hAnsi="Arial" w:cs="Arial"/>
          <w:sz w:val="28"/>
          <w:szCs w:val="28"/>
        </w:rPr>
        <w:t>The United Republic of Tanzania was notified</w:t>
      </w:r>
      <w:r>
        <w:rPr>
          <w:rFonts w:ascii="Arial" w:hAnsi="Arial" w:cs="Arial"/>
          <w:b/>
          <w:sz w:val="28"/>
          <w:szCs w:val="28"/>
        </w:rPr>
        <w:t xml:space="preserve"> </w:t>
      </w:r>
      <w:r w:rsidRPr="00C47E2E">
        <w:rPr>
          <w:rFonts w:ascii="Arial" w:hAnsi="Arial" w:cs="Arial"/>
          <w:sz w:val="28"/>
          <w:szCs w:val="28"/>
        </w:rPr>
        <w:t>by</w:t>
      </w:r>
      <w:r>
        <w:rPr>
          <w:rFonts w:ascii="Arial" w:hAnsi="Arial" w:cs="Arial"/>
          <w:b/>
          <w:sz w:val="28"/>
          <w:szCs w:val="28"/>
        </w:rPr>
        <w:t xml:space="preserve"> </w:t>
      </w:r>
      <w:r w:rsidRPr="001B532B">
        <w:rPr>
          <w:rFonts w:ascii="Arial" w:hAnsi="Arial" w:cs="Arial"/>
          <w:b/>
          <w:sz w:val="28"/>
          <w:szCs w:val="28"/>
        </w:rPr>
        <w:t xml:space="preserve">Canada </w:t>
      </w:r>
      <w:r w:rsidRPr="00C47E2E">
        <w:rPr>
          <w:rFonts w:ascii="Arial" w:hAnsi="Arial" w:cs="Arial"/>
          <w:sz w:val="28"/>
          <w:szCs w:val="28"/>
        </w:rPr>
        <w:t>of</w:t>
      </w:r>
      <w:r>
        <w:rPr>
          <w:rFonts w:ascii="Arial" w:hAnsi="Arial" w:cs="Arial"/>
          <w:b/>
          <w:sz w:val="28"/>
          <w:szCs w:val="28"/>
        </w:rPr>
        <w:t xml:space="preserve"> </w:t>
      </w:r>
      <w:r w:rsidRPr="00C47E2E">
        <w:rPr>
          <w:rFonts w:ascii="Arial" w:hAnsi="Arial" w:cs="Arial"/>
          <w:sz w:val="28"/>
          <w:szCs w:val="28"/>
        </w:rPr>
        <w:t xml:space="preserve">alleged </w:t>
      </w:r>
      <w:r w:rsidRPr="001B532B">
        <w:rPr>
          <w:rFonts w:ascii="Arial" w:hAnsi="Arial" w:cs="Arial"/>
          <w:sz w:val="28"/>
          <w:szCs w:val="28"/>
        </w:rPr>
        <w:t>instances in which asylum cases were rejected by the Directorate of Refugees Services prior to a hearing and decision of the National Eligibility Committee (NEC) and seeks clarification how such examples are consistent with the Refugees Act of 1998.</w:t>
      </w:r>
      <w:r>
        <w:rPr>
          <w:rFonts w:ascii="Arial" w:hAnsi="Arial" w:cs="Arial"/>
          <w:sz w:val="28"/>
          <w:szCs w:val="28"/>
        </w:rPr>
        <w:t xml:space="preserve"> </w:t>
      </w:r>
      <w:r w:rsidR="005A1086">
        <w:rPr>
          <w:rFonts w:ascii="Arial" w:hAnsi="Arial" w:cs="Arial"/>
          <w:sz w:val="28"/>
          <w:szCs w:val="28"/>
        </w:rPr>
        <w:t>We wish to state that r</w:t>
      </w:r>
      <w:r w:rsidRPr="001B532B">
        <w:rPr>
          <w:rFonts w:ascii="Arial" w:hAnsi="Arial" w:cs="Arial"/>
          <w:sz w:val="28"/>
          <w:szCs w:val="28"/>
        </w:rPr>
        <w:t>efugee matters are guided by polic</w:t>
      </w:r>
      <w:r>
        <w:rPr>
          <w:rFonts w:ascii="Arial" w:hAnsi="Arial" w:cs="Arial"/>
          <w:sz w:val="28"/>
          <w:szCs w:val="28"/>
        </w:rPr>
        <w:t>ies</w:t>
      </w:r>
      <w:r w:rsidRPr="001B532B">
        <w:rPr>
          <w:rFonts w:ascii="Arial" w:hAnsi="Arial" w:cs="Arial"/>
          <w:sz w:val="28"/>
          <w:szCs w:val="28"/>
        </w:rPr>
        <w:t xml:space="preserve">, laws such as the Refugee Act of 1998, </w:t>
      </w:r>
      <w:r w:rsidRPr="001B532B">
        <w:rPr>
          <w:rFonts w:ascii="Arial" w:hAnsi="Arial" w:cs="Arial"/>
          <w:sz w:val="28"/>
          <w:szCs w:val="28"/>
        </w:rPr>
        <w:lastRenderedPageBreak/>
        <w:t>regulations and procedure</w:t>
      </w:r>
      <w:r w:rsidR="00601BD6">
        <w:rPr>
          <w:rFonts w:ascii="Arial" w:hAnsi="Arial" w:cs="Arial"/>
          <w:sz w:val="28"/>
          <w:szCs w:val="28"/>
        </w:rPr>
        <w:t>s</w:t>
      </w:r>
      <w:r>
        <w:rPr>
          <w:rFonts w:ascii="Arial" w:hAnsi="Arial" w:cs="Arial"/>
          <w:sz w:val="28"/>
          <w:szCs w:val="28"/>
        </w:rPr>
        <w:t xml:space="preserve">. In this regard, any decision made by the Government in relation to asylum seekers or refugees is </w:t>
      </w:r>
      <w:r w:rsidR="00AD739C">
        <w:rPr>
          <w:rFonts w:ascii="Arial" w:hAnsi="Arial" w:cs="Arial"/>
          <w:sz w:val="28"/>
          <w:szCs w:val="28"/>
        </w:rPr>
        <w:t xml:space="preserve">usually </w:t>
      </w:r>
      <w:r>
        <w:rPr>
          <w:rFonts w:ascii="Arial" w:hAnsi="Arial" w:cs="Arial"/>
          <w:sz w:val="28"/>
          <w:szCs w:val="28"/>
        </w:rPr>
        <w:t xml:space="preserve">compliant with the existing legal regime and that is why we have not experienced any complaint in this regard. </w:t>
      </w:r>
      <w:r w:rsidR="00AD739C">
        <w:rPr>
          <w:rFonts w:ascii="Arial" w:hAnsi="Arial" w:cs="Arial"/>
          <w:sz w:val="28"/>
          <w:szCs w:val="28"/>
        </w:rPr>
        <w:t>However, t</w:t>
      </w:r>
      <w:r>
        <w:rPr>
          <w:rFonts w:ascii="Arial" w:hAnsi="Arial" w:cs="Arial"/>
          <w:sz w:val="28"/>
          <w:szCs w:val="28"/>
        </w:rPr>
        <w:t>here is also a robust review process for any person aggrieved from such decisions</w:t>
      </w:r>
      <w:r w:rsidR="00AD739C">
        <w:rPr>
          <w:rFonts w:ascii="Arial" w:hAnsi="Arial" w:cs="Arial"/>
          <w:sz w:val="28"/>
          <w:szCs w:val="28"/>
        </w:rPr>
        <w:t xml:space="preserve"> to pursue</w:t>
      </w:r>
      <w:r>
        <w:rPr>
          <w:rFonts w:ascii="Arial" w:hAnsi="Arial" w:cs="Arial"/>
          <w:sz w:val="28"/>
          <w:szCs w:val="28"/>
        </w:rPr>
        <w:t>.</w:t>
      </w:r>
      <w:r w:rsidR="00AD739C">
        <w:rPr>
          <w:rFonts w:ascii="Arial" w:hAnsi="Arial" w:cs="Arial"/>
          <w:sz w:val="28"/>
          <w:szCs w:val="28"/>
        </w:rPr>
        <w:t xml:space="preserve"> Any person affected by such decision is welcome to follow the procedure.</w:t>
      </w:r>
    </w:p>
    <w:p w14:paraId="4F6B6705" w14:textId="4A620615" w:rsidR="004544E1" w:rsidRPr="003F2513" w:rsidRDefault="00B771EF" w:rsidP="00334C35">
      <w:pPr>
        <w:suppressAutoHyphens/>
        <w:autoSpaceDN w:val="0"/>
        <w:spacing w:before="120" w:after="120" w:line="360" w:lineRule="auto"/>
        <w:jc w:val="both"/>
        <w:textAlignment w:val="baseline"/>
        <w:rPr>
          <w:rFonts w:ascii="Arial" w:eastAsia="SimSun" w:hAnsi="Arial" w:cs="Arial"/>
          <w:b/>
          <w:kern w:val="3"/>
          <w:sz w:val="28"/>
          <w:szCs w:val="28"/>
        </w:rPr>
      </w:pPr>
      <w:r>
        <w:rPr>
          <w:rFonts w:ascii="Arial" w:eastAsia="SimSun" w:hAnsi="Arial" w:cs="Arial"/>
          <w:b/>
          <w:kern w:val="3"/>
          <w:sz w:val="28"/>
          <w:szCs w:val="28"/>
        </w:rPr>
        <w:t xml:space="preserve">Madame </w:t>
      </w:r>
      <w:r w:rsidR="004544E1" w:rsidRPr="003F2513">
        <w:rPr>
          <w:rFonts w:ascii="Arial" w:eastAsia="SimSun" w:hAnsi="Arial" w:cs="Arial"/>
          <w:b/>
          <w:kern w:val="3"/>
          <w:sz w:val="28"/>
          <w:szCs w:val="28"/>
        </w:rPr>
        <w:t>President,</w:t>
      </w:r>
    </w:p>
    <w:p w14:paraId="6B71679C" w14:textId="3B06FDAE" w:rsidR="00DE0498" w:rsidRDefault="004544E1" w:rsidP="00334C35">
      <w:pPr>
        <w:suppressAutoHyphens/>
        <w:autoSpaceDN w:val="0"/>
        <w:spacing w:before="120" w:after="120" w:line="360" w:lineRule="auto"/>
        <w:jc w:val="both"/>
        <w:textAlignment w:val="baseline"/>
        <w:rPr>
          <w:rFonts w:ascii="Arial" w:eastAsia="SimSun" w:hAnsi="Arial" w:cs="Arial"/>
          <w:kern w:val="3"/>
          <w:sz w:val="28"/>
          <w:szCs w:val="28"/>
        </w:rPr>
      </w:pPr>
      <w:r w:rsidRPr="00BE26C5">
        <w:rPr>
          <w:rFonts w:ascii="Arial" w:eastAsia="SimSun" w:hAnsi="Arial" w:cs="Arial"/>
          <w:kern w:val="3"/>
          <w:sz w:val="28"/>
          <w:szCs w:val="28"/>
        </w:rPr>
        <w:t xml:space="preserve">Implementing and promoting human rights over the review period was not without </w:t>
      </w:r>
      <w:r w:rsidRPr="00B82862">
        <w:rPr>
          <w:rFonts w:ascii="Arial" w:eastAsia="SimSun" w:hAnsi="Arial" w:cs="Arial"/>
          <w:kern w:val="3"/>
          <w:sz w:val="28"/>
          <w:szCs w:val="28"/>
        </w:rPr>
        <w:t xml:space="preserve">challenges </w:t>
      </w:r>
      <w:r w:rsidR="005D438E">
        <w:rPr>
          <w:rFonts w:ascii="Arial" w:eastAsia="SimSun" w:hAnsi="Arial" w:cs="Arial"/>
          <w:kern w:val="3"/>
          <w:sz w:val="28"/>
          <w:szCs w:val="28"/>
        </w:rPr>
        <w:t xml:space="preserve">as </w:t>
      </w:r>
      <w:r w:rsidR="00BE26C5">
        <w:rPr>
          <w:rFonts w:ascii="Arial" w:eastAsia="SimSun" w:hAnsi="Arial" w:cs="Arial"/>
          <w:kern w:val="3"/>
          <w:sz w:val="28"/>
          <w:szCs w:val="28"/>
        </w:rPr>
        <w:t>highlighted in our National Report</w:t>
      </w:r>
      <w:r w:rsidR="005D438E">
        <w:rPr>
          <w:rFonts w:ascii="Arial" w:eastAsia="SimSun" w:hAnsi="Arial" w:cs="Arial"/>
          <w:kern w:val="3"/>
          <w:sz w:val="28"/>
          <w:szCs w:val="28"/>
        </w:rPr>
        <w:t>. What is paramount is that the Government continues to address these constraints and we believe that the key national priorities we earmarked will</w:t>
      </w:r>
      <w:r w:rsidR="005B0933">
        <w:rPr>
          <w:rFonts w:ascii="Arial" w:eastAsia="SimSun" w:hAnsi="Arial" w:cs="Arial"/>
          <w:kern w:val="3"/>
          <w:sz w:val="28"/>
          <w:szCs w:val="28"/>
        </w:rPr>
        <w:t xml:space="preserve"> </w:t>
      </w:r>
      <w:r w:rsidR="00D57D9D">
        <w:rPr>
          <w:rFonts w:ascii="Arial" w:eastAsia="SimSun" w:hAnsi="Arial" w:cs="Arial"/>
          <w:kern w:val="3"/>
          <w:sz w:val="28"/>
          <w:szCs w:val="28"/>
        </w:rPr>
        <w:t>be effective in paving the way</w:t>
      </w:r>
      <w:r w:rsidR="00540F91">
        <w:rPr>
          <w:rFonts w:ascii="Arial" w:eastAsia="SimSun" w:hAnsi="Arial" w:cs="Arial"/>
          <w:kern w:val="3"/>
          <w:sz w:val="28"/>
          <w:szCs w:val="28"/>
        </w:rPr>
        <w:t xml:space="preserve"> for continuous promotion and protection of human rights</w:t>
      </w:r>
      <w:r w:rsidR="00E153D5">
        <w:rPr>
          <w:rFonts w:ascii="Arial" w:eastAsia="SimSun" w:hAnsi="Arial" w:cs="Arial"/>
          <w:kern w:val="3"/>
          <w:sz w:val="28"/>
          <w:szCs w:val="28"/>
        </w:rPr>
        <w:t>.</w:t>
      </w:r>
      <w:r w:rsidR="00540F91">
        <w:rPr>
          <w:rFonts w:ascii="Arial" w:eastAsia="SimSun" w:hAnsi="Arial" w:cs="Arial"/>
          <w:kern w:val="3"/>
          <w:sz w:val="28"/>
          <w:szCs w:val="28"/>
        </w:rPr>
        <w:t xml:space="preserve"> In the midst of these efforts the world has been engrossed in a global pandemic namely </w:t>
      </w:r>
      <w:r w:rsidR="00540F91" w:rsidRPr="00540F91">
        <w:rPr>
          <w:rFonts w:ascii="Arial" w:eastAsia="SimSun" w:hAnsi="Arial" w:cs="Arial"/>
          <w:kern w:val="3"/>
          <w:sz w:val="28"/>
          <w:szCs w:val="28"/>
        </w:rPr>
        <w:t>COVID-19</w:t>
      </w:r>
      <w:r w:rsidR="00540F91">
        <w:rPr>
          <w:rFonts w:ascii="Arial" w:eastAsia="SimSun" w:hAnsi="Arial" w:cs="Arial"/>
          <w:kern w:val="3"/>
          <w:sz w:val="28"/>
          <w:szCs w:val="28"/>
        </w:rPr>
        <w:t xml:space="preserve">.  </w:t>
      </w:r>
      <w:r w:rsidR="00B12DA5">
        <w:rPr>
          <w:rFonts w:ascii="Arial" w:eastAsia="SimSun" w:hAnsi="Arial" w:cs="Arial"/>
          <w:kern w:val="3"/>
          <w:sz w:val="28"/>
          <w:szCs w:val="28"/>
        </w:rPr>
        <w:t>Our resolve to address th</w:t>
      </w:r>
      <w:r w:rsidR="00540F91">
        <w:rPr>
          <w:rFonts w:ascii="Arial" w:eastAsia="SimSun" w:hAnsi="Arial" w:cs="Arial"/>
          <w:kern w:val="3"/>
          <w:sz w:val="28"/>
          <w:szCs w:val="28"/>
        </w:rPr>
        <w:t>is</w:t>
      </w:r>
      <w:r w:rsidR="00B12DA5">
        <w:rPr>
          <w:rFonts w:ascii="Arial" w:eastAsia="SimSun" w:hAnsi="Arial" w:cs="Arial"/>
          <w:kern w:val="3"/>
          <w:sz w:val="28"/>
          <w:szCs w:val="28"/>
        </w:rPr>
        <w:t xml:space="preserve"> global pandemic is unwavering as we continue to take measures and call upon the international community to temporarily waive patent rights on COVID-19 to ramp up production of vaccines, therapeutics and diagnostic kits so that developing countries including Tanzania can boost local production as it is being the case with other vaccines.  </w:t>
      </w:r>
    </w:p>
    <w:p w14:paraId="6DA861BA" w14:textId="33DC58FF" w:rsidR="00635BF7" w:rsidRPr="00BE26C5" w:rsidRDefault="0026728E" w:rsidP="00334C35">
      <w:pPr>
        <w:suppressAutoHyphens/>
        <w:autoSpaceDN w:val="0"/>
        <w:spacing w:before="120" w:after="120" w:line="360" w:lineRule="auto"/>
        <w:jc w:val="both"/>
        <w:textAlignment w:val="baseline"/>
        <w:rPr>
          <w:rFonts w:ascii="Arial" w:eastAsia="SimSun" w:hAnsi="Arial" w:cs="Arial"/>
          <w:b/>
          <w:bCs/>
          <w:kern w:val="3"/>
          <w:sz w:val="28"/>
          <w:szCs w:val="28"/>
        </w:rPr>
      </w:pPr>
      <w:r>
        <w:rPr>
          <w:rFonts w:ascii="Arial" w:eastAsia="SimSun" w:hAnsi="Arial" w:cs="Arial"/>
          <w:b/>
          <w:bCs/>
          <w:kern w:val="3"/>
          <w:sz w:val="28"/>
          <w:szCs w:val="28"/>
        </w:rPr>
        <w:t xml:space="preserve">Madame </w:t>
      </w:r>
      <w:r w:rsidR="00BE26C5" w:rsidRPr="00BE26C5">
        <w:rPr>
          <w:rFonts w:ascii="Arial" w:eastAsia="SimSun" w:hAnsi="Arial" w:cs="Arial"/>
          <w:b/>
          <w:bCs/>
          <w:kern w:val="3"/>
          <w:sz w:val="28"/>
          <w:szCs w:val="28"/>
        </w:rPr>
        <w:t>President,</w:t>
      </w:r>
    </w:p>
    <w:p w14:paraId="0FA155C3" w14:textId="77777777" w:rsidR="00E039E7" w:rsidRDefault="004544E1" w:rsidP="00334C35">
      <w:pPr>
        <w:suppressAutoHyphens/>
        <w:autoSpaceDN w:val="0"/>
        <w:spacing w:before="120" w:after="120" w:line="360" w:lineRule="auto"/>
        <w:jc w:val="both"/>
        <w:textAlignment w:val="baseline"/>
        <w:rPr>
          <w:rFonts w:ascii="Arial" w:eastAsia="SimSun" w:hAnsi="Arial" w:cs="Arial"/>
          <w:kern w:val="3"/>
          <w:sz w:val="28"/>
          <w:szCs w:val="28"/>
        </w:rPr>
      </w:pPr>
      <w:r w:rsidRPr="00BE26C5">
        <w:rPr>
          <w:rFonts w:ascii="Arial" w:eastAsia="SimSun" w:hAnsi="Arial" w:cs="Arial"/>
          <w:kern w:val="3"/>
          <w:sz w:val="28"/>
          <w:szCs w:val="28"/>
        </w:rPr>
        <w:t>On this note, I wish to conclude my presentation o</w:t>
      </w:r>
      <w:r w:rsidR="00BE26C5" w:rsidRPr="00BE26C5">
        <w:rPr>
          <w:rFonts w:ascii="Arial" w:eastAsia="SimSun" w:hAnsi="Arial" w:cs="Arial"/>
          <w:kern w:val="3"/>
          <w:sz w:val="28"/>
          <w:szCs w:val="28"/>
        </w:rPr>
        <w:t>n</w:t>
      </w:r>
      <w:r w:rsidRPr="00BE26C5">
        <w:rPr>
          <w:rFonts w:ascii="Arial" w:eastAsia="SimSun" w:hAnsi="Arial" w:cs="Arial"/>
          <w:kern w:val="3"/>
          <w:sz w:val="28"/>
          <w:szCs w:val="28"/>
        </w:rPr>
        <w:t xml:space="preserve"> the National Report of the United Republic of Tanzania </w:t>
      </w:r>
      <w:r w:rsidR="00E31EED">
        <w:rPr>
          <w:rFonts w:ascii="Arial" w:eastAsia="SimSun" w:hAnsi="Arial" w:cs="Arial"/>
          <w:kern w:val="3"/>
          <w:sz w:val="28"/>
          <w:szCs w:val="28"/>
        </w:rPr>
        <w:t xml:space="preserve">and the advanced questions received from Member States </w:t>
      </w:r>
      <w:r w:rsidRPr="00BE26C5">
        <w:rPr>
          <w:rFonts w:ascii="Arial" w:eastAsia="SimSun" w:hAnsi="Arial" w:cs="Arial"/>
          <w:kern w:val="3"/>
          <w:sz w:val="28"/>
          <w:szCs w:val="28"/>
        </w:rPr>
        <w:t xml:space="preserve">under the </w:t>
      </w:r>
      <w:r w:rsidR="003B7473">
        <w:rPr>
          <w:rFonts w:ascii="Arial" w:eastAsia="SimSun" w:hAnsi="Arial" w:cs="Arial"/>
          <w:kern w:val="3"/>
          <w:sz w:val="28"/>
          <w:szCs w:val="28"/>
        </w:rPr>
        <w:t xml:space="preserve">Third </w:t>
      </w:r>
      <w:r w:rsidRPr="00BE26C5">
        <w:rPr>
          <w:rFonts w:ascii="Arial" w:eastAsia="SimSun" w:hAnsi="Arial" w:cs="Arial"/>
          <w:kern w:val="3"/>
          <w:sz w:val="28"/>
          <w:szCs w:val="28"/>
        </w:rPr>
        <w:t>Cycle of the Universal Periodic Review</w:t>
      </w:r>
      <w:r w:rsidR="00D336E0">
        <w:rPr>
          <w:rFonts w:ascii="Arial" w:eastAsia="SimSun" w:hAnsi="Arial" w:cs="Arial"/>
          <w:kern w:val="3"/>
          <w:sz w:val="28"/>
          <w:szCs w:val="28"/>
        </w:rPr>
        <w:t xml:space="preserve"> Mechanism. </w:t>
      </w:r>
      <w:r w:rsidR="0036023D">
        <w:rPr>
          <w:rFonts w:ascii="Arial" w:eastAsia="SimSun" w:hAnsi="Arial" w:cs="Arial"/>
          <w:kern w:val="3"/>
          <w:sz w:val="28"/>
          <w:szCs w:val="28"/>
        </w:rPr>
        <w:t>W</w:t>
      </w:r>
      <w:r w:rsidR="0036023D" w:rsidRPr="0036023D">
        <w:rPr>
          <w:rFonts w:ascii="Arial" w:eastAsia="SimSun" w:hAnsi="Arial" w:cs="Arial"/>
          <w:kern w:val="3"/>
          <w:sz w:val="28"/>
          <w:szCs w:val="28"/>
        </w:rPr>
        <w:t xml:space="preserve">e </w:t>
      </w:r>
      <w:r w:rsidR="0036023D">
        <w:rPr>
          <w:rFonts w:ascii="Arial" w:eastAsia="SimSun" w:hAnsi="Arial" w:cs="Arial"/>
          <w:kern w:val="3"/>
          <w:sz w:val="28"/>
          <w:szCs w:val="28"/>
        </w:rPr>
        <w:t xml:space="preserve">otherwise </w:t>
      </w:r>
      <w:r w:rsidR="0036023D" w:rsidRPr="0036023D">
        <w:rPr>
          <w:rFonts w:ascii="Arial" w:eastAsia="SimSun" w:hAnsi="Arial" w:cs="Arial"/>
          <w:kern w:val="3"/>
          <w:sz w:val="28"/>
          <w:szCs w:val="28"/>
        </w:rPr>
        <w:t xml:space="preserve">extend </w:t>
      </w:r>
      <w:r w:rsidR="0036023D">
        <w:rPr>
          <w:rFonts w:ascii="Arial" w:eastAsia="SimSun" w:hAnsi="Arial" w:cs="Arial"/>
          <w:kern w:val="3"/>
          <w:sz w:val="28"/>
          <w:szCs w:val="28"/>
        </w:rPr>
        <w:t>a hand</w:t>
      </w:r>
      <w:r w:rsidR="0036023D" w:rsidRPr="0036023D">
        <w:rPr>
          <w:rFonts w:ascii="Arial" w:eastAsia="SimSun" w:hAnsi="Arial" w:cs="Arial"/>
          <w:kern w:val="3"/>
          <w:sz w:val="28"/>
          <w:szCs w:val="28"/>
        </w:rPr>
        <w:t xml:space="preserve"> of friendship and call upon the International Community to support us as the United Republic of Tanzania in fulfilling its obligation</w:t>
      </w:r>
      <w:r w:rsidR="0036023D">
        <w:rPr>
          <w:rFonts w:ascii="Arial" w:eastAsia="SimSun" w:hAnsi="Arial" w:cs="Arial"/>
          <w:kern w:val="3"/>
          <w:sz w:val="28"/>
          <w:szCs w:val="28"/>
        </w:rPr>
        <w:t>s</w:t>
      </w:r>
      <w:r w:rsidR="0036023D" w:rsidRPr="0036023D">
        <w:rPr>
          <w:rFonts w:ascii="Arial" w:eastAsia="SimSun" w:hAnsi="Arial" w:cs="Arial"/>
          <w:kern w:val="3"/>
          <w:sz w:val="28"/>
          <w:szCs w:val="28"/>
        </w:rPr>
        <w:t xml:space="preserve"> </w:t>
      </w:r>
      <w:r w:rsidR="0036023D">
        <w:rPr>
          <w:rFonts w:ascii="Arial" w:eastAsia="SimSun" w:hAnsi="Arial" w:cs="Arial"/>
          <w:kern w:val="3"/>
          <w:sz w:val="28"/>
          <w:szCs w:val="28"/>
        </w:rPr>
        <w:t>a</w:t>
      </w:r>
      <w:r w:rsidR="0036023D" w:rsidRPr="0036023D">
        <w:rPr>
          <w:rFonts w:ascii="Arial" w:eastAsia="SimSun" w:hAnsi="Arial" w:cs="Arial"/>
          <w:kern w:val="3"/>
          <w:sz w:val="28"/>
          <w:szCs w:val="28"/>
        </w:rPr>
        <w:t xml:space="preserve">s a country committed towards the promotion </w:t>
      </w:r>
      <w:r w:rsidR="0036023D" w:rsidRPr="0036023D">
        <w:rPr>
          <w:rFonts w:ascii="Arial" w:eastAsia="SimSun" w:hAnsi="Arial" w:cs="Arial"/>
          <w:kern w:val="3"/>
          <w:sz w:val="28"/>
          <w:szCs w:val="28"/>
        </w:rPr>
        <w:lastRenderedPageBreak/>
        <w:t xml:space="preserve">and protection of human rights. Indeed, the promotion and protection of human rights is a journey under which we have made great strides in the last sixty years since independence and we remain unequivocally committed to the process towards ensuring the </w:t>
      </w:r>
      <w:proofErr w:type="spellStart"/>
      <w:r w:rsidR="0036023D" w:rsidRPr="0036023D">
        <w:rPr>
          <w:rFonts w:ascii="Arial" w:eastAsia="SimSun" w:hAnsi="Arial" w:cs="Arial"/>
          <w:kern w:val="3"/>
          <w:sz w:val="28"/>
          <w:szCs w:val="28"/>
        </w:rPr>
        <w:t>realisation</w:t>
      </w:r>
      <w:proofErr w:type="spellEnd"/>
      <w:r w:rsidR="0036023D" w:rsidRPr="0036023D">
        <w:rPr>
          <w:rFonts w:ascii="Arial" w:eastAsia="SimSun" w:hAnsi="Arial" w:cs="Arial"/>
          <w:kern w:val="3"/>
          <w:sz w:val="28"/>
          <w:szCs w:val="28"/>
        </w:rPr>
        <w:t xml:space="preserve"> of human rights for the people of the United Republic of Tanzania and the development of our nation.</w:t>
      </w:r>
    </w:p>
    <w:p w14:paraId="7360E33B" w14:textId="6ED8C069" w:rsidR="004544E1" w:rsidRPr="00E039E7" w:rsidRDefault="00E039E7" w:rsidP="00334C35">
      <w:pPr>
        <w:suppressAutoHyphens/>
        <w:autoSpaceDN w:val="0"/>
        <w:spacing w:before="120" w:after="120" w:line="360" w:lineRule="auto"/>
        <w:jc w:val="both"/>
        <w:textAlignment w:val="baseline"/>
        <w:rPr>
          <w:rFonts w:ascii="Arial" w:eastAsia="SimSun" w:hAnsi="Arial" w:cs="Arial"/>
          <w:kern w:val="3"/>
          <w:sz w:val="28"/>
          <w:szCs w:val="28"/>
        </w:rPr>
      </w:pPr>
      <w:r w:rsidRPr="00E039E7">
        <w:rPr>
          <w:rFonts w:ascii="Arial" w:eastAsia="SimSun" w:hAnsi="Arial" w:cs="Arial"/>
          <w:b/>
          <w:kern w:val="3"/>
          <w:sz w:val="28"/>
          <w:szCs w:val="28"/>
        </w:rPr>
        <w:t>Madame President,</w:t>
      </w:r>
    </w:p>
    <w:p w14:paraId="64487827" w14:textId="77777777" w:rsidR="0036023D" w:rsidRDefault="00E31EED" w:rsidP="00334C35">
      <w:pPr>
        <w:suppressAutoHyphens/>
        <w:autoSpaceDN w:val="0"/>
        <w:spacing w:before="120" w:after="120" w:line="360" w:lineRule="auto"/>
        <w:jc w:val="both"/>
        <w:textAlignment w:val="baseline"/>
        <w:rPr>
          <w:rFonts w:ascii="Arial" w:eastAsia="SimSun" w:hAnsi="Arial" w:cs="Arial"/>
          <w:kern w:val="3"/>
          <w:sz w:val="28"/>
          <w:szCs w:val="28"/>
        </w:rPr>
      </w:pPr>
      <w:r w:rsidRPr="00E31EED">
        <w:rPr>
          <w:rFonts w:ascii="Arial" w:eastAsia="SimSun" w:hAnsi="Arial" w:cs="Arial"/>
          <w:kern w:val="3"/>
          <w:sz w:val="28"/>
          <w:szCs w:val="28"/>
        </w:rPr>
        <w:t>In the interest of time, I once again thank all those who have contributed to the review of the United Republic of Tanzania. We appreciate the open and frank dialogue which we believe is in the spirit of assisting the Government of the United Republic of Tanzania to meet its obligations as the main duty bearer in the promotion and protection of human rights as enshrined in the Constitution of the United Republic of Tanzania and the Constitution of Zanzibar, respectively. No country can boast to be perfe</w:t>
      </w:r>
      <w:r>
        <w:rPr>
          <w:rFonts w:ascii="Arial" w:eastAsia="SimSun" w:hAnsi="Arial" w:cs="Arial"/>
          <w:kern w:val="3"/>
          <w:sz w:val="28"/>
          <w:szCs w:val="28"/>
        </w:rPr>
        <w:t>c</w:t>
      </w:r>
      <w:r w:rsidRPr="00E31EED">
        <w:rPr>
          <w:rFonts w:ascii="Arial" w:eastAsia="SimSun" w:hAnsi="Arial" w:cs="Arial"/>
          <w:kern w:val="3"/>
          <w:sz w:val="28"/>
          <w:szCs w:val="28"/>
        </w:rPr>
        <w:t>t in the promotion and protection of human rights so is Tanzania. However, the resolve of Tanzania to better and improve protection and promotion of human rights is unquestionable as we strive to build a respectable, dignified society.</w:t>
      </w:r>
    </w:p>
    <w:p w14:paraId="18460D50" w14:textId="77777777" w:rsidR="00334C35" w:rsidRDefault="004544E1" w:rsidP="00334C35">
      <w:pPr>
        <w:suppressAutoHyphens/>
        <w:autoSpaceDN w:val="0"/>
        <w:spacing w:before="120" w:after="120" w:line="360" w:lineRule="auto"/>
        <w:jc w:val="both"/>
        <w:textAlignment w:val="baseline"/>
        <w:rPr>
          <w:rFonts w:ascii="Arial" w:eastAsia="SimSun" w:hAnsi="Arial" w:cs="Arial"/>
          <w:kern w:val="3"/>
          <w:sz w:val="28"/>
          <w:szCs w:val="28"/>
        </w:rPr>
      </w:pPr>
      <w:r w:rsidRPr="003F2513">
        <w:rPr>
          <w:rFonts w:ascii="Arial" w:eastAsia="SimSun" w:hAnsi="Arial" w:cs="Arial"/>
          <w:b/>
          <w:kern w:val="3"/>
          <w:sz w:val="28"/>
          <w:szCs w:val="28"/>
        </w:rPr>
        <w:t>I THANK YOU.</w:t>
      </w:r>
    </w:p>
    <w:p w14:paraId="489E4C28" w14:textId="4E0105BD" w:rsidR="00C83546" w:rsidRPr="003F2513" w:rsidRDefault="00C83546" w:rsidP="00334C35">
      <w:pPr>
        <w:spacing w:before="120" w:after="120" w:line="360" w:lineRule="auto"/>
        <w:rPr>
          <w:rFonts w:ascii="Arial" w:hAnsi="Arial" w:cs="Arial"/>
          <w:b/>
          <w:sz w:val="28"/>
          <w:szCs w:val="28"/>
        </w:rPr>
      </w:pPr>
    </w:p>
    <w:sectPr w:rsidR="00C83546" w:rsidRPr="003F251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DFF7" w14:textId="77777777" w:rsidR="00C5318D" w:rsidRDefault="00C5318D" w:rsidP="00625C73">
      <w:pPr>
        <w:spacing w:after="0" w:line="240" w:lineRule="auto"/>
      </w:pPr>
      <w:r>
        <w:separator/>
      </w:r>
    </w:p>
  </w:endnote>
  <w:endnote w:type="continuationSeparator" w:id="0">
    <w:p w14:paraId="423FCD39" w14:textId="77777777" w:rsidR="00C5318D" w:rsidRDefault="00C5318D" w:rsidP="0062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Palatino Linotype"/>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91319"/>
      <w:docPartObj>
        <w:docPartGallery w:val="Page Numbers (Bottom of Page)"/>
        <w:docPartUnique/>
      </w:docPartObj>
    </w:sdtPr>
    <w:sdtEndPr>
      <w:rPr>
        <w:noProof/>
      </w:rPr>
    </w:sdtEndPr>
    <w:sdtContent>
      <w:p w14:paraId="486284C0" w14:textId="77777777" w:rsidR="00F5693C" w:rsidRDefault="00F5693C">
        <w:pPr>
          <w:pStyle w:val="Pieddepage"/>
          <w:jc w:val="right"/>
        </w:pPr>
        <w:r>
          <w:fldChar w:fldCharType="begin"/>
        </w:r>
        <w:r>
          <w:instrText xml:space="preserve"> PAGE   \* MERGEFORMAT </w:instrText>
        </w:r>
        <w:r>
          <w:fldChar w:fldCharType="separate"/>
        </w:r>
        <w:r w:rsidR="00A91B52">
          <w:rPr>
            <w:noProof/>
          </w:rPr>
          <w:t>1</w:t>
        </w:r>
        <w:r>
          <w:rPr>
            <w:noProof/>
          </w:rPr>
          <w:fldChar w:fldCharType="end"/>
        </w:r>
      </w:p>
    </w:sdtContent>
  </w:sdt>
  <w:p w14:paraId="068B8D73" w14:textId="77777777" w:rsidR="00F5693C" w:rsidRDefault="00F56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530D8" w14:textId="77777777" w:rsidR="00C5318D" w:rsidRDefault="00C5318D" w:rsidP="00625C73">
      <w:pPr>
        <w:spacing w:after="0" w:line="240" w:lineRule="auto"/>
      </w:pPr>
      <w:r>
        <w:separator/>
      </w:r>
    </w:p>
  </w:footnote>
  <w:footnote w:type="continuationSeparator" w:id="0">
    <w:p w14:paraId="0A0DD8C8" w14:textId="77777777" w:rsidR="00C5318D" w:rsidRDefault="00C5318D" w:rsidP="00625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279"/>
    <w:multiLevelType w:val="hybridMultilevel"/>
    <w:tmpl w:val="D0F4B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1526E"/>
    <w:multiLevelType w:val="hybridMultilevel"/>
    <w:tmpl w:val="1740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743AF"/>
    <w:multiLevelType w:val="hybridMultilevel"/>
    <w:tmpl w:val="8828C82C"/>
    <w:lvl w:ilvl="0" w:tplc="02D4B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43841"/>
    <w:multiLevelType w:val="multilevel"/>
    <w:tmpl w:val="BFC0BB96"/>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123467"/>
    <w:multiLevelType w:val="hybridMultilevel"/>
    <w:tmpl w:val="80FA9D68"/>
    <w:lvl w:ilvl="0" w:tplc="62442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10452"/>
    <w:multiLevelType w:val="multilevel"/>
    <w:tmpl w:val="C9B47EE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nsid w:val="0EC36F48"/>
    <w:multiLevelType w:val="multilevel"/>
    <w:tmpl w:val="BEB233D0"/>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761A5A"/>
    <w:multiLevelType w:val="hybridMultilevel"/>
    <w:tmpl w:val="C2EECF9A"/>
    <w:lvl w:ilvl="0" w:tplc="2DFEB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96AAA"/>
    <w:multiLevelType w:val="hybridMultilevel"/>
    <w:tmpl w:val="06F66470"/>
    <w:lvl w:ilvl="0" w:tplc="9DB6BE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42548"/>
    <w:multiLevelType w:val="hybridMultilevel"/>
    <w:tmpl w:val="1778D370"/>
    <w:lvl w:ilvl="0" w:tplc="7DFCBCB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0F6667"/>
    <w:multiLevelType w:val="hybridMultilevel"/>
    <w:tmpl w:val="C63C8584"/>
    <w:lvl w:ilvl="0" w:tplc="7914772C">
      <w:start w:val="1"/>
      <w:numFmt w:val="decimal"/>
      <w:lvlText w:val="%1."/>
      <w:lvlJc w:val="left"/>
      <w:pPr>
        <w:ind w:left="360" w:hanging="360"/>
      </w:pPr>
      <w:rPr>
        <w:rFonts w:hint="default"/>
        <w:b w:val="0"/>
        <w:bCs/>
        <w:i w:val="0"/>
        <w:iCs/>
        <w:color w:val="auto"/>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1ED62769"/>
    <w:multiLevelType w:val="hybridMultilevel"/>
    <w:tmpl w:val="1210535A"/>
    <w:lvl w:ilvl="0" w:tplc="2D383474">
      <w:start w:val="80"/>
      <w:numFmt w:val="decimal"/>
      <w:lvlText w:val="%1."/>
      <w:lvlJc w:val="left"/>
      <w:pPr>
        <w:ind w:left="720" w:hanging="360"/>
      </w:pPr>
      <w:rPr>
        <w:rFonts w:hint="default"/>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74A6F"/>
    <w:multiLevelType w:val="hybridMultilevel"/>
    <w:tmpl w:val="A2D0930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21A319C7"/>
    <w:multiLevelType w:val="hybridMultilevel"/>
    <w:tmpl w:val="84A2CA72"/>
    <w:lvl w:ilvl="0" w:tplc="C1FA333A">
      <w:start w:val="1"/>
      <w:numFmt w:val="decimal"/>
      <w:lvlText w:val="%1."/>
      <w:lvlJc w:val="left"/>
      <w:pPr>
        <w:ind w:left="66" w:hanging="360"/>
      </w:pPr>
      <w:rPr>
        <w:rFonts w:hint="default"/>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4">
    <w:nsid w:val="22E73FF9"/>
    <w:multiLevelType w:val="hybridMultilevel"/>
    <w:tmpl w:val="778A4AE2"/>
    <w:lvl w:ilvl="0" w:tplc="8ACC32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3E76"/>
    <w:multiLevelType w:val="hybridMultilevel"/>
    <w:tmpl w:val="2370E820"/>
    <w:lvl w:ilvl="0" w:tplc="BB6E0808">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72170C"/>
    <w:multiLevelType w:val="hybridMultilevel"/>
    <w:tmpl w:val="DB50355C"/>
    <w:lvl w:ilvl="0" w:tplc="75AA8A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D8560D"/>
    <w:multiLevelType w:val="hybridMultilevel"/>
    <w:tmpl w:val="638EC1FE"/>
    <w:lvl w:ilvl="0" w:tplc="9F04F616">
      <w:start w:val="1"/>
      <w:numFmt w:val="decimal"/>
      <w:lvlText w:val="%1."/>
      <w:lvlJc w:val="left"/>
      <w:pPr>
        <w:ind w:left="360" w:hanging="360"/>
      </w:pPr>
      <w:rPr>
        <w:rFonts w:hint="default"/>
        <w:b/>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D40A3E"/>
    <w:multiLevelType w:val="hybridMultilevel"/>
    <w:tmpl w:val="606A2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97484"/>
    <w:multiLevelType w:val="hybridMultilevel"/>
    <w:tmpl w:val="B2BE9624"/>
    <w:lvl w:ilvl="0" w:tplc="9B50C02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80A71"/>
    <w:multiLevelType w:val="hybridMultilevel"/>
    <w:tmpl w:val="421C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E52FD"/>
    <w:multiLevelType w:val="hybridMultilevel"/>
    <w:tmpl w:val="DFCE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C53C6"/>
    <w:multiLevelType w:val="multilevel"/>
    <w:tmpl w:val="1BBC461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3C22D69"/>
    <w:multiLevelType w:val="hybridMultilevel"/>
    <w:tmpl w:val="4FAE54B0"/>
    <w:lvl w:ilvl="0" w:tplc="3B62B2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907ABC"/>
    <w:multiLevelType w:val="multilevel"/>
    <w:tmpl w:val="651A2256"/>
    <w:lvl w:ilvl="0">
      <w:start w:val="10"/>
      <w:numFmt w:val="decimal"/>
      <w:lvlText w:val="%1."/>
      <w:lvlJc w:val="left"/>
      <w:pPr>
        <w:ind w:left="390" w:hanging="390"/>
      </w:pPr>
      <w:rPr>
        <w:rFonts w:hint="default"/>
        <w:b/>
        <w:bCs/>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468175F1"/>
    <w:multiLevelType w:val="hybridMultilevel"/>
    <w:tmpl w:val="42D8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813FD"/>
    <w:multiLevelType w:val="multilevel"/>
    <w:tmpl w:val="FC422F8A"/>
    <w:lvl w:ilvl="0">
      <w:start w:val="1"/>
      <w:numFmt w:val="lowerRoman"/>
      <w:lvlText w:val="%1."/>
      <w:lvlJc w:val="left"/>
      <w:pPr>
        <w:ind w:left="1080" w:hanging="72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3849E5"/>
    <w:multiLevelType w:val="hybridMultilevel"/>
    <w:tmpl w:val="31C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04033"/>
    <w:multiLevelType w:val="hybridMultilevel"/>
    <w:tmpl w:val="12F6B984"/>
    <w:lvl w:ilvl="0" w:tplc="B394A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74AEB"/>
    <w:multiLevelType w:val="multilevel"/>
    <w:tmpl w:val="C292D17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0D83457"/>
    <w:multiLevelType w:val="hybridMultilevel"/>
    <w:tmpl w:val="A176A392"/>
    <w:lvl w:ilvl="0" w:tplc="93349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9399B"/>
    <w:multiLevelType w:val="hybridMultilevel"/>
    <w:tmpl w:val="DF08E4B4"/>
    <w:lvl w:ilvl="0" w:tplc="7A5C8E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81733E"/>
    <w:multiLevelType w:val="hybridMultilevel"/>
    <w:tmpl w:val="082239B2"/>
    <w:lvl w:ilvl="0" w:tplc="BBCAA652">
      <w:start w:val="1"/>
      <w:numFmt w:val="lowerRoman"/>
      <w:lvlText w:val="%1."/>
      <w:lvlJc w:val="left"/>
      <w:pPr>
        <w:ind w:left="1538" w:hanging="720"/>
      </w:pPr>
      <w:rPr>
        <w:rFonts w:hint="default"/>
        <w:color w:val="auto"/>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33">
    <w:nsid w:val="544F3440"/>
    <w:multiLevelType w:val="multilevel"/>
    <w:tmpl w:val="6AFA5426"/>
    <w:lvl w:ilvl="0">
      <w:start w:val="27"/>
      <w:numFmt w:val="decimal"/>
      <w:lvlText w:val="%1."/>
      <w:lvlJc w:val="left"/>
      <w:pPr>
        <w:ind w:left="645" w:hanging="645"/>
      </w:pPr>
      <w:rPr>
        <w:rFonts w:hint="default"/>
        <w:b/>
        <w:bCs/>
      </w:rPr>
    </w:lvl>
    <w:lvl w:ilvl="1">
      <w:start w:val="1"/>
      <w:numFmt w:val="decimal"/>
      <w:lvlText w:val="%1.%2."/>
      <w:lvlJc w:val="left"/>
      <w:pPr>
        <w:ind w:left="1470" w:hanging="720"/>
      </w:pPr>
      <w:rPr>
        <w:rFonts w:hint="default"/>
        <w:b/>
        <w:bCs/>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34">
    <w:nsid w:val="57965C16"/>
    <w:multiLevelType w:val="hybridMultilevel"/>
    <w:tmpl w:val="87F8B990"/>
    <w:lvl w:ilvl="0" w:tplc="F5A8F56A">
      <w:start w:val="1"/>
      <w:numFmt w:val="lowerRoman"/>
      <w:lvlText w:val="%1."/>
      <w:lvlJc w:val="left"/>
      <w:pPr>
        <w:ind w:left="2018" w:hanging="72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35">
    <w:nsid w:val="5835344E"/>
    <w:multiLevelType w:val="multilevel"/>
    <w:tmpl w:val="A384AAE2"/>
    <w:lvl w:ilvl="0">
      <w:start w:val="22"/>
      <w:numFmt w:val="decimal"/>
      <w:lvlText w:val="%1."/>
      <w:lvlJc w:val="left"/>
      <w:pPr>
        <w:ind w:left="1365" w:hanging="645"/>
      </w:pPr>
      <w:rPr>
        <w:rFonts w:hint="default"/>
      </w:rPr>
    </w:lvl>
    <w:lvl w:ilvl="1">
      <w:start w:val="1"/>
      <w:numFmt w:val="decimal"/>
      <w:lvlText w:val="%1.%2."/>
      <w:lvlJc w:val="left"/>
      <w:pPr>
        <w:ind w:left="2433"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36">
    <w:nsid w:val="58BA1A1B"/>
    <w:multiLevelType w:val="hybridMultilevel"/>
    <w:tmpl w:val="87F8B990"/>
    <w:lvl w:ilvl="0" w:tplc="F5A8F56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594D64"/>
    <w:multiLevelType w:val="hybridMultilevel"/>
    <w:tmpl w:val="EA684224"/>
    <w:lvl w:ilvl="0" w:tplc="CE46FFDA">
      <w:start w:val="1"/>
      <w:numFmt w:val="lowerRoman"/>
      <w:lvlText w:val="%1."/>
      <w:lvlJc w:val="left"/>
      <w:pPr>
        <w:ind w:left="2018" w:hanging="720"/>
      </w:pPr>
      <w:rPr>
        <w:rFonts w:hint="default"/>
        <w:color w:val="auto"/>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38">
    <w:nsid w:val="5F103428"/>
    <w:multiLevelType w:val="hybridMultilevel"/>
    <w:tmpl w:val="7AF473A8"/>
    <w:lvl w:ilvl="0" w:tplc="77F09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810DE3"/>
    <w:multiLevelType w:val="hybridMultilevel"/>
    <w:tmpl w:val="1194BA7E"/>
    <w:lvl w:ilvl="0" w:tplc="9B50C02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F34C00"/>
    <w:multiLevelType w:val="hybridMultilevel"/>
    <w:tmpl w:val="87F8B990"/>
    <w:lvl w:ilvl="0" w:tplc="F5A8F56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8B414A8"/>
    <w:multiLevelType w:val="hybridMultilevel"/>
    <w:tmpl w:val="D10C3CBE"/>
    <w:lvl w:ilvl="0" w:tplc="A04E64D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6E6B40"/>
    <w:multiLevelType w:val="multilevel"/>
    <w:tmpl w:val="7CC05E0A"/>
    <w:lvl w:ilvl="0">
      <w:start w:val="2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6D7D261A"/>
    <w:multiLevelType w:val="hybridMultilevel"/>
    <w:tmpl w:val="DDF457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5321B3"/>
    <w:multiLevelType w:val="multilevel"/>
    <w:tmpl w:val="1462520C"/>
    <w:lvl w:ilvl="0">
      <w:start w:val="21"/>
      <w:numFmt w:val="decimal"/>
      <w:lvlText w:val="%1."/>
      <w:lvlJc w:val="left"/>
      <w:pPr>
        <w:ind w:left="645" w:hanging="64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775E2224"/>
    <w:multiLevelType w:val="multilevel"/>
    <w:tmpl w:val="30523E86"/>
    <w:lvl w:ilvl="0">
      <w:start w:val="12"/>
      <w:numFmt w:val="decimal"/>
      <w:lvlText w:val="%1."/>
      <w:lvlJc w:val="left"/>
      <w:pPr>
        <w:ind w:left="645" w:hanging="645"/>
      </w:pPr>
      <w:rPr>
        <w:rFonts w:hint="default"/>
        <w:b/>
        <w:bCs/>
      </w:rPr>
    </w:lvl>
    <w:lvl w:ilvl="1">
      <w:start w:val="2"/>
      <w:numFmt w:val="decimal"/>
      <w:lvlText w:val="%1.%2."/>
      <w:lvlJc w:val="left"/>
      <w:pPr>
        <w:ind w:left="1470" w:hanging="720"/>
      </w:pPr>
      <w:rPr>
        <w:rFonts w:hint="default"/>
        <w:b/>
        <w:bCs/>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46">
    <w:nsid w:val="77B53640"/>
    <w:multiLevelType w:val="hybridMultilevel"/>
    <w:tmpl w:val="379EF3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83D0C"/>
    <w:multiLevelType w:val="hybridMultilevel"/>
    <w:tmpl w:val="D10C3CBE"/>
    <w:lvl w:ilvl="0" w:tplc="A04E64DA">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4D003F"/>
    <w:multiLevelType w:val="hybridMultilevel"/>
    <w:tmpl w:val="21D07B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C530D9"/>
    <w:multiLevelType w:val="hybridMultilevel"/>
    <w:tmpl w:val="401E460A"/>
    <w:lvl w:ilvl="0" w:tplc="2B607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
  </w:num>
  <w:num w:numId="4">
    <w:abstractNumId w:val="5"/>
  </w:num>
  <w:num w:numId="5">
    <w:abstractNumId w:val="26"/>
  </w:num>
  <w:num w:numId="6">
    <w:abstractNumId w:val="47"/>
  </w:num>
  <w:num w:numId="7">
    <w:abstractNumId w:val="14"/>
  </w:num>
  <w:num w:numId="8">
    <w:abstractNumId w:val="16"/>
  </w:num>
  <w:num w:numId="9">
    <w:abstractNumId w:val="18"/>
  </w:num>
  <w:num w:numId="10">
    <w:abstractNumId w:val="21"/>
  </w:num>
  <w:num w:numId="11">
    <w:abstractNumId w:val="0"/>
  </w:num>
  <w:num w:numId="12">
    <w:abstractNumId w:val="1"/>
  </w:num>
  <w:num w:numId="13">
    <w:abstractNumId w:val="9"/>
  </w:num>
  <w:num w:numId="14">
    <w:abstractNumId w:val="49"/>
  </w:num>
  <w:num w:numId="15">
    <w:abstractNumId w:val="48"/>
  </w:num>
  <w:num w:numId="16">
    <w:abstractNumId w:val="27"/>
  </w:num>
  <w:num w:numId="17">
    <w:abstractNumId w:val="19"/>
  </w:num>
  <w:num w:numId="18">
    <w:abstractNumId w:val="39"/>
  </w:num>
  <w:num w:numId="19">
    <w:abstractNumId w:val="34"/>
  </w:num>
  <w:num w:numId="20">
    <w:abstractNumId w:val="15"/>
  </w:num>
  <w:num w:numId="21">
    <w:abstractNumId w:val="31"/>
  </w:num>
  <w:num w:numId="22">
    <w:abstractNumId w:val="41"/>
  </w:num>
  <w:num w:numId="23">
    <w:abstractNumId w:val="11"/>
  </w:num>
  <w:num w:numId="24">
    <w:abstractNumId w:val="32"/>
  </w:num>
  <w:num w:numId="25">
    <w:abstractNumId w:val="37"/>
  </w:num>
  <w:num w:numId="26">
    <w:abstractNumId w:val="36"/>
  </w:num>
  <w:num w:numId="27">
    <w:abstractNumId w:val="40"/>
  </w:num>
  <w:num w:numId="28">
    <w:abstractNumId w:val="43"/>
  </w:num>
  <w:num w:numId="29">
    <w:abstractNumId w:val="12"/>
  </w:num>
  <w:num w:numId="30">
    <w:abstractNumId w:val="2"/>
  </w:num>
  <w:num w:numId="31">
    <w:abstractNumId w:val="10"/>
  </w:num>
  <w:num w:numId="32">
    <w:abstractNumId w:val="13"/>
  </w:num>
  <w:num w:numId="33">
    <w:abstractNumId w:val="17"/>
  </w:num>
  <w:num w:numId="34">
    <w:abstractNumId w:val="30"/>
  </w:num>
  <w:num w:numId="35">
    <w:abstractNumId w:val="24"/>
  </w:num>
  <w:num w:numId="36">
    <w:abstractNumId w:val="4"/>
  </w:num>
  <w:num w:numId="37">
    <w:abstractNumId w:val="7"/>
  </w:num>
  <w:num w:numId="38">
    <w:abstractNumId w:val="20"/>
  </w:num>
  <w:num w:numId="39">
    <w:abstractNumId w:val="45"/>
  </w:num>
  <w:num w:numId="40">
    <w:abstractNumId w:val="22"/>
  </w:num>
  <w:num w:numId="41">
    <w:abstractNumId w:val="42"/>
  </w:num>
  <w:num w:numId="42">
    <w:abstractNumId w:val="44"/>
  </w:num>
  <w:num w:numId="43">
    <w:abstractNumId w:val="28"/>
  </w:num>
  <w:num w:numId="44">
    <w:abstractNumId w:val="46"/>
  </w:num>
  <w:num w:numId="45">
    <w:abstractNumId w:val="8"/>
  </w:num>
  <w:num w:numId="46">
    <w:abstractNumId w:val="38"/>
  </w:num>
  <w:num w:numId="47">
    <w:abstractNumId w:val="25"/>
  </w:num>
  <w:num w:numId="48">
    <w:abstractNumId w:val="23"/>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40"/>
    <w:rsid w:val="000033E4"/>
    <w:rsid w:val="000118F5"/>
    <w:rsid w:val="00016E08"/>
    <w:rsid w:val="000244E1"/>
    <w:rsid w:val="00032DDE"/>
    <w:rsid w:val="0003562D"/>
    <w:rsid w:val="00036E28"/>
    <w:rsid w:val="00041034"/>
    <w:rsid w:val="000419A2"/>
    <w:rsid w:val="00045694"/>
    <w:rsid w:val="00053DBF"/>
    <w:rsid w:val="00066382"/>
    <w:rsid w:val="000663A1"/>
    <w:rsid w:val="000722F2"/>
    <w:rsid w:val="00074148"/>
    <w:rsid w:val="00074336"/>
    <w:rsid w:val="000842AF"/>
    <w:rsid w:val="000936EB"/>
    <w:rsid w:val="000A0D97"/>
    <w:rsid w:val="000A177A"/>
    <w:rsid w:val="000A1873"/>
    <w:rsid w:val="000A3417"/>
    <w:rsid w:val="000A6508"/>
    <w:rsid w:val="000B7D67"/>
    <w:rsid w:val="000C3457"/>
    <w:rsid w:val="000C3BD9"/>
    <w:rsid w:val="000C3FFC"/>
    <w:rsid w:val="000C7F70"/>
    <w:rsid w:val="000D09F9"/>
    <w:rsid w:val="000D2E5E"/>
    <w:rsid w:val="000D34B6"/>
    <w:rsid w:val="000D5691"/>
    <w:rsid w:val="000D78D9"/>
    <w:rsid w:val="000E1327"/>
    <w:rsid w:val="000E630D"/>
    <w:rsid w:val="000E7606"/>
    <w:rsid w:val="000F1825"/>
    <w:rsid w:val="000F349F"/>
    <w:rsid w:val="000F463B"/>
    <w:rsid w:val="000F4F3C"/>
    <w:rsid w:val="001020F6"/>
    <w:rsid w:val="001046BC"/>
    <w:rsid w:val="001063B3"/>
    <w:rsid w:val="001064EA"/>
    <w:rsid w:val="001065B6"/>
    <w:rsid w:val="00112A7B"/>
    <w:rsid w:val="001135D4"/>
    <w:rsid w:val="0011672F"/>
    <w:rsid w:val="00126FB2"/>
    <w:rsid w:val="00131BA3"/>
    <w:rsid w:val="00133803"/>
    <w:rsid w:val="001349FE"/>
    <w:rsid w:val="00142E99"/>
    <w:rsid w:val="0014409A"/>
    <w:rsid w:val="00145ADC"/>
    <w:rsid w:val="00153509"/>
    <w:rsid w:val="00153A16"/>
    <w:rsid w:val="00155A46"/>
    <w:rsid w:val="00157E74"/>
    <w:rsid w:val="00162BAD"/>
    <w:rsid w:val="00173E28"/>
    <w:rsid w:val="00177773"/>
    <w:rsid w:val="00180F55"/>
    <w:rsid w:val="0018198C"/>
    <w:rsid w:val="00191653"/>
    <w:rsid w:val="00193106"/>
    <w:rsid w:val="001967ED"/>
    <w:rsid w:val="00196BAE"/>
    <w:rsid w:val="00197818"/>
    <w:rsid w:val="00197E65"/>
    <w:rsid w:val="001A0AF6"/>
    <w:rsid w:val="001A1CBB"/>
    <w:rsid w:val="001A3F67"/>
    <w:rsid w:val="001A717D"/>
    <w:rsid w:val="001B1C47"/>
    <w:rsid w:val="001B3E13"/>
    <w:rsid w:val="001B41AA"/>
    <w:rsid w:val="001C0F87"/>
    <w:rsid w:val="001C41EC"/>
    <w:rsid w:val="001D2BB1"/>
    <w:rsid w:val="001D6596"/>
    <w:rsid w:val="001E147D"/>
    <w:rsid w:val="001E437D"/>
    <w:rsid w:val="001E5E21"/>
    <w:rsid w:val="001E5EBC"/>
    <w:rsid w:val="001F2AC6"/>
    <w:rsid w:val="001F4B02"/>
    <w:rsid w:val="0020116C"/>
    <w:rsid w:val="00211E49"/>
    <w:rsid w:val="0021250A"/>
    <w:rsid w:val="002149B4"/>
    <w:rsid w:val="00215B3C"/>
    <w:rsid w:val="00216199"/>
    <w:rsid w:val="00217C52"/>
    <w:rsid w:val="002201D0"/>
    <w:rsid w:val="00222528"/>
    <w:rsid w:val="00225502"/>
    <w:rsid w:val="00225BFD"/>
    <w:rsid w:val="002269DF"/>
    <w:rsid w:val="00233388"/>
    <w:rsid w:val="00233D1B"/>
    <w:rsid w:val="0024241A"/>
    <w:rsid w:val="00242C1F"/>
    <w:rsid w:val="00246F99"/>
    <w:rsid w:val="002472CB"/>
    <w:rsid w:val="002525B1"/>
    <w:rsid w:val="00252A3A"/>
    <w:rsid w:val="00255C76"/>
    <w:rsid w:val="002602D8"/>
    <w:rsid w:val="00264E3D"/>
    <w:rsid w:val="0026605A"/>
    <w:rsid w:val="0026728E"/>
    <w:rsid w:val="00271A6D"/>
    <w:rsid w:val="00272DCF"/>
    <w:rsid w:val="0027365A"/>
    <w:rsid w:val="002746FA"/>
    <w:rsid w:val="0027644D"/>
    <w:rsid w:val="002828B1"/>
    <w:rsid w:val="00297246"/>
    <w:rsid w:val="002A0D86"/>
    <w:rsid w:val="002B210C"/>
    <w:rsid w:val="002B3C15"/>
    <w:rsid w:val="002B3E98"/>
    <w:rsid w:val="002B4553"/>
    <w:rsid w:val="002B6F0B"/>
    <w:rsid w:val="002C238E"/>
    <w:rsid w:val="002C37A9"/>
    <w:rsid w:val="002C793A"/>
    <w:rsid w:val="002E1928"/>
    <w:rsid w:val="002E25C9"/>
    <w:rsid w:val="002E423D"/>
    <w:rsid w:val="002F312F"/>
    <w:rsid w:val="002F32E7"/>
    <w:rsid w:val="002F4411"/>
    <w:rsid w:val="00303ACA"/>
    <w:rsid w:val="00306057"/>
    <w:rsid w:val="00306FFC"/>
    <w:rsid w:val="003162CF"/>
    <w:rsid w:val="003177E4"/>
    <w:rsid w:val="00321C62"/>
    <w:rsid w:val="00325862"/>
    <w:rsid w:val="00330094"/>
    <w:rsid w:val="00330DB6"/>
    <w:rsid w:val="00331C22"/>
    <w:rsid w:val="00332C31"/>
    <w:rsid w:val="00334C35"/>
    <w:rsid w:val="003350A0"/>
    <w:rsid w:val="003357A2"/>
    <w:rsid w:val="00340542"/>
    <w:rsid w:val="00340BDD"/>
    <w:rsid w:val="00341F65"/>
    <w:rsid w:val="003526AF"/>
    <w:rsid w:val="0036023D"/>
    <w:rsid w:val="003630A6"/>
    <w:rsid w:val="00366586"/>
    <w:rsid w:val="0036787E"/>
    <w:rsid w:val="00372BFB"/>
    <w:rsid w:val="00373DC7"/>
    <w:rsid w:val="00375617"/>
    <w:rsid w:val="003756D8"/>
    <w:rsid w:val="00380A0F"/>
    <w:rsid w:val="003829D3"/>
    <w:rsid w:val="003837A9"/>
    <w:rsid w:val="003840E3"/>
    <w:rsid w:val="003870E7"/>
    <w:rsid w:val="00391851"/>
    <w:rsid w:val="003A056F"/>
    <w:rsid w:val="003A07B8"/>
    <w:rsid w:val="003A512D"/>
    <w:rsid w:val="003A5491"/>
    <w:rsid w:val="003B2F6C"/>
    <w:rsid w:val="003B4E87"/>
    <w:rsid w:val="003B7473"/>
    <w:rsid w:val="003C0817"/>
    <w:rsid w:val="003C5015"/>
    <w:rsid w:val="003C528A"/>
    <w:rsid w:val="003C57B3"/>
    <w:rsid w:val="003C61D7"/>
    <w:rsid w:val="003C7803"/>
    <w:rsid w:val="003D2633"/>
    <w:rsid w:val="003E36D4"/>
    <w:rsid w:val="003E77DA"/>
    <w:rsid w:val="003F0770"/>
    <w:rsid w:val="003F085C"/>
    <w:rsid w:val="003F2513"/>
    <w:rsid w:val="003F45C0"/>
    <w:rsid w:val="003F4FD3"/>
    <w:rsid w:val="003F605E"/>
    <w:rsid w:val="003F6DD6"/>
    <w:rsid w:val="00401866"/>
    <w:rsid w:val="00401AF5"/>
    <w:rsid w:val="00404293"/>
    <w:rsid w:val="004046C6"/>
    <w:rsid w:val="00404EC4"/>
    <w:rsid w:val="00410156"/>
    <w:rsid w:val="00410AF1"/>
    <w:rsid w:val="0042158E"/>
    <w:rsid w:val="00422503"/>
    <w:rsid w:val="00425641"/>
    <w:rsid w:val="00427590"/>
    <w:rsid w:val="004314CE"/>
    <w:rsid w:val="00431BAC"/>
    <w:rsid w:val="00440045"/>
    <w:rsid w:val="00442A2E"/>
    <w:rsid w:val="004455B8"/>
    <w:rsid w:val="00447456"/>
    <w:rsid w:val="0045407E"/>
    <w:rsid w:val="004544E1"/>
    <w:rsid w:val="004559D6"/>
    <w:rsid w:val="0046478B"/>
    <w:rsid w:val="004665BC"/>
    <w:rsid w:val="00466C3B"/>
    <w:rsid w:val="0047178F"/>
    <w:rsid w:val="004929AD"/>
    <w:rsid w:val="004945C1"/>
    <w:rsid w:val="00495CB9"/>
    <w:rsid w:val="004A4242"/>
    <w:rsid w:val="004B34F6"/>
    <w:rsid w:val="004B46AC"/>
    <w:rsid w:val="004B5413"/>
    <w:rsid w:val="004B6D26"/>
    <w:rsid w:val="004C0D80"/>
    <w:rsid w:val="004C5A3F"/>
    <w:rsid w:val="004D4015"/>
    <w:rsid w:val="004D7BFC"/>
    <w:rsid w:val="004E32EE"/>
    <w:rsid w:val="004E6326"/>
    <w:rsid w:val="004E71DB"/>
    <w:rsid w:val="004F3A9A"/>
    <w:rsid w:val="00515334"/>
    <w:rsid w:val="00515519"/>
    <w:rsid w:val="00520728"/>
    <w:rsid w:val="00521248"/>
    <w:rsid w:val="00527AD6"/>
    <w:rsid w:val="00540F91"/>
    <w:rsid w:val="00543FE1"/>
    <w:rsid w:val="0055008C"/>
    <w:rsid w:val="0055555D"/>
    <w:rsid w:val="00560F5A"/>
    <w:rsid w:val="00561286"/>
    <w:rsid w:val="005639A1"/>
    <w:rsid w:val="00564A4B"/>
    <w:rsid w:val="00564EBB"/>
    <w:rsid w:val="005662A7"/>
    <w:rsid w:val="00567A47"/>
    <w:rsid w:val="00570D83"/>
    <w:rsid w:val="00572FAE"/>
    <w:rsid w:val="00574F39"/>
    <w:rsid w:val="005846BA"/>
    <w:rsid w:val="00585950"/>
    <w:rsid w:val="0059085C"/>
    <w:rsid w:val="005927E1"/>
    <w:rsid w:val="005927FB"/>
    <w:rsid w:val="00592D12"/>
    <w:rsid w:val="0059319E"/>
    <w:rsid w:val="00594355"/>
    <w:rsid w:val="00595C8E"/>
    <w:rsid w:val="005A1086"/>
    <w:rsid w:val="005A43E1"/>
    <w:rsid w:val="005A653A"/>
    <w:rsid w:val="005A74F5"/>
    <w:rsid w:val="005B0933"/>
    <w:rsid w:val="005B3DE8"/>
    <w:rsid w:val="005B5B99"/>
    <w:rsid w:val="005B7856"/>
    <w:rsid w:val="005C0248"/>
    <w:rsid w:val="005C0D98"/>
    <w:rsid w:val="005C0E01"/>
    <w:rsid w:val="005C1C80"/>
    <w:rsid w:val="005C7342"/>
    <w:rsid w:val="005C7413"/>
    <w:rsid w:val="005C7904"/>
    <w:rsid w:val="005C7BB8"/>
    <w:rsid w:val="005D438E"/>
    <w:rsid w:val="005E568C"/>
    <w:rsid w:val="005F21B9"/>
    <w:rsid w:val="005F35FA"/>
    <w:rsid w:val="005F37FF"/>
    <w:rsid w:val="005F3D43"/>
    <w:rsid w:val="005F78F3"/>
    <w:rsid w:val="00601BD6"/>
    <w:rsid w:val="0060429F"/>
    <w:rsid w:val="00605A8E"/>
    <w:rsid w:val="006066BF"/>
    <w:rsid w:val="00606C66"/>
    <w:rsid w:val="00615319"/>
    <w:rsid w:val="00617EFC"/>
    <w:rsid w:val="00625C73"/>
    <w:rsid w:val="0063131C"/>
    <w:rsid w:val="00631966"/>
    <w:rsid w:val="00635BF7"/>
    <w:rsid w:val="00656A36"/>
    <w:rsid w:val="00661043"/>
    <w:rsid w:val="00663B1A"/>
    <w:rsid w:val="00665936"/>
    <w:rsid w:val="00671B14"/>
    <w:rsid w:val="00673DCA"/>
    <w:rsid w:val="00683F96"/>
    <w:rsid w:val="006941F8"/>
    <w:rsid w:val="00697952"/>
    <w:rsid w:val="006A1515"/>
    <w:rsid w:val="006A179C"/>
    <w:rsid w:val="006A18B1"/>
    <w:rsid w:val="006B121A"/>
    <w:rsid w:val="006B1302"/>
    <w:rsid w:val="006B1D34"/>
    <w:rsid w:val="006B3ABC"/>
    <w:rsid w:val="006B40C0"/>
    <w:rsid w:val="006B4FE5"/>
    <w:rsid w:val="006B6483"/>
    <w:rsid w:val="006D2114"/>
    <w:rsid w:val="006D3612"/>
    <w:rsid w:val="006D77D3"/>
    <w:rsid w:val="006E1FCD"/>
    <w:rsid w:val="006E38C2"/>
    <w:rsid w:val="006E3C89"/>
    <w:rsid w:val="006E52A8"/>
    <w:rsid w:val="006F6CF1"/>
    <w:rsid w:val="0070313A"/>
    <w:rsid w:val="00712BBA"/>
    <w:rsid w:val="00723F00"/>
    <w:rsid w:val="00732E64"/>
    <w:rsid w:val="00734D06"/>
    <w:rsid w:val="0073573D"/>
    <w:rsid w:val="00741BBD"/>
    <w:rsid w:val="00750915"/>
    <w:rsid w:val="00751A33"/>
    <w:rsid w:val="00751B9E"/>
    <w:rsid w:val="00755606"/>
    <w:rsid w:val="0076431E"/>
    <w:rsid w:val="007721FA"/>
    <w:rsid w:val="00773DD8"/>
    <w:rsid w:val="00784ACA"/>
    <w:rsid w:val="00784E89"/>
    <w:rsid w:val="007950F4"/>
    <w:rsid w:val="007965C7"/>
    <w:rsid w:val="007A497C"/>
    <w:rsid w:val="007A70CA"/>
    <w:rsid w:val="007B2563"/>
    <w:rsid w:val="007B49D2"/>
    <w:rsid w:val="007B6AF5"/>
    <w:rsid w:val="007C1713"/>
    <w:rsid w:val="007C7C71"/>
    <w:rsid w:val="007D0454"/>
    <w:rsid w:val="007D1CE0"/>
    <w:rsid w:val="007D219A"/>
    <w:rsid w:val="007E0DF5"/>
    <w:rsid w:val="007E2DBC"/>
    <w:rsid w:val="007E4B97"/>
    <w:rsid w:val="007E5DE7"/>
    <w:rsid w:val="007F2009"/>
    <w:rsid w:val="00800145"/>
    <w:rsid w:val="00800FD9"/>
    <w:rsid w:val="00804A46"/>
    <w:rsid w:val="0080609C"/>
    <w:rsid w:val="00811C63"/>
    <w:rsid w:val="00813EB7"/>
    <w:rsid w:val="00816A13"/>
    <w:rsid w:val="0082033C"/>
    <w:rsid w:val="008263CB"/>
    <w:rsid w:val="008311BE"/>
    <w:rsid w:val="00834D7A"/>
    <w:rsid w:val="008412C7"/>
    <w:rsid w:val="0084303C"/>
    <w:rsid w:val="00843212"/>
    <w:rsid w:val="00843CF3"/>
    <w:rsid w:val="00844711"/>
    <w:rsid w:val="00850007"/>
    <w:rsid w:val="00850834"/>
    <w:rsid w:val="00853A56"/>
    <w:rsid w:val="00860540"/>
    <w:rsid w:val="008640DE"/>
    <w:rsid w:val="00867EB7"/>
    <w:rsid w:val="008711FF"/>
    <w:rsid w:val="00876580"/>
    <w:rsid w:val="00876DB1"/>
    <w:rsid w:val="00884944"/>
    <w:rsid w:val="00886931"/>
    <w:rsid w:val="00887B80"/>
    <w:rsid w:val="00890B28"/>
    <w:rsid w:val="00890DAF"/>
    <w:rsid w:val="008946EF"/>
    <w:rsid w:val="008A098A"/>
    <w:rsid w:val="008A0DD2"/>
    <w:rsid w:val="008A2CAE"/>
    <w:rsid w:val="008B10D3"/>
    <w:rsid w:val="008B2E5E"/>
    <w:rsid w:val="008B385E"/>
    <w:rsid w:val="008B3E6D"/>
    <w:rsid w:val="008B4EB7"/>
    <w:rsid w:val="008C15F6"/>
    <w:rsid w:val="008C3444"/>
    <w:rsid w:val="008D77C3"/>
    <w:rsid w:val="008D7B8B"/>
    <w:rsid w:val="008E45EC"/>
    <w:rsid w:val="008E49CE"/>
    <w:rsid w:val="008E5EC7"/>
    <w:rsid w:val="008E6205"/>
    <w:rsid w:val="008E7DDF"/>
    <w:rsid w:val="008F184F"/>
    <w:rsid w:val="008F20E0"/>
    <w:rsid w:val="008F25DD"/>
    <w:rsid w:val="008F5A11"/>
    <w:rsid w:val="00900E67"/>
    <w:rsid w:val="00902037"/>
    <w:rsid w:val="0090358E"/>
    <w:rsid w:val="009077E0"/>
    <w:rsid w:val="00912375"/>
    <w:rsid w:val="00914B12"/>
    <w:rsid w:val="009303D8"/>
    <w:rsid w:val="00931CD0"/>
    <w:rsid w:val="00932107"/>
    <w:rsid w:val="00935ABD"/>
    <w:rsid w:val="00937494"/>
    <w:rsid w:val="00940E0D"/>
    <w:rsid w:val="00943850"/>
    <w:rsid w:val="009466B4"/>
    <w:rsid w:val="0094717F"/>
    <w:rsid w:val="00951CDC"/>
    <w:rsid w:val="00964D2C"/>
    <w:rsid w:val="00971332"/>
    <w:rsid w:val="0097555E"/>
    <w:rsid w:val="009836D4"/>
    <w:rsid w:val="00983B63"/>
    <w:rsid w:val="00984022"/>
    <w:rsid w:val="009854B2"/>
    <w:rsid w:val="0098586E"/>
    <w:rsid w:val="009859FB"/>
    <w:rsid w:val="00991C79"/>
    <w:rsid w:val="00993527"/>
    <w:rsid w:val="009A0AE4"/>
    <w:rsid w:val="009A6020"/>
    <w:rsid w:val="009A6FBD"/>
    <w:rsid w:val="009B05C8"/>
    <w:rsid w:val="009B6611"/>
    <w:rsid w:val="009B78FB"/>
    <w:rsid w:val="009C0D57"/>
    <w:rsid w:val="009C783E"/>
    <w:rsid w:val="009D2C75"/>
    <w:rsid w:val="009D3CA2"/>
    <w:rsid w:val="009E16E5"/>
    <w:rsid w:val="009E2C2F"/>
    <w:rsid w:val="009F12E3"/>
    <w:rsid w:val="009F6BAA"/>
    <w:rsid w:val="00A0045B"/>
    <w:rsid w:val="00A162C9"/>
    <w:rsid w:val="00A16E26"/>
    <w:rsid w:val="00A24EB4"/>
    <w:rsid w:val="00A252B2"/>
    <w:rsid w:val="00A27D5F"/>
    <w:rsid w:val="00A310F3"/>
    <w:rsid w:val="00A4031B"/>
    <w:rsid w:val="00A40353"/>
    <w:rsid w:val="00A433E0"/>
    <w:rsid w:val="00A43684"/>
    <w:rsid w:val="00A44B0B"/>
    <w:rsid w:val="00A50AAD"/>
    <w:rsid w:val="00A518CB"/>
    <w:rsid w:val="00A51D93"/>
    <w:rsid w:val="00A52623"/>
    <w:rsid w:val="00A54B5C"/>
    <w:rsid w:val="00A571ED"/>
    <w:rsid w:val="00A60964"/>
    <w:rsid w:val="00A74162"/>
    <w:rsid w:val="00A75278"/>
    <w:rsid w:val="00A77539"/>
    <w:rsid w:val="00A87CD3"/>
    <w:rsid w:val="00A91B52"/>
    <w:rsid w:val="00AA0156"/>
    <w:rsid w:val="00AA4841"/>
    <w:rsid w:val="00AA4DE7"/>
    <w:rsid w:val="00AA64A4"/>
    <w:rsid w:val="00AA7223"/>
    <w:rsid w:val="00AC63FE"/>
    <w:rsid w:val="00AD61EA"/>
    <w:rsid w:val="00AD739C"/>
    <w:rsid w:val="00AE0E58"/>
    <w:rsid w:val="00AE227D"/>
    <w:rsid w:val="00AE29C1"/>
    <w:rsid w:val="00AE2C3C"/>
    <w:rsid w:val="00AE2E9C"/>
    <w:rsid w:val="00AE76D5"/>
    <w:rsid w:val="00AF378F"/>
    <w:rsid w:val="00B01735"/>
    <w:rsid w:val="00B03DCA"/>
    <w:rsid w:val="00B06D95"/>
    <w:rsid w:val="00B07BF1"/>
    <w:rsid w:val="00B12008"/>
    <w:rsid w:val="00B12784"/>
    <w:rsid w:val="00B12DA5"/>
    <w:rsid w:val="00B14236"/>
    <w:rsid w:val="00B14CF5"/>
    <w:rsid w:val="00B15A2A"/>
    <w:rsid w:val="00B166A5"/>
    <w:rsid w:val="00B16E94"/>
    <w:rsid w:val="00B22A2B"/>
    <w:rsid w:val="00B22B0A"/>
    <w:rsid w:val="00B3057C"/>
    <w:rsid w:val="00B3129C"/>
    <w:rsid w:val="00B32D7A"/>
    <w:rsid w:val="00B35C07"/>
    <w:rsid w:val="00B377E9"/>
    <w:rsid w:val="00B42AF1"/>
    <w:rsid w:val="00B435E0"/>
    <w:rsid w:val="00B60117"/>
    <w:rsid w:val="00B635D8"/>
    <w:rsid w:val="00B6472F"/>
    <w:rsid w:val="00B666FF"/>
    <w:rsid w:val="00B67D9C"/>
    <w:rsid w:val="00B7054F"/>
    <w:rsid w:val="00B765A2"/>
    <w:rsid w:val="00B771EF"/>
    <w:rsid w:val="00B82569"/>
    <w:rsid w:val="00B82862"/>
    <w:rsid w:val="00B83B4C"/>
    <w:rsid w:val="00B86AFD"/>
    <w:rsid w:val="00B86DDC"/>
    <w:rsid w:val="00B943E9"/>
    <w:rsid w:val="00B974F8"/>
    <w:rsid w:val="00BA0C6D"/>
    <w:rsid w:val="00BA22B6"/>
    <w:rsid w:val="00BA7E83"/>
    <w:rsid w:val="00BB46E2"/>
    <w:rsid w:val="00BB5722"/>
    <w:rsid w:val="00BC652F"/>
    <w:rsid w:val="00BC6E68"/>
    <w:rsid w:val="00BD15EE"/>
    <w:rsid w:val="00BD1C3F"/>
    <w:rsid w:val="00BD1F87"/>
    <w:rsid w:val="00BD27BE"/>
    <w:rsid w:val="00BD3A09"/>
    <w:rsid w:val="00BD40B4"/>
    <w:rsid w:val="00BE09B2"/>
    <w:rsid w:val="00BE1569"/>
    <w:rsid w:val="00BE26C5"/>
    <w:rsid w:val="00BF2C48"/>
    <w:rsid w:val="00BF4953"/>
    <w:rsid w:val="00BF6205"/>
    <w:rsid w:val="00BF728A"/>
    <w:rsid w:val="00C01349"/>
    <w:rsid w:val="00C02E5E"/>
    <w:rsid w:val="00C04F38"/>
    <w:rsid w:val="00C0755F"/>
    <w:rsid w:val="00C078A5"/>
    <w:rsid w:val="00C10173"/>
    <w:rsid w:val="00C1092B"/>
    <w:rsid w:val="00C12997"/>
    <w:rsid w:val="00C12B27"/>
    <w:rsid w:val="00C1575A"/>
    <w:rsid w:val="00C15A7F"/>
    <w:rsid w:val="00C21F56"/>
    <w:rsid w:val="00C23959"/>
    <w:rsid w:val="00C31201"/>
    <w:rsid w:val="00C414F9"/>
    <w:rsid w:val="00C46671"/>
    <w:rsid w:val="00C47E2E"/>
    <w:rsid w:val="00C5318D"/>
    <w:rsid w:val="00C5424F"/>
    <w:rsid w:val="00C5438A"/>
    <w:rsid w:val="00C55181"/>
    <w:rsid w:val="00C57347"/>
    <w:rsid w:val="00C57508"/>
    <w:rsid w:val="00C64268"/>
    <w:rsid w:val="00C66395"/>
    <w:rsid w:val="00C66E9F"/>
    <w:rsid w:val="00C673D0"/>
    <w:rsid w:val="00C673EB"/>
    <w:rsid w:val="00C71317"/>
    <w:rsid w:val="00C72C37"/>
    <w:rsid w:val="00C7431B"/>
    <w:rsid w:val="00C7665A"/>
    <w:rsid w:val="00C80AE5"/>
    <w:rsid w:val="00C81D27"/>
    <w:rsid w:val="00C83546"/>
    <w:rsid w:val="00C83BCF"/>
    <w:rsid w:val="00C851FF"/>
    <w:rsid w:val="00C86B5B"/>
    <w:rsid w:val="00C92C5F"/>
    <w:rsid w:val="00C93759"/>
    <w:rsid w:val="00C96978"/>
    <w:rsid w:val="00CA4A08"/>
    <w:rsid w:val="00CB6704"/>
    <w:rsid w:val="00CB7A59"/>
    <w:rsid w:val="00CC15DA"/>
    <w:rsid w:val="00CC4022"/>
    <w:rsid w:val="00CD1635"/>
    <w:rsid w:val="00CD65D1"/>
    <w:rsid w:val="00CE0207"/>
    <w:rsid w:val="00CE1678"/>
    <w:rsid w:val="00CE272A"/>
    <w:rsid w:val="00CF520D"/>
    <w:rsid w:val="00CF645A"/>
    <w:rsid w:val="00D0486D"/>
    <w:rsid w:val="00D04F32"/>
    <w:rsid w:val="00D068FF"/>
    <w:rsid w:val="00D06E40"/>
    <w:rsid w:val="00D279D0"/>
    <w:rsid w:val="00D30E4F"/>
    <w:rsid w:val="00D3149E"/>
    <w:rsid w:val="00D31F1F"/>
    <w:rsid w:val="00D332BC"/>
    <w:rsid w:val="00D336E0"/>
    <w:rsid w:val="00D3488B"/>
    <w:rsid w:val="00D40E5B"/>
    <w:rsid w:val="00D47F5D"/>
    <w:rsid w:val="00D5161A"/>
    <w:rsid w:val="00D579F8"/>
    <w:rsid w:val="00D57D9D"/>
    <w:rsid w:val="00D60B74"/>
    <w:rsid w:val="00D7380A"/>
    <w:rsid w:val="00D74897"/>
    <w:rsid w:val="00D81BC9"/>
    <w:rsid w:val="00D83323"/>
    <w:rsid w:val="00D83CCB"/>
    <w:rsid w:val="00D91C34"/>
    <w:rsid w:val="00D926BD"/>
    <w:rsid w:val="00D95655"/>
    <w:rsid w:val="00DB36D0"/>
    <w:rsid w:val="00DB6A9A"/>
    <w:rsid w:val="00DB6EC2"/>
    <w:rsid w:val="00DC5A36"/>
    <w:rsid w:val="00DC72B5"/>
    <w:rsid w:val="00DD22AE"/>
    <w:rsid w:val="00DE0498"/>
    <w:rsid w:val="00DE06E1"/>
    <w:rsid w:val="00DE6806"/>
    <w:rsid w:val="00DF0331"/>
    <w:rsid w:val="00DF4589"/>
    <w:rsid w:val="00DF4B7A"/>
    <w:rsid w:val="00DF6CCC"/>
    <w:rsid w:val="00E039E7"/>
    <w:rsid w:val="00E05F4D"/>
    <w:rsid w:val="00E145BA"/>
    <w:rsid w:val="00E147D3"/>
    <w:rsid w:val="00E153D5"/>
    <w:rsid w:val="00E1561C"/>
    <w:rsid w:val="00E217EA"/>
    <w:rsid w:val="00E30056"/>
    <w:rsid w:val="00E316EF"/>
    <w:rsid w:val="00E31EED"/>
    <w:rsid w:val="00E3552D"/>
    <w:rsid w:val="00E37863"/>
    <w:rsid w:val="00E41448"/>
    <w:rsid w:val="00E41928"/>
    <w:rsid w:val="00E4211D"/>
    <w:rsid w:val="00E45F7A"/>
    <w:rsid w:val="00E462F6"/>
    <w:rsid w:val="00E62792"/>
    <w:rsid w:val="00E62BF7"/>
    <w:rsid w:val="00E6315D"/>
    <w:rsid w:val="00E66E5C"/>
    <w:rsid w:val="00E728FE"/>
    <w:rsid w:val="00E74CCE"/>
    <w:rsid w:val="00E76F59"/>
    <w:rsid w:val="00E81BF9"/>
    <w:rsid w:val="00E8544A"/>
    <w:rsid w:val="00E87D00"/>
    <w:rsid w:val="00E87E5B"/>
    <w:rsid w:val="00E9120B"/>
    <w:rsid w:val="00E91662"/>
    <w:rsid w:val="00E93D0D"/>
    <w:rsid w:val="00E97270"/>
    <w:rsid w:val="00EA5AF2"/>
    <w:rsid w:val="00EA5B0E"/>
    <w:rsid w:val="00EB0FE9"/>
    <w:rsid w:val="00EB538F"/>
    <w:rsid w:val="00EC020C"/>
    <w:rsid w:val="00EC5236"/>
    <w:rsid w:val="00EC5F6E"/>
    <w:rsid w:val="00ED7627"/>
    <w:rsid w:val="00ED7823"/>
    <w:rsid w:val="00EE12BA"/>
    <w:rsid w:val="00EE3C4D"/>
    <w:rsid w:val="00EE65A1"/>
    <w:rsid w:val="00EF0A03"/>
    <w:rsid w:val="00F01632"/>
    <w:rsid w:val="00F02D71"/>
    <w:rsid w:val="00F065E0"/>
    <w:rsid w:val="00F144C5"/>
    <w:rsid w:val="00F14A4F"/>
    <w:rsid w:val="00F152AC"/>
    <w:rsid w:val="00F162E0"/>
    <w:rsid w:val="00F21875"/>
    <w:rsid w:val="00F21B98"/>
    <w:rsid w:val="00F23192"/>
    <w:rsid w:val="00F24FB3"/>
    <w:rsid w:val="00F3063C"/>
    <w:rsid w:val="00F338F0"/>
    <w:rsid w:val="00F35A99"/>
    <w:rsid w:val="00F36687"/>
    <w:rsid w:val="00F430DD"/>
    <w:rsid w:val="00F500BB"/>
    <w:rsid w:val="00F5693C"/>
    <w:rsid w:val="00F57CA1"/>
    <w:rsid w:val="00F6129C"/>
    <w:rsid w:val="00F63C14"/>
    <w:rsid w:val="00F63F65"/>
    <w:rsid w:val="00F664AE"/>
    <w:rsid w:val="00F71EEF"/>
    <w:rsid w:val="00F74581"/>
    <w:rsid w:val="00F752AD"/>
    <w:rsid w:val="00F75542"/>
    <w:rsid w:val="00F76452"/>
    <w:rsid w:val="00F8389E"/>
    <w:rsid w:val="00F87F9D"/>
    <w:rsid w:val="00F92B85"/>
    <w:rsid w:val="00F97A9C"/>
    <w:rsid w:val="00FA34E3"/>
    <w:rsid w:val="00FA4855"/>
    <w:rsid w:val="00FA5D63"/>
    <w:rsid w:val="00FB1402"/>
    <w:rsid w:val="00FB2F18"/>
    <w:rsid w:val="00FB3D1F"/>
    <w:rsid w:val="00FB557F"/>
    <w:rsid w:val="00FB64C2"/>
    <w:rsid w:val="00FC5C20"/>
    <w:rsid w:val="00FC5ED7"/>
    <w:rsid w:val="00FD2292"/>
    <w:rsid w:val="00FD3FDE"/>
    <w:rsid w:val="00FD417E"/>
    <w:rsid w:val="00FE2A81"/>
    <w:rsid w:val="00FE38DF"/>
    <w:rsid w:val="00FE3B00"/>
    <w:rsid w:val="00FE5DFE"/>
    <w:rsid w:val="00FF3B8D"/>
    <w:rsid w:val="00FF3ED1"/>
    <w:rsid w:val="00FF6154"/>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0F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5C73"/>
    <w:pPr>
      <w:tabs>
        <w:tab w:val="center" w:pos="4680"/>
        <w:tab w:val="right" w:pos="9360"/>
      </w:tabs>
      <w:spacing w:after="0" w:line="240" w:lineRule="auto"/>
    </w:pPr>
  </w:style>
  <w:style w:type="character" w:customStyle="1" w:styleId="En-tteCar">
    <w:name w:val="En-tête Car"/>
    <w:basedOn w:val="Policepardfaut"/>
    <w:link w:val="En-tte"/>
    <w:uiPriority w:val="99"/>
    <w:rsid w:val="00625C73"/>
  </w:style>
  <w:style w:type="paragraph" w:styleId="Pieddepage">
    <w:name w:val="footer"/>
    <w:basedOn w:val="Normal"/>
    <w:link w:val="PieddepageCar"/>
    <w:uiPriority w:val="99"/>
    <w:unhideWhenUsed/>
    <w:rsid w:val="00625C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5C73"/>
  </w:style>
  <w:style w:type="paragraph" w:styleId="Paragraphedeliste">
    <w:name w:val="List Paragraph"/>
    <w:basedOn w:val="Normal"/>
    <w:link w:val="ParagraphedelisteCar"/>
    <w:uiPriority w:val="34"/>
    <w:qFormat/>
    <w:rsid w:val="00C83546"/>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C8354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83546"/>
    <w:rPr>
      <w:rFonts w:ascii="Calibri" w:eastAsia="Calibri" w:hAnsi="Calibri" w:cs="Times New Roman"/>
      <w:sz w:val="20"/>
      <w:szCs w:val="20"/>
    </w:rPr>
  </w:style>
  <w:style w:type="paragraph" w:styleId="Notedefin">
    <w:name w:val="endnote text"/>
    <w:basedOn w:val="Normal"/>
    <w:link w:val="NotedefinCar"/>
    <w:uiPriority w:val="99"/>
    <w:semiHidden/>
    <w:unhideWhenUsed/>
    <w:rsid w:val="00C83546"/>
    <w:pPr>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C83546"/>
    <w:rPr>
      <w:rFonts w:ascii="Calibri" w:eastAsia="Calibri" w:hAnsi="Calibri" w:cs="Times New Roman"/>
      <w:sz w:val="20"/>
      <w:szCs w:val="20"/>
    </w:rPr>
  </w:style>
  <w:style w:type="character" w:styleId="Appeldenotedefin">
    <w:name w:val="endnote reference"/>
    <w:uiPriority w:val="99"/>
    <w:semiHidden/>
    <w:unhideWhenUsed/>
    <w:rsid w:val="00C83546"/>
    <w:rPr>
      <w:vertAlign w:val="superscript"/>
    </w:rPr>
  </w:style>
  <w:style w:type="character" w:customStyle="1" w:styleId="CommentaireCar">
    <w:name w:val="Commentaire Car"/>
    <w:basedOn w:val="Policepardfaut"/>
    <w:link w:val="Commentaire"/>
    <w:uiPriority w:val="99"/>
    <w:semiHidden/>
    <w:rsid w:val="00C83546"/>
    <w:rPr>
      <w:rFonts w:ascii="Calibri" w:eastAsia="Calibri" w:hAnsi="Calibri" w:cs="Times New Roman"/>
      <w:sz w:val="20"/>
      <w:szCs w:val="20"/>
    </w:rPr>
  </w:style>
  <w:style w:type="paragraph" w:styleId="Commentaire">
    <w:name w:val="annotation text"/>
    <w:basedOn w:val="Normal"/>
    <w:link w:val="CommentaireCar"/>
    <w:uiPriority w:val="99"/>
    <w:semiHidden/>
    <w:unhideWhenUsed/>
    <w:rsid w:val="00C83546"/>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sid w:val="00C83546"/>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C83546"/>
    <w:rPr>
      <w:b/>
      <w:bCs/>
    </w:rPr>
  </w:style>
  <w:style w:type="character" w:customStyle="1" w:styleId="TextedebullesCar">
    <w:name w:val="Texte de bulles Car"/>
    <w:basedOn w:val="Policepardfaut"/>
    <w:link w:val="Textedebulles"/>
    <w:uiPriority w:val="99"/>
    <w:semiHidden/>
    <w:rsid w:val="00C83546"/>
    <w:rPr>
      <w:rFonts w:ascii="Tahoma" w:eastAsia="Calibri" w:hAnsi="Tahoma" w:cs="Tahoma"/>
      <w:sz w:val="16"/>
      <w:szCs w:val="16"/>
    </w:rPr>
  </w:style>
  <w:style w:type="paragraph" w:styleId="Textedebulles">
    <w:name w:val="Balloon Text"/>
    <w:basedOn w:val="Normal"/>
    <w:link w:val="TextedebullesCar"/>
    <w:uiPriority w:val="99"/>
    <w:semiHidden/>
    <w:unhideWhenUsed/>
    <w:rsid w:val="00C83546"/>
    <w:pPr>
      <w:spacing w:after="0" w:line="240" w:lineRule="auto"/>
    </w:pPr>
    <w:rPr>
      <w:rFonts w:ascii="Tahoma" w:eastAsia="Calibri" w:hAnsi="Tahoma" w:cs="Tahoma"/>
      <w:sz w:val="16"/>
      <w:szCs w:val="16"/>
    </w:rPr>
  </w:style>
  <w:style w:type="numbering" w:customStyle="1" w:styleId="NoList1">
    <w:name w:val="No List1"/>
    <w:next w:val="Aucuneliste"/>
    <w:uiPriority w:val="99"/>
    <w:semiHidden/>
    <w:unhideWhenUsed/>
    <w:rsid w:val="003F2513"/>
  </w:style>
  <w:style w:type="character" w:styleId="Appelnotedebasdep">
    <w:name w:val="footnote reference"/>
    <w:uiPriority w:val="99"/>
    <w:semiHidden/>
    <w:unhideWhenUsed/>
    <w:rsid w:val="003F2513"/>
    <w:rPr>
      <w:vertAlign w:val="superscript"/>
    </w:rPr>
  </w:style>
  <w:style w:type="character" w:styleId="Marquedecommentaire">
    <w:name w:val="annotation reference"/>
    <w:uiPriority w:val="99"/>
    <w:semiHidden/>
    <w:unhideWhenUsed/>
    <w:rsid w:val="003F2513"/>
    <w:rPr>
      <w:sz w:val="16"/>
      <w:szCs w:val="16"/>
    </w:rPr>
  </w:style>
  <w:style w:type="character" w:styleId="Emphaseple">
    <w:name w:val="Subtle Emphasis"/>
    <w:basedOn w:val="Policepardfaut"/>
    <w:uiPriority w:val="19"/>
    <w:qFormat/>
    <w:rsid w:val="00DF0331"/>
    <w:rPr>
      <w:i/>
      <w:iCs/>
      <w:color w:val="808080" w:themeColor="text1" w:themeTint="7F"/>
    </w:rPr>
  </w:style>
  <w:style w:type="character" w:customStyle="1" w:styleId="ParagraphedelisteCar">
    <w:name w:val="Paragraphe de liste Car"/>
    <w:link w:val="Paragraphedeliste"/>
    <w:uiPriority w:val="34"/>
    <w:locked/>
    <w:rsid w:val="009E2C2F"/>
    <w:rPr>
      <w:rFonts w:ascii="Calibri" w:eastAsia="Calibri" w:hAnsi="Calibri" w:cs="Times New Roman"/>
    </w:rPr>
  </w:style>
  <w:style w:type="paragraph" w:styleId="Sansinterligne">
    <w:name w:val="No Spacing"/>
    <w:uiPriority w:val="1"/>
    <w:qFormat/>
    <w:rsid w:val="008946EF"/>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5C73"/>
    <w:pPr>
      <w:tabs>
        <w:tab w:val="center" w:pos="4680"/>
        <w:tab w:val="right" w:pos="9360"/>
      </w:tabs>
      <w:spacing w:after="0" w:line="240" w:lineRule="auto"/>
    </w:pPr>
  </w:style>
  <w:style w:type="character" w:customStyle="1" w:styleId="En-tteCar">
    <w:name w:val="En-tête Car"/>
    <w:basedOn w:val="Policepardfaut"/>
    <w:link w:val="En-tte"/>
    <w:uiPriority w:val="99"/>
    <w:rsid w:val="00625C73"/>
  </w:style>
  <w:style w:type="paragraph" w:styleId="Pieddepage">
    <w:name w:val="footer"/>
    <w:basedOn w:val="Normal"/>
    <w:link w:val="PieddepageCar"/>
    <w:uiPriority w:val="99"/>
    <w:unhideWhenUsed/>
    <w:rsid w:val="00625C7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5C73"/>
  </w:style>
  <w:style w:type="paragraph" w:styleId="Paragraphedeliste">
    <w:name w:val="List Paragraph"/>
    <w:basedOn w:val="Normal"/>
    <w:link w:val="ParagraphedelisteCar"/>
    <w:uiPriority w:val="34"/>
    <w:qFormat/>
    <w:rsid w:val="00C83546"/>
    <w:pPr>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C8354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83546"/>
    <w:rPr>
      <w:rFonts w:ascii="Calibri" w:eastAsia="Calibri" w:hAnsi="Calibri" w:cs="Times New Roman"/>
      <w:sz w:val="20"/>
      <w:szCs w:val="20"/>
    </w:rPr>
  </w:style>
  <w:style w:type="paragraph" w:styleId="Notedefin">
    <w:name w:val="endnote text"/>
    <w:basedOn w:val="Normal"/>
    <w:link w:val="NotedefinCar"/>
    <w:uiPriority w:val="99"/>
    <w:semiHidden/>
    <w:unhideWhenUsed/>
    <w:rsid w:val="00C83546"/>
    <w:pPr>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C83546"/>
    <w:rPr>
      <w:rFonts w:ascii="Calibri" w:eastAsia="Calibri" w:hAnsi="Calibri" w:cs="Times New Roman"/>
      <w:sz w:val="20"/>
      <w:szCs w:val="20"/>
    </w:rPr>
  </w:style>
  <w:style w:type="character" w:styleId="Appeldenotedefin">
    <w:name w:val="endnote reference"/>
    <w:uiPriority w:val="99"/>
    <w:semiHidden/>
    <w:unhideWhenUsed/>
    <w:rsid w:val="00C83546"/>
    <w:rPr>
      <w:vertAlign w:val="superscript"/>
    </w:rPr>
  </w:style>
  <w:style w:type="character" w:customStyle="1" w:styleId="CommentaireCar">
    <w:name w:val="Commentaire Car"/>
    <w:basedOn w:val="Policepardfaut"/>
    <w:link w:val="Commentaire"/>
    <w:uiPriority w:val="99"/>
    <w:semiHidden/>
    <w:rsid w:val="00C83546"/>
    <w:rPr>
      <w:rFonts w:ascii="Calibri" w:eastAsia="Calibri" w:hAnsi="Calibri" w:cs="Times New Roman"/>
      <w:sz w:val="20"/>
      <w:szCs w:val="20"/>
    </w:rPr>
  </w:style>
  <w:style w:type="paragraph" w:styleId="Commentaire">
    <w:name w:val="annotation text"/>
    <w:basedOn w:val="Normal"/>
    <w:link w:val="CommentaireCar"/>
    <w:uiPriority w:val="99"/>
    <w:semiHidden/>
    <w:unhideWhenUsed/>
    <w:rsid w:val="00C83546"/>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sid w:val="00C83546"/>
    <w:rPr>
      <w:rFonts w:ascii="Calibri" w:eastAsia="Calibri" w:hAnsi="Calibri" w:cs="Times New Roman"/>
      <w:b/>
      <w:bCs/>
      <w:sz w:val="20"/>
      <w:szCs w:val="20"/>
    </w:rPr>
  </w:style>
  <w:style w:type="paragraph" w:styleId="Objetducommentaire">
    <w:name w:val="annotation subject"/>
    <w:basedOn w:val="Commentaire"/>
    <w:next w:val="Commentaire"/>
    <w:link w:val="ObjetducommentaireCar"/>
    <w:uiPriority w:val="99"/>
    <w:semiHidden/>
    <w:unhideWhenUsed/>
    <w:rsid w:val="00C83546"/>
    <w:rPr>
      <w:b/>
      <w:bCs/>
    </w:rPr>
  </w:style>
  <w:style w:type="character" w:customStyle="1" w:styleId="TextedebullesCar">
    <w:name w:val="Texte de bulles Car"/>
    <w:basedOn w:val="Policepardfaut"/>
    <w:link w:val="Textedebulles"/>
    <w:uiPriority w:val="99"/>
    <w:semiHidden/>
    <w:rsid w:val="00C83546"/>
    <w:rPr>
      <w:rFonts w:ascii="Tahoma" w:eastAsia="Calibri" w:hAnsi="Tahoma" w:cs="Tahoma"/>
      <w:sz w:val="16"/>
      <w:szCs w:val="16"/>
    </w:rPr>
  </w:style>
  <w:style w:type="paragraph" w:styleId="Textedebulles">
    <w:name w:val="Balloon Text"/>
    <w:basedOn w:val="Normal"/>
    <w:link w:val="TextedebullesCar"/>
    <w:uiPriority w:val="99"/>
    <w:semiHidden/>
    <w:unhideWhenUsed/>
    <w:rsid w:val="00C83546"/>
    <w:pPr>
      <w:spacing w:after="0" w:line="240" w:lineRule="auto"/>
    </w:pPr>
    <w:rPr>
      <w:rFonts w:ascii="Tahoma" w:eastAsia="Calibri" w:hAnsi="Tahoma" w:cs="Tahoma"/>
      <w:sz w:val="16"/>
      <w:szCs w:val="16"/>
    </w:rPr>
  </w:style>
  <w:style w:type="numbering" w:customStyle="1" w:styleId="NoList1">
    <w:name w:val="No List1"/>
    <w:next w:val="Aucuneliste"/>
    <w:uiPriority w:val="99"/>
    <w:semiHidden/>
    <w:unhideWhenUsed/>
    <w:rsid w:val="003F2513"/>
  </w:style>
  <w:style w:type="character" w:styleId="Appelnotedebasdep">
    <w:name w:val="footnote reference"/>
    <w:uiPriority w:val="99"/>
    <w:semiHidden/>
    <w:unhideWhenUsed/>
    <w:rsid w:val="003F2513"/>
    <w:rPr>
      <w:vertAlign w:val="superscript"/>
    </w:rPr>
  </w:style>
  <w:style w:type="character" w:styleId="Marquedecommentaire">
    <w:name w:val="annotation reference"/>
    <w:uiPriority w:val="99"/>
    <w:semiHidden/>
    <w:unhideWhenUsed/>
    <w:rsid w:val="003F2513"/>
    <w:rPr>
      <w:sz w:val="16"/>
      <w:szCs w:val="16"/>
    </w:rPr>
  </w:style>
  <w:style w:type="character" w:styleId="Emphaseple">
    <w:name w:val="Subtle Emphasis"/>
    <w:basedOn w:val="Policepardfaut"/>
    <w:uiPriority w:val="19"/>
    <w:qFormat/>
    <w:rsid w:val="00DF0331"/>
    <w:rPr>
      <w:i/>
      <w:iCs/>
      <w:color w:val="808080" w:themeColor="text1" w:themeTint="7F"/>
    </w:rPr>
  </w:style>
  <w:style w:type="character" w:customStyle="1" w:styleId="ParagraphedelisteCar">
    <w:name w:val="Paragraphe de liste Car"/>
    <w:link w:val="Paragraphedeliste"/>
    <w:uiPriority w:val="34"/>
    <w:locked/>
    <w:rsid w:val="009E2C2F"/>
    <w:rPr>
      <w:rFonts w:ascii="Calibri" w:eastAsia="Calibri" w:hAnsi="Calibri" w:cs="Times New Roman"/>
    </w:rPr>
  </w:style>
  <w:style w:type="paragraph" w:styleId="Sansinterligne">
    <w:name w:val="No Spacing"/>
    <w:uiPriority w:val="1"/>
    <w:qFormat/>
    <w:rsid w:val="008946E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0326D-792E-4726-980A-C84CE231395D}"/>
</file>

<file path=customXml/itemProps2.xml><?xml version="1.0" encoding="utf-8"?>
<ds:datastoreItem xmlns:ds="http://schemas.openxmlformats.org/officeDocument/2006/customXml" ds:itemID="{E9C40181-F9A4-4E67-AC43-5AACE8A628CD}"/>
</file>

<file path=customXml/itemProps3.xml><?xml version="1.0" encoding="utf-8"?>
<ds:datastoreItem xmlns:ds="http://schemas.openxmlformats.org/officeDocument/2006/customXml" ds:itemID="{10A2643E-D27C-4CF8-9E43-F70B3888DB87}"/>
</file>

<file path=docProps/app.xml><?xml version="1.0" encoding="utf-8"?>
<Properties xmlns="http://schemas.openxmlformats.org/officeDocument/2006/extended-properties" xmlns:vt="http://schemas.openxmlformats.org/officeDocument/2006/docPropsVTypes">
  <Template>Normal</Template>
  <TotalTime>0</TotalTime>
  <Pages>42</Pages>
  <Words>10447</Words>
  <Characters>57459</Characters>
  <Application>Microsoft Office Word</Application>
  <DocSecurity>0</DocSecurity>
  <Lines>478</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dc:creator>
  <cp:lastModifiedBy>User</cp:lastModifiedBy>
  <cp:revision>2</cp:revision>
  <cp:lastPrinted>2021-11-04T22:20:00Z</cp:lastPrinted>
  <dcterms:created xsi:type="dcterms:W3CDTF">2021-11-17T12:41:00Z</dcterms:created>
  <dcterms:modified xsi:type="dcterms:W3CDTF">2021-11-17T12:41:00Z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