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89C7" w14:textId="1F7707E0" w:rsidR="00DE7EA4" w:rsidRDefault="00DE7EA4" w:rsidP="00FD3A19">
      <w:pPr>
        <w:pBdr>
          <w:top w:val="single" w:sz="36" w:space="1" w:color="auto"/>
          <w:left w:val="single" w:sz="36" w:space="4" w:color="auto"/>
          <w:bottom w:val="single" w:sz="36" w:space="1" w:color="auto"/>
          <w:right w:val="single" w:sz="36" w:space="4" w:color="auto"/>
        </w:pBdr>
      </w:pPr>
      <w:bookmarkStart w:id="0" w:name="_GoBack"/>
      <w:bookmarkEnd w:id="0"/>
    </w:p>
    <w:p w14:paraId="2D9A7EC9" w14:textId="7530D5A8" w:rsidR="00CF1603" w:rsidRDefault="002B059B" w:rsidP="002B059B">
      <w:pPr>
        <w:pBdr>
          <w:top w:val="single" w:sz="36" w:space="1" w:color="auto"/>
          <w:left w:val="single" w:sz="36" w:space="4" w:color="auto"/>
          <w:bottom w:val="single" w:sz="36" w:space="1" w:color="auto"/>
          <w:right w:val="single" w:sz="36" w:space="4" w:color="auto"/>
        </w:pBdr>
        <w:jc w:val="center"/>
        <w:rPr>
          <w:i/>
        </w:rPr>
      </w:pPr>
      <w:r>
        <w:rPr>
          <w:rFonts w:ascii="Arial" w:hAnsi="Arial" w:cs="Arial"/>
          <w:noProof/>
          <w:color w:val="1A1A1A"/>
          <w:lang w:val="fr-CH" w:eastAsia="fr-CH"/>
        </w:rPr>
        <w:drawing>
          <wp:inline distT="0" distB="0" distL="0" distR="0" wp14:anchorId="6D817714" wp14:editId="256E5DCF">
            <wp:extent cx="2276856" cy="165506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856" cy="1655064"/>
                    </a:xfrm>
                    <a:prstGeom prst="rect">
                      <a:avLst/>
                    </a:prstGeom>
                    <a:noFill/>
                    <a:ln>
                      <a:noFill/>
                    </a:ln>
                  </pic:spPr>
                </pic:pic>
              </a:graphicData>
            </a:graphic>
          </wp:inline>
        </w:drawing>
      </w:r>
    </w:p>
    <w:p w14:paraId="36AB3519" w14:textId="77777777" w:rsidR="00CF1603" w:rsidRPr="00B318EC" w:rsidRDefault="00CF1603" w:rsidP="00B318EC">
      <w:pPr>
        <w:pBdr>
          <w:top w:val="single" w:sz="36" w:space="1" w:color="auto"/>
          <w:left w:val="single" w:sz="36" w:space="4" w:color="auto"/>
          <w:bottom w:val="single" w:sz="36" w:space="1" w:color="auto"/>
          <w:right w:val="single" w:sz="36" w:space="4" w:color="auto"/>
        </w:pBdr>
        <w:spacing w:after="0" w:line="240" w:lineRule="auto"/>
        <w:rPr>
          <w:iCs/>
        </w:rPr>
      </w:pPr>
    </w:p>
    <w:p w14:paraId="00FF9BBA" w14:textId="6282DA36" w:rsidR="00815AE6" w:rsidRPr="00F11D99" w:rsidRDefault="00F11D99"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 xml:space="preserve">PAPUA NEW GUINEA </w:t>
      </w:r>
      <w:r w:rsidR="00797804" w:rsidRPr="00F11D99">
        <w:rPr>
          <w:rFonts w:ascii="Verdana" w:hAnsi="Verdana" w:cs="Times New Roman"/>
          <w:b/>
          <w:sz w:val="28"/>
          <w:szCs w:val="28"/>
        </w:rPr>
        <w:t xml:space="preserve">OPENING </w:t>
      </w:r>
      <w:r w:rsidR="001F3F77" w:rsidRPr="00F11D99">
        <w:rPr>
          <w:rFonts w:ascii="Verdana" w:hAnsi="Verdana" w:cs="Times New Roman"/>
          <w:b/>
          <w:sz w:val="28"/>
          <w:szCs w:val="28"/>
        </w:rPr>
        <w:t>STATEMENT</w:t>
      </w:r>
    </w:p>
    <w:p w14:paraId="1F73526B" w14:textId="77777777" w:rsidR="00815AE6"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67DD2543" w14:textId="6905D2C2" w:rsidR="00FD3A19" w:rsidRPr="00F11D99" w:rsidRDefault="001F3F77"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BY</w:t>
      </w:r>
    </w:p>
    <w:p w14:paraId="6EEDF5F0" w14:textId="77777777" w:rsidR="00FD3A19" w:rsidRPr="00F11D99" w:rsidRDefault="00FD3A19"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67C856FB" w14:textId="06480FC6" w:rsidR="001F3F77"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MR. ELIAS WOHENGU</w:t>
      </w:r>
    </w:p>
    <w:p w14:paraId="3A27B5E9" w14:textId="77777777" w:rsidR="00C247C8" w:rsidRPr="00F11D99" w:rsidRDefault="00C247C8"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0E5A0785" w14:textId="4780FAF0" w:rsidR="00815AE6"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ACTING SECRETARY</w:t>
      </w:r>
    </w:p>
    <w:p w14:paraId="70AA11FD" w14:textId="77777777" w:rsidR="00C247C8" w:rsidRPr="00F11D99" w:rsidRDefault="00C247C8"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3EAF0F85" w14:textId="7B791F13" w:rsidR="00815AE6"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DEPARTMENT OF FOREIGN AFFAIRS &amp; INTERNATIONAL TRADE</w:t>
      </w:r>
    </w:p>
    <w:p w14:paraId="4EBE741B" w14:textId="77777777" w:rsidR="00C247C8" w:rsidRPr="00F11D99" w:rsidRDefault="00C247C8"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6A348701" w14:textId="6C5EE75C" w:rsidR="00815AE6" w:rsidRPr="00F11D99" w:rsidRDefault="00815AE6"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0FDEB633" w14:textId="26312E34" w:rsidR="00F25945" w:rsidRPr="00F11D99" w:rsidRDefault="00F25945"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&amp;</w:t>
      </w:r>
    </w:p>
    <w:p w14:paraId="47C65722" w14:textId="77777777" w:rsidR="00F25945" w:rsidRPr="00F11D99" w:rsidRDefault="00F25945"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4695F7ED" w14:textId="2C2E776E" w:rsidR="00815AE6"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HEAD OF THE PAPUA NEW GUINEA DELEGATION</w:t>
      </w:r>
    </w:p>
    <w:p w14:paraId="51F569B2" w14:textId="77777777" w:rsidR="00FD3A19" w:rsidRPr="00F11D99" w:rsidRDefault="00FD3A19"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60DFA54C" w14:textId="1591E238" w:rsidR="001F3F77"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T</w:t>
      </w:r>
      <w:r w:rsidR="001F3F77" w:rsidRPr="00F11D99">
        <w:rPr>
          <w:rFonts w:ascii="Verdana" w:hAnsi="Verdana" w:cs="Times New Roman"/>
          <w:b/>
          <w:sz w:val="28"/>
          <w:szCs w:val="28"/>
        </w:rPr>
        <w:t xml:space="preserve">O THE </w:t>
      </w:r>
    </w:p>
    <w:p w14:paraId="3699D9C4" w14:textId="77777777" w:rsidR="00FD3A19" w:rsidRPr="00F11D99" w:rsidRDefault="00FD3A19"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586A10A2" w14:textId="77777777" w:rsidR="00C247C8" w:rsidRPr="00F11D99" w:rsidRDefault="00815AE6"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39</w:t>
      </w:r>
      <w:r w:rsidRPr="00F11D99">
        <w:rPr>
          <w:rFonts w:ascii="Verdana" w:hAnsi="Verdana" w:cs="Times New Roman"/>
          <w:b/>
          <w:sz w:val="28"/>
          <w:szCs w:val="28"/>
          <w:vertAlign w:val="superscript"/>
        </w:rPr>
        <w:t>TH</w:t>
      </w:r>
      <w:r w:rsidRPr="00F11D99">
        <w:rPr>
          <w:rFonts w:ascii="Verdana" w:hAnsi="Verdana" w:cs="Times New Roman"/>
          <w:b/>
          <w:sz w:val="28"/>
          <w:szCs w:val="28"/>
        </w:rPr>
        <w:t xml:space="preserve"> SESSION OF </w:t>
      </w:r>
      <w:r w:rsidR="001F3F77" w:rsidRPr="00F11D99">
        <w:rPr>
          <w:rFonts w:ascii="Verdana" w:hAnsi="Verdana" w:cs="Times New Roman"/>
          <w:b/>
          <w:sz w:val="28"/>
          <w:szCs w:val="28"/>
        </w:rPr>
        <w:t>UNITED NATIONS HUMAN RIGHTS COUNCIL</w:t>
      </w:r>
      <w:r w:rsidR="00267901" w:rsidRPr="00F11D99">
        <w:rPr>
          <w:rFonts w:ascii="Verdana" w:hAnsi="Verdana" w:cs="Times New Roman"/>
          <w:b/>
          <w:sz w:val="28"/>
          <w:szCs w:val="28"/>
        </w:rPr>
        <w:t xml:space="preserve"> </w:t>
      </w:r>
    </w:p>
    <w:p w14:paraId="24355F92" w14:textId="77777777" w:rsidR="00C247C8" w:rsidRPr="00F11D99" w:rsidRDefault="00C247C8"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BB185FD" w14:textId="780CF58F" w:rsidR="00FD3A19" w:rsidRPr="00F11D99" w:rsidRDefault="00267901"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UNIVERSAL PERIODIC REVIEW (UPR) THIRD CYCLE</w:t>
      </w:r>
    </w:p>
    <w:p w14:paraId="3363B04E" w14:textId="77777777" w:rsidR="00C247C8" w:rsidRPr="00F11D99" w:rsidRDefault="00C247C8"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A72FB11" w14:textId="77777777" w:rsidR="00815AE6" w:rsidRPr="00F11D99" w:rsidRDefault="00815AE6"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54D4DC8F" w14:textId="028FD517" w:rsidR="00CF1603" w:rsidRPr="00F11D99" w:rsidRDefault="001450A7"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GENEVA, SWITZERLAND</w:t>
      </w:r>
    </w:p>
    <w:p w14:paraId="62EE906C" w14:textId="0C6CE679" w:rsidR="00267901" w:rsidRPr="00F11D99" w:rsidRDefault="00267901" w:rsidP="00267901">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48D25C64" w14:textId="77777777" w:rsidR="00C247C8" w:rsidRPr="00F11D99" w:rsidRDefault="00C247C8"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3B3C98CE" w14:textId="75275A7F" w:rsidR="00FD3A19" w:rsidRPr="00F11D99" w:rsidRDefault="00267901"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F11D99">
        <w:rPr>
          <w:rFonts w:ascii="Verdana" w:hAnsi="Verdana" w:cs="Times New Roman"/>
          <w:b/>
          <w:sz w:val="28"/>
          <w:szCs w:val="28"/>
        </w:rPr>
        <w:t>0</w:t>
      </w:r>
      <w:r w:rsidR="002B059B" w:rsidRPr="00F11D99">
        <w:rPr>
          <w:rFonts w:ascii="Verdana" w:hAnsi="Verdana" w:cs="Times New Roman"/>
          <w:b/>
          <w:sz w:val="28"/>
          <w:szCs w:val="28"/>
        </w:rPr>
        <w:t>4 NOVEMBER 2021</w:t>
      </w:r>
    </w:p>
    <w:p w14:paraId="77CD8ED7" w14:textId="77777777" w:rsidR="002B059B" w:rsidRDefault="002B059B" w:rsidP="00B318EC">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4"/>
          <w:szCs w:val="24"/>
        </w:rPr>
      </w:pPr>
    </w:p>
    <w:p w14:paraId="1E1E2EC8" w14:textId="6CC78025" w:rsidR="00FD3A19" w:rsidRDefault="00FD3A19" w:rsidP="00B318EC">
      <w:pPr>
        <w:jc w:val="center"/>
        <w:rPr>
          <w:rFonts w:ascii="Verdana" w:hAnsi="Verdana" w:cs="Times New Roman"/>
          <w:b/>
          <w:sz w:val="24"/>
          <w:szCs w:val="24"/>
        </w:rPr>
      </w:pPr>
    </w:p>
    <w:p w14:paraId="3C8BEC19" w14:textId="01C7B420" w:rsidR="00267901" w:rsidRDefault="00267901" w:rsidP="00B318EC">
      <w:pPr>
        <w:jc w:val="center"/>
        <w:rPr>
          <w:rFonts w:ascii="Verdana" w:hAnsi="Verdana" w:cs="Times New Roman"/>
          <w:b/>
          <w:sz w:val="24"/>
          <w:szCs w:val="24"/>
        </w:rPr>
      </w:pPr>
    </w:p>
    <w:p w14:paraId="38A655FF" w14:textId="64B1DF84" w:rsidR="0063253D" w:rsidRDefault="0019147E" w:rsidP="008D5744">
      <w:pPr>
        <w:spacing w:after="0" w:line="240" w:lineRule="auto"/>
        <w:jc w:val="both"/>
        <w:rPr>
          <w:rFonts w:ascii="Verdana" w:hAnsi="Verdana" w:cs="Times New Roman"/>
          <w:b/>
          <w:sz w:val="24"/>
          <w:szCs w:val="24"/>
        </w:rPr>
      </w:pPr>
      <w:r w:rsidRPr="00FB22D7">
        <w:rPr>
          <w:rFonts w:ascii="Verdana" w:hAnsi="Verdana" w:cs="Times New Roman"/>
          <w:b/>
          <w:sz w:val="24"/>
          <w:szCs w:val="24"/>
        </w:rPr>
        <w:t>M</w:t>
      </w:r>
      <w:r w:rsidR="001F3F77" w:rsidRPr="00FB22D7">
        <w:rPr>
          <w:rFonts w:ascii="Verdana" w:hAnsi="Verdana" w:cs="Times New Roman"/>
          <w:b/>
          <w:sz w:val="24"/>
          <w:szCs w:val="24"/>
        </w:rPr>
        <w:t xml:space="preserve">adam </w:t>
      </w:r>
      <w:r w:rsidRPr="00FB22D7">
        <w:rPr>
          <w:rFonts w:ascii="Verdana" w:hAnsi="Verdana" w:cs="Times New Roman"/>
          <w:b/>
          <w:sz w:val="24"/>
          <w:szCs w:val="24"/>
        </w:rPr>
        <w:t>President, Excellences</w:t>
      </w:r>
      <w:r w:rsidR="00D37417" w:rsidRPr="00FB22D7">
        <w:rPr>
          <w:rFonts w:ascii="Verdana" w:hAnsi="Verdana" w:cs="Times New Roman"/>
          <w:b/>
          <w:sz w:val="24"/>
          <w:szCs w:val="24"/>
        </w:rPr>
        <w:t>,</w:t>
      </w:r>
      <w:r w:rsidR="001F3F77" w:rsidRPr="00FB22D7">
        <w:rPr>
          <w:rFonts w:ascii="Verdana" w:hAnsi="Verdana" w:cs="Times New Roman"/>
          <w:b/>
          <w:sz w:val="24"/>
          <w:szCs w:val="24"/>
        </w:rPr>
        <w:t xml:space="preserve"> d</w:t>
      </w:r>
      <w:r w:rsidR="0063253D" w:rsidRPr="00FB22D7">
        <w:rPr>
          <w:rFonts w:ascii="Verdana" w:hAnsi="Verdana" w:cs="Times New Roman"/>
          <w:b/>
          <w:sz w:val="24"/>
          <w:szCs w:val="24"/>
        </w:rPr>
        <w:t xml:space="preserve">istinguished </w:t>
      </w:r>
      <w:r w:rsidR="001F3F77" w:rsidRPr="00FB22D7">
        <w:rPr>
          <w:rFonts w:ascii="Verdana" w:hAnsi="Verdana" w:cs="Times New Roman"/>
          <w:b/>
          <w:sz w:val="24"/>
          <w:szCs w:val="24"/>
        </w:rPr>
        <w:t>members of the Human Rights Council,</w:t>
      </w:r>
      <w:r w:rsidR="00D37417" w:rsidRPr="00FB22D7">
        <w:rPr>
          <w:rFonts w:ascii="Verdana" w:hAnsi="Verdana" w:cs="Times New Roman"/>
          <w:b/>
          <w:sz w:val="24"/>
          <w:szCs w:val="24"/>
        </w:rPr>
        <w:t xml:space="preserve"> fellow delegates</w:t>
      </w:r>
      <w:r w:rsidR="006F7950">
        <w:rPr>
          <w:rFonts w:ascii="Verdana" w:hAnsi="Verdana" w:cs="Times New Roman"/>
          <w:b/>
          <w:sz w:val="24"/>
          <w:szCs w:val="24"/>
        </w:rPr>
        <w:t>,</w:t>
      </w:r>
      <w:r w:rsidR="00D37417" w:rsidRPr="00FB22D7">
        <w:rPr>
          <w:rFonts w:ascii="Verdana" w:hAnsi="Verdana" w:cs="Times New Roman"/>
          <w:b/>
          <w:sz w:val="24"/>
          <w:szCs w:val="24"/>
        </w:rPr>
        <w:t xml:space="preserve"> ladies and gentlemen</w:t>
      </w:r>
      <w:r w:rsidR="00045527">
        <w:rPr>
          <w:rFonts w:ascii="Verdana" w:hAnsi="Verdana" w:cs="Times New Roman"/>
          <w:b/>
          <w:sz w:val="24"/>
          <w:szCs w:val="24"/>
        </w:rPr>
        <w:t>;</w:t>
      </w:r>
    </w:p>
    <w:p w14:paraId="14522DCA" w14:textId="77777777" w:rsidR="00B318EC" w:rsidRDefault="00B318EC" w:rsidP="008D5744">
      <w:pPr>
        <w:spacing w:after="0" w:line="240" w:lineRule="auto"/>
        <w:jc w:val="both"/>
        <w:rPr>
          <w:rFonts w:ascii="Verdana" w:hAnsi="Verdana" w:cs="Times New Roman"/>
          <w:b/>
          <w:sz w:val="24"/>
          <w:szCs w:val="24"/>
        </w:rPr>
      </w:pPr>
    </w:p>
    <w:p w14:paraId="384557A3" w14:textId="0B550176" w:rsidR="00D24FF1" w:rsidRDefault="00DE2E5A" w:rsidP="008D5744">
      <w:pPr>
        <w:spacing w:after="0" w:line="240" w:lineRule="auto"/>
        <w:jc w:val="both"/>
        <w:rPr>
          <w:rFonts w:ascii="Verdana" w:hAnsi="Verdana" w:cs="Times New Roman"/>
          <w:sz w:val="24"/>
          <w:szCs w:val="24"/>
        </w:rPr>
      </w:pPr>
      <w:proofErr w:type="gramStart"/>
      <w:r>
        <w:rPr>
          <w:rFonts w:ascii="Verdana" w:hAnsi="Verdana" w:cs="Times New Roman"/>
          <w:sz w:val="24"/>
          <w:szCs w:val="24"/>
        </w:rPr>
        <w:t>Warm goodwill greetings to you all from Papua New Guinea.</w:t>
      </w:r>
      <w:proofErr w:type="gramEnd"/>
      <w:r>
        <w:rPr>
          <w:rFonts w:ascii="Verdana" w:hAnsi="Verdana" w:cs="Times New Roman"/>
          <w:sz w:val="24"/>
          <w:szCs w:val="24"/>
        </w:rPr>
        <w:t xml:space="preserve"> </w:t>
      </w:r>
      <w:r w:rsidR="00D24FF1">
        <w:rPr>
          <w:rFonts w:ascii="Verdana" w:hAnsi="Verdana" w:cs="Times New Roman"/>
          <w:sz w:val="24"/>
          <w:szCs w:val="24"/>
        </w:rPr>
        <w:t>It is noteworthy that unlike our two previous UPR presentations in 2012 and 2016</w:t>
      </w:r>
      <w:r w:rsidR="00143B43">
        <w:rPr>
          <w:rFonts w:ascii="Verdana" w:hAnsi="Verdana" w:cs="Times New Roman"/>
          <w:sz w:val="24"/>
          <w:szCs w:val="24"/>
        </w:rPr>
        <w:t>,</w:t>
      </w:r>
      <w:r w:rsidR="00D24FF1">
        <w:rPr>
          <w:rFonts w:ascii="Verdana" w:hAnsi="Verdana" w:cs="Times New Roman"/>
          <w:sz w:val="24"/>
          <w:szCs w:val="24"/>
        </w:rPr>
        <w:t xml:space="preserve"> we meet today in a virtual format, </w:t>
      </w:r>
      <w:r w:rsidR="00AC4A7F">
        <w:rPr>
          <w:rFonts w:ascii="Verdana" w:hAnsi="Verdana" w:cs="Times New Roman"/>
          <w:sz w:val="24"/>
          <w:szCs w:val="24"/>
        </w:rPr>
        <w:t xml:space="preserve">as a result of </w:t>
      </w:r>
      <w:r w:rsidR="00D24FF1">
        <w:rPr>
          <w:rFonts w:ascii="Verdana" w:hAnsi="Verdana" w:cs="Times New Roman"/>
          <w:sz w:val="24"/>
          <w:szCs w:val="24"/>
        </w:rPr>
        <w:t xml:space="preserve">the </w:t>
      </w:r>
      <w:r w:rsidR="00AC4A7F">
        <w:rPr>
          <w:rFonts w:ascii="Verdana" w:hAnsi="Verdana" w:cs="Times New Roman"/>
          <w:sz w:val="24"/>
          <w:szCs w:val="24"/>
        </w:rPr>
        <w:t xml:space="preserve">impacts and unprecedented challenges posed by the </w:t>
      </w:r>
      <w:r w:rsidR="00D24FF1">
        <w:rPr>
          <w:rFonts w:ascii="Verdana" w:hAnsi="Verdana" w:cs="Times New Roman"/>
          <w:sz w:val="24"/>
          <w:szCs w:val="24"/>
        </w:rPr>
        <w:t xml:space="preserve">COVID-19 pandemic. </w:t>
      </w:r>
    </w:p>
    <w:p w14:paraId="2FB36651" w14:textId="77777777" w:rsidR="00B318EC" w:rsidRDefault="00B318EC" w:rsidP="008D5744">
      <w:pPr>
        <w:spacing w:after="0" w:line="240" w:lineRule="auto"/>
        <w:jc w:val="both"/>
        <w:rPr>
          <w:rFonts w:ascii="Verdana" w:hAnsi="Verdana" w:cs="Times New Roman"/>
          <w:sz w:val="24"/>
          <w:szCs w:val="24"/>
        </w:rPr>
      </w:pPr>
    </w:p>
    <w:p w14:paraId="4088A7F8" w14:textId="6CD4D0CC" w:rsidR="0019147E" w:rsidRDefault="002D626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Notwithstanding this, </w:t>
      </w:r>
      <w:r w:rsidR="00841569">
        <w:rPr>
          <w:rFonts w:ascii="Verdana" w:hAnsi="Verdana" w:cs="Times New Roman"/>
          <w:sz w:val="24"/>
          <w:szCs w:val="24"/>
        </w:rPr>
        <w:t xml:space="preserve">I am </w:t>
      </w:r>
      <w:r w:rsidR="00CF342B">
        <w:rPr>
          <w:rFonts w:ascii="Verdana" w:hAnsi="Verdana" w:cs="Times New Roman"/>
          <w:sz w:val="24"/>
          <w:szCs w:val="24"/>
        </w:rPr>
        <w:t>honored</w:t>
      </w:r>
      <w:r w:rsidR="00841569">
        <w:rPr>
          <w:rFonts w:ascii="Verdana" w:hAnsi="Verdana" w:cs="Times New Roman"/>
          <w:sz w:val="24"/>
          <w:szCs w:val="24"/>
        </w:rPr>
        <w:t xml:space="preserve"> and pleased to, o</w:t>
      </w:r>
      <w:r w:rsidR="00417A08" w:rsidRPr="00FB22D7">
        <w:rPr>
          <w:rFonts w:ascii="Verdana" w:hAnsi="Verdana" w:cs="Times New Roman"/>
          <w:sz w:val="24"/>
          <w:szCs w:val="24"/>
        </w:rPr>
        <w:t xml:space="preserve">n behalf </w:t>
      </w:r>
      <w:r w:rsidR="00DE2E5A">
        <w:rPr>
          <w:rFonts w:ascii="Verdana" w:hAnsi="Verdana" w:cs="Times New Roman"/>
          <w:sz w:val="24"/>
          <w:szCs w:val="24"/>
        </w:rPr>
        <w:t xml:space="preserve">of </w:t>
      </w:r>
      <w:r w:rsidR="00417A08" w:rsidRPr="00FB22D7">
        <w:rPr>
          <w:rFonts w:ascii="Verdana" w:hAnsi="Verdana" w:cs="Times New Roman"/>
          <w:sz w:val="24"/>
          <w:szCs w:val="24"/>
        </w:rPr>
        <w:t xml:space="preserve">the Government of Papua New Guinea, </w:t>
      </w:r>
      <w:r w:rsidR="00841569">
        <w:rPr>
          <w:rFonts w:ascii="Verdana" w:hAnsi="Verdana" w:cs="Times New Roman"/>
          <w:sz w:val="24"/>
          <w:szCs w:val="24"/>
        </w:rPr>
        <w:t xml:space="preserve">and </w:t>
      </w:r>
      <w:r w:rsidR="00DE2E5A">
        <w:rPr>
          <w:rFonts w:ascii="Verdana" w:hAnsi="Verdana" w:cs="Times New Roman"/>
          <w:sz w:val="24"/>
          <w:szCs w:val="24"/>
        </w:rPr>
        <w:t>that of</w:t>
      </w:r>
      <w:r w:rsidR="00841569">
        <w:rPr>
          <w:rFonts w:ascii="Verdana" w:hAnsi="Verdana" w:cs="Times New Roman"/>
          <w:sz w:val="24"/>
          <w:szCs w:val="24"/>
        </w:rPr>
        <w:t xml:space="preserve"> my delegation</w:t>
      </w:r>
      <w:r w:rsidR="00DE2E5A">
        <w:rPr>
          <w:rFonts w:ascii="Verdana" w:hAnsi="Verdana" w:cs="Times New Roman"/>
          <w:sz w:val="24"/>
          <w:szCs w:val="24"/>
        </w:rPr>
        <w:t xml:space="preserve">, </w:t>
      </w:r>
      <w:r w:rsidR="00417A08" w:rsidRPr="00FB22D7">
        <w:rPr>
          <w:rFonts w:ascii="Verdana" w:hAnsi="Verdana" w:cs="Times New Roman"/>
          <w:sz w:val="24"/>
          <w:szCs w:val="24"/>
        </w:rPr>
        <w:t>ta</w:t>
      </w:r>
      <w:r w:rsidR="0019147E" w:rsidRPr="00FB22D7">
        <w:rPr>
          <w:rFonts w:ascii="Verdana" w:hAnsi="Verdana" w:cs="Times New Roman"/>
          <w:sz w:val="24"/>
          <w:szCs w:val="24"/>
        </w:rPr>
        <w:t xml:space="preserve">ke this opportunity to </w:t>
      </w:r>
      <w:r w:rsidR="00DE2E5A">
        <w:rPr>
          <w:rFonts w:ascii="Verdana" w:hAnsi="Verdana" w:cs="Times New Roman"/>
          <w:sz w:val="24"/>
          <w:szCs w:val="24"/>
        </w:rPr>
        <w:t xml:space="preserve">say </w:t>
      </w:r>
      <w:r w:rsidR="0019147E" w:rsidRPr="00FB22D7">
        <w:rPr>
          <w:rFonts w:ascii="Verdana" w:hAnsi="Verdana" w:cs="Times New Roman"/>
          <w:sz w:val="24"/>
          <w:szCs w:val="24"/>
        </w:rPr>
        <w:t>thank</w:t>
      </w:r>
      <w:r w:rsidR="00DE2E5A">
        <w:rPr>
          <w:rFonts w:ascii="Verdana" w:hAnsi="Verdana" w:cs="Times New Roman"/>
          <w:sz w:val="24"/>
          <w:szCs w:val="24"/>
        </w:rPr>
        <w:t xml:space="preserve"> you to</w:t>
      </w:r>
      <w:r w:rsidR="0019147E" w:rsidRPr="00FB22D7">
        <w:rPr>
          <w:rFonts w:ascii="Verdana" w:hAnsi="Verdana" w:cs="Times New Roman"/>
          <w:sz w:val="24"/>
          <w:szCs w:val="24"/>
        </w:rPr>
        <w:t xml:space="preserve"> </w:t>
      </w:r>
      <w:r w:rsidR="00DE2E5A">
        <w:rPr>
          <w:rFonts w:ascii="Verdana" w:hAnsi="Verdana" w:cs="Times New Roman"/>
          <w:sz w:val="24"/>
          <w:szCs w:val="24"/>
        </w:rPr>
        <w:t xml:space="preserve">Madam </w:t>
      </w:r>
      <w:r w:rsidR="0019147E" w:rsidRPr="00FB22D7">
        <w:rPr>
          <w:rFonts w:ascii="Verdana" w:hAnsi="Verdana" w:cs="Times New Roman"/>
          <w:sz w:val="24"/>
          <w:szCs w:val="24"/>
        </w:rPr>
        <w:t xml:space="preserve">President of the Human Rights Council for </w:t>
      </w:r>
      <w:r w:rsidR="00DE2E5A">
        <w:rPr>
          <w:rFonts w:ascii="Verdana" w:hAnsi="Verdana" w:cs="Times New Roman"/>
          <w:sz w:val="24"/>
          <w:szCs w:val="24"/>
        </w:rPr>
        <w:t xml:space="preserve">your commendable leadership of the Council’s work and particularly for </w:t>
      </w:r>
      <w:r w:rsidR="0019147E" w:rsidRPr="00FB22D7">
        <w:rPr>
          <w:rFonts w:ascii="Verdana" w:hAnsi="Verdana" w:cs="Times New Roman"/>
          <w:sz w:val="24"/>
          <w:szCs w:val="24"/>
        </w:rPr>
        <w:t xml:space="preserve">convening this important </w:t>
      </w:r>
      <w:r w:rsidR="00DE2E5A">
        <w:rPr>
          <w:rFonts w:ascii="Verdana" w:hAnsi="Verdana" w:cs="Times New Roman"/>
          <w:sz w:val="24"/>
          <w:szCs w:val="24"/>
        </w:rPr>
        <w:t xml:space="preserve">meeting </w:t>
      </w:r>
      <w:r w:rsidR="00AE2872">
        <w:rPr>
          <w:rFonts w:ascii="Verdana" w:hAnsi="Verdana" w:cs="Times New Roman"/>
          <w:sz w:val="24"/>
          <w:szCs w:val="24"/>
        </w:rPr>
        <w:t>today to consider</w:t>
      </w:r>
      <w:r w:rsidR="00DE2E5A">
        <w:rPr>
          <w:rFonts w:ascii="Verdana" w:hAnsi="Verdana" w:cs="Times New Roman"/>
          <w:sz w:val="24"/>
          <w:szCs w:val="24"/>
        </w:rPr>
        <w:t xml:space="preserve"> the </w:t>
      </w:r>
      <w:r w:rsidR="00AC4A7F">
        <w:rPr>
          <w:rFonts w:ascii="Verdana" w:hAnsi="Verdana" w:cs="Times New Roman"/>
          <w:sz w:val="24"/>
          <w:szCs w:val="24"/>
        </w:rPr>
        <w:t>3</w:t>
      </w:r>
      <w:r w:rsidRPr="00AC4A7F">
        <w:rPr>
          <w:rFonts w:ascii="Verdana" w:hAnsi="Verdana" w:cs="Times New Roman"/>
          <w:sz w:val="24"/>
          <w:szCs w:val="24"/>
          <w:vertAlign w:val="superscript"/>
        </w:rPr>
        <w:t>rd</w:t>
      </w:r>
      <w:r w:rsidR="00AC4A7F">
        <w:rPr>
          <w:rFonts w:ascii="Verdana" w:hAnsi="Verdana" w:cs="Times New Roman"/>
          <w:sz w:val="24"/>
          <w:szCs w:val="24"/>
        </w:rPr>
        <w:t xml:space="preserve"> </w:t>
      </w:r>
      <w:r>
        <w:rPr>
          <w:rFonts w:ascii="Verdana" w:hAnsi="Verdana" w:cs="Times New Roman"/>
          <w:sz w:val="24"/>
          <w:szCs w:val="24"/>
        </w:rPr>
        <w:t xml:space="preserve">cycle of the </w:t>
      </w:r>
      <w:r w:rsidR="00DE2E5A">
        <w:rPr>
          <w:rFonts w:ascii="Verdana" w:hAnsi="Verdana" w:cs="Times New Roman"/>
          <w:sz w:val="24"/>
          <w:szCs w:val="24"/>
        </w:rPr>
        <w:t>Universal Periodic R</w:t>
      </w:r>
      <w:r w:rsidR="0019147E" w:rsidRPr="00FB22D7">
        <w:rPr>
          <w:rFonts w:ascii="Verdana" w:hAnsi="Verdana" w:cs="Times New Roman"/>
          <w:sz w:val="24"/>
          <w:szCs w:val="24"/>
        </w:rPr>
        <w:t>eview on the situation of human rights in Papua New Guinea.</w:t>
      </w:r>
    </w:p>
    <w:p w14:paraId="1068F34A" w14:textId="77777777" w:rsidR="00B318EC" w:rsidRDefault="00B318EC" w:rsidP="008D5744">
      <w:pPr>
        <w:spacing w:after="0" w:line="240" w:lineRule="auto"/>
        <w:jc w:val="both"/>
        <w:rPr>
          <w:rFonts w:ascii="Verdana" w:hAnsi="Verdana" w:cs="Times New Roman"/>
          <w:sz w:val="24"/>
          <w:szCs w:val="24"/>
        </w:rPr>
      </w:pPr>
    </w:p>
    <w:p w14:paraId="7FE1EB69" w14:textId="77777777" w:rsidR="00AC4A7F" w:rsidRDefault="00D24FF1" w:rsidP="008D5744">
      <w:pPr>
        <w:spacing w:after="0" w:line="240" w:lineRule="auto"/>
        <w:jc w:val="both"/>
        <w:rPr>
          <w:rFonts w:ascii="Verdana" w:hAnsi="Verdana" w:cs="Times New Roman"/>
          <w:sz w:val="24"/>
          <w:szCs w:val="24"/>
        </w:rPr>
      </w:pPr>
      <w:r>
        <w:rPr>
          <w:rFonts w:ascii="Verdana" w:hAnsi="Verdana" w:cs="Times New Roman"/>
          <w:sz w:val="24"/>
          <w:szCs w:val="24"/>
        </w:rPr>
        <w:t xml:space="preserve">We value the important contributions from the members of the Human Rights Council </w:t>
      </w:r>
      <w:r w:rsidR="002D626E">
        <w:rPr>
          <w:rFonts w:ascii="Verdana" w:hAnsi="Verdana" w:cs="Times New Roman"/>
          <w:sz w:val="24"/>
          <w:szCs w:val="24"/>
        </w:rPr>
        <w:t>and particularly the Troika Members of our UPR; namely, the distinguished delegations of Eritrea, Fiji and Venezuela.</w:t>
      </w:r>
    </w:p>
    <w:p w14:paraId="7B9D6BA3" w14:textId="19110E03" w:rsidR="00D24FF1" w:rsidRDefault="002D626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 </w:t>
      </w:r>
    </w:p>
    <w:p w14:paraId="55A0BD8B" w14:textId="7BCCBD9F" w:rsidR="00417A08" w:rsidRPr="00FB22D7" w:rsidRDefault="002D626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Similarly, we are appreciative of </w:t>
      </w:r>
      <w:r w:rsidR="0019147E" w:rsidRPr="00FB22D7">
        <w:rPr>
          <w:rFonts w:ascii="Verdana" w:hAnsi="Verdana" w:cs="Times New Roman"/>
          <w:sz w:val="24"/>
          <w:szCs w:val="24"/>
        </w:rPr>
        <w:t>the Secretariat</w:t>
      </w:r>
      <w:r>
        <w:rPr>
          <w:rFonts w:ascii="Verdana" w:hAnsi="Verdana" w:cs="Times New Roman"/>
          <w:sz w:val="24"/>
          <w:szCs w:val="24"/>
        </w:rPr>
        <w:t xml:space="preserve">’s </w:t>
      </w:r>
      <w:r w:rsidR="0019147E" w:rsidRPr="00FB22D7">
        <w:rPr>
          <w:rFonts w:ascii="Verdana" w:hAnsi="Verdana" w:cs="Times New Roman"/>
          <w:sz w:val="24"/>
          <w:szCs w:val="24"/>
        </w:rPr>
        <w:t>supportive work in facilitating this process.</w:t>
      </w:r>
    </w:p>
    <w:p w14:paraId="5ED5214E" w14:textId="77777777" w:rsidR="00B318EC" w:rsidRDefault="00B318EC" w:rsidP="008D5744">
      <w:pPr>
        <w:spacing w:after="0" w:line="240" w:lineRule="auto"/>
        <w:jc w:val="both"/>
        <w:rPr>
          <w:rFonts w:ascii="Verdana" w:hAnsi="Verdana" w:cs="Times New Roman"/>
          <w:sz w:val="24"/>
          <w:szCs w:val="24"/>
        </w:rPr>
      </w:pPr>
    </w:p>
    <w:p w14:paraId="12945F48" w14:textId="546C9FF8" w:rsidR="00417A08" w:rsidRPr="00FB22D7" w:rsidRDefault="00417A08"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My delegation welcomes the keen interest </w:t>
      </w:r>
      <w:r w:rsidR="00AC4A7F">
        <w:rPr>
          <w:rFonts w:ascii="Verdana" w:hAnsi="Verdana" w:cs="Times New Roman"/>
          <w:sz w:val="24"/>
          <w:szCs w:val="24"/>
        </w:rPr>
        <w:t>shown</w:t>
      </w:r>
      <w:r w:rsidR="00AC4A7F" w:rsidRPr="00FB22D7">
        <w:rPr>
          <w:rFonts w:ascii="Verdana" w:hAnsi="Verdana" w:cs="Times New Roman"/>
          <w:sz w:val="24"/>
          <w:szCs w:val="24"/>
        </w:rPr>
        <w:t xml:space="preserve"> by </w:t>
      </w:r>
      <w:r w:rsidR="00AC4A7F">
        <w:rPr>
          <w:rFonts w:ascii="Verdana" w:hAnsi="Verdana" w:cs="Times New Roman"/>
          <w:sz w:val="24"/>
          <w:szCs w:val="24"/>
        </w:rPr>
        <w:t xml:space="preserve">the members of the Council, other </w:t>
      </w:r>
      <w:r w:rsidR="00AC4A7F" w:rsidRPr="00FB22D7">
        <w:rPr>
          <w:rFonts w:ascii="Verdana" w:hAnsi="Verdana" w:cs="Times New Roman"/>
          <w:sz w:val="24"/>
          <w:szCs w:val="24"/>
        </w:rPr>
        <w:t>UN Member States</w:t>
      </w:r>
      <w:r w:rsidR="00AC4A7F">
        <w:rPr>
          <w:rFonts w:ascii="Verdana" w:hAnsi="Verdana" w:cs="Times New Roman"/>
          <w:sz w:val="24"/>
          <w:szCs w:val="24"/>
        </w:rPr>
        <w:t>,</w:t>
      </w:r>
      <w:r w:rsidR="00AC4A7F" w:rsidRPr="00FB22D7">
        <w:rPr>
          <w:rFonts w:ascii="Verdana" w:hAnsi="Verdana" w:cs="Times New Roman"/>
          <w:sz w:val="24"/>
          <w:szCs w:val="24"/>
        </w:rPr>
        <w:t xml:space="preserve"> </w:t>
      </w:r>
      <w:r w:rsidR="00AC4A7F">
        <w:rPr>
          <w:rFonts w:ascii="Verdana" w:hAnsi="Verdana" w:cs="Times New Roman"/>
          <w:sz w:val="24"/>
          <w:szCs w:val="24"/>
        </w:rPr>
        <w:t xml:space="preserve">as well as other stakeholders, including civil society, </w:t>
      </w:r>
      <w:r w:rsidR="00A0315C">
        <w:rPr>
          <w:rFonts w:ascii="Verdana" w:hAnsi="Verdana" w:cs="Times New Roman"/>
          <w:sz w:val="24"/>
          <w:szCs w:val="24"/>
        </w:rPr>
        <w:t>o</w:t>
      </w:r>
      <w:r w:rsidR="00A0315C" w:rsidRPr="00FB22D7">
        <w:rPr>
          <w:rFonts w:ascii="Verdana" w:hAnsi="Verdana" w:cs="Times New Roman"/>
          <w:sz w:val="24"/>
          <w:szCs w:val="24"/>
        </w:rPr>
        <w:t xml:space="preserve">n the human rights issues in Papua New Guinea since the last UPR in </w:t>
      </w:r>
      <w:r w:rsidR="00A0315C">
        <w:rPr>
          <w:rFonts w:ascii="Verdana" w:hAnsi="Verdana" w:cs="Times New Roman"/>
          <w:sz w:val="24"/>
          <w:szCs w:val="24"/>
        </w:rPr>
        <w:t xml:space="preserve">May </w:t>
      </w:r>
      <w:r w:rsidR="00A0315C" w:rsidRPr="00FB22D7">
        <w:rPr>
          <w:rFonts w:ascii="Verdana" w:hAnsi="Verdana" w:cs="Times New Roman"/>
          <w:sz w:val="24"/>
          <w:szCs w:val="24"/>
        </w:rPr>
        <w:t>2016</w:t>
      </w:r>
      <w:r w:rsidR="00AC4A7F">
        <w:rPr>
          <w:rFonts w:ascii="Verdana" w:hAnsi="Verdana" w:cs="Times New Roman"/>
          <w:sz w:val="24"/>
          <w:szCs w:val="24"/>
        </w:rPr>
        <w:t xml:space="preserve">. And this has been </w:t>
      </w:r>
      <w:r w:rsidR="00A0315C">
        <w:rPr>
          <w:rFonts w:ascii="Verdana" w:hAnsi="Verdana" w:cs="Times New Roman"/>
          <w:sz w:val="24"/>
          <w:szCs w:val="24"/>
        </w:rPr>
        <w:t>attested by the Advance Questions provided to us</w:t>
      </w:r>
      <w:r w:rsidR="00AC4A7F">
        <w:rPr>
          <w:rFonts w:ascii="Verdana" w:hAnsi="Verdana" w:cs="Times New Roman"/>
          <w:sz w:val="24"/>
          <w:szCs w:val="24"/>
        </w:rPr>
        <w:t xml:space="preserve"> by most of you present today</w:t>
      </w:r>
      <w:r w:rsidRPr="00FB22D7">
        <w:rPr>
          <w:rFonts w:ascii="Verdana" w:hAnsi="Verdana" w:cs="Times New Roman"/>
          <w:sz w:val="24"/>
          <w:szCs w:val="24"/>
        </w:rPr>
        <w:t xml:space="preserve">. </w:t>
      </w:r>
    </w:p>
    <w:p w14:paraId="2651E84B" w14:textId="77777777" w:rsidR="00AC4A7F" w:rsidRDefault="00AC4A7F" w:rsidP="008D5744">
      <w:pPr>
        <w:spacing w:after="0" w:line="240" w:lineRule="auto"/>
        <w:jc w:val="both"/>
        <w:rPr>
          <w:rFonts w:ascii="Verdana" w:hAnsi="Verdana" w:cs="Times New Roman"/>
          <w:sz w:val="24"/>
          <w:szCs w:val="24"/>
        </w:rPr>
      </w:pPr>
    </w:p>
    <w:p w14:paraId="711975CE" w14:textId="5B01562D" w:rsidR="0043531F" w:rsidRPr="00FB22D7" w:rsidRDefault="0043531F"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 assure that Papua New Guinea is ready to engage constructively with the Council, including our Troika Members and the Rapporteur assigned to oversee Papua New Guinea’s UPR </w:t>
      </w:r>
      <w:r w:rsidR="00C43F5B">
        <w:rPr>
          <w:rFonts w:ascii="Verdana" w:hAnsi="Verdana" w:cs="Times New Roman"/>
          <w:sz w:val="24"/>
          <w:szCs w:val="24"/>
        </w:rPr>
        <w:t xml:space="preserve">Third </w:t>
      </w:r>
      <w:r w:rsidRPr="00FB22D7">
        <w:rPr>
          <w:rFonts w:ascii="Verdana" w:hAnsi="Verdana" w:cs="Times New Roman"/>
          <w:sz w:val="24"/>
          <w:szCs w:val="24"/>
        </w:rPr>
        <w:t>C</w:t>
      </w:r>
      <w:r w:rsidR="00E43732" w:rsidRPr="00FB22D7">
        <w:rPr>
          <w:rFonts w:ascii="Verdana" w:hAnsi="Verdana" w:cs="Times New Roman"/>
          <w:sz w:val="24"/>
          <w:szCs w:val="24"/>
        </w:rPr>
        <w:t xml:space="preserve">ycle, as well as the wider UN </w:t>
      </w:r>
      <w:r w:rsidR="00CC1ABE">
        <w:rPr>
          <w:rFonts w:ascii="Verdana" w:hAnsi="Verdana" w:cs="Times New Roman"/>
          <w:sz w:val="24"/>
          <w:szCs w:val="24"/>
        </w:rPr>
        <w:t xml:space="preserve">membership </w:t>
      </w:r>
      <w:r w:rsidR="001008F7" w:rsidRPr="00FB22D7">
        <w:rPr>
          <w:rFonts w:ascii="Verdana" w:hAnsi="Verdana" w:cs="Times New Roman"/>
          <w:sz w:val="24"/>
          <w:szCs w:val="24"/>
        </w:rPr>
        <w:t>and other relevant stakeholders, including civil society.</w:t>
      </w:r>
    </w:p>
    <w:p w14:paraId="4E93CD55" w14:textId="77777777" w:rsidR="00B318EC" w:rsidRDefault="00B318EC" w:rsidP="008D5744">
      <w:pPr>
        <w:spacing w:after="0" w:line="240" w:lineRule="auto"/>
        <w:rPr>
          <w:rFonts w:ascii="Verdana" w:hAnsi="Verdana" w:cs="Times New Roman"/>
          <w:b/>
          <w:sz w:val="24"/>
          <w:szCs w:val="24"/>
        </w:rPr>
      </w:pPr>
    </w:p>
    <w:p w14:paraId="78C955C5" w14:textId="1DF67D90" w:rsidR="00E92692" w:rsidRPr="00FB22D7" w:rsidRDefault="0019147E" w:rsidP="008D5744">
      <w:pPr>
        <w:spacing w:after="0" w:line="240" w:lineRule="auto"/>
        <w:rPr>
          <w:rFonts w:ascii="Verdana" w:hAnsi="Verdana" w:cs="Times New Roman"/>
          <w:b/>
          <w:sz w:val="24"/>
          <w:szCs w:val="24"/>
        </w:rPr>
      </w:pPr>
      <w:r w:rsidRPr="00FB22D7">
        <w:rPr>
          <w:rFonts w:ascii="Verdana" w:hAnsi="Verdana" w:cs="Times New Roman"/>
          <w:b/>
          <w:sz w:val="24"/>
          <w:szCs w:val="24"/>
        </w:rPr>
        <w:t>M</w:t>
      </w:r>
      <w:r w:rsidR="00CC1ABE">
        <w:rPr>
          <w:rFonts w:ascii="Verdana" w:hAnsi="Verdana" w:cs="Times New Roman"/>
          <w:b/>
          <w:sz w:val="24"/>
          <w:szCs w:val="24"/>
        </w:rPr>
        <w:t>adam</w:t>
      </w:r>
      <w:r w:rsidRPr="00FB22D7">
        <w:rPr>
          <w:rFonts w:ascii="Verdana" w:hAnsi="Verdana" w:cs="Times New Roman"/>
          <w:b/>
          <w:sz w:val="24"/>
          <w:szCs w:val="24"/>
        </w:rPr>
        <w:t xml:space="preserve"> President</w:t>
      </w:r>
      <w:r w:rsidR="00CC1ABE">
        <w:rPr>
          <w:rFonts w:ascii="Verdana" w:hAnsi="Verdana" w:cs="Times New Roman"/>
          <w:b/>
          <w:sz w:val="24"/>
          <w:szCs w:val="24"/>
        </w:rPr>
        <w:t>,</w:t>
      </w:r>
    </w:p>
    <w:p w14:paraId="1739121E" w14:textId="77777777" w:rsidR="00B318EC" w:rsidRDefault="00B318EC" w:rsidP="008D5744">
      <w:pPr>
        <w:spacing w:after="0" w:line="240" w:lineRule="auto"/>
        <w:jc w:val="both"/>
        <w:rPr>
          <w:rFonts w:ascii="Verdana" w:hAnsi="Verdana" w:cs="Times New Roman"/>
          <w:sz w:val="24"/>
          <w:szCs w:val="24"/>
        </w:rPr>
      </w:pPr>
    </w:p>
    <w:p w14:paraId="156CE9DD" w14:textId="51E92BBF" w:rsidR="00551427" w:rsidRDefault="00C43F5B" w:rsidP="008D5744">
      <w:pPr>
        <w:spacing w:after="0" w:line="240" w:lineRule="auto"/>
        <w:jc w:val="both"/>
        <w:rPr>
          <w:rFonts w:ascii="Verdana" w:hAnsi="Verdana" w:cs="Times New Roman"/>
          <w:sz w:val="24"/>
          <w:szCs w:val="24"/>
        </w:rPr>
      </w:pPr>
      <w:r>
        <w:rPr>
          <w:rFonts w:ascii="Verdana" w:hAnsi="Verdana" w:cs="Times New Roman"/>
          <w:sz w:val="24"/>
          <w:szCs w:val="24"/>
        </w:rPr>
        <w:t xml:space="preserve">Today’s UPR examination for my country, Papua New Guinea, is taking place with the backdrop of the devastating multifaceted </w:t>
      </w:r>
      <w:r w:rsidR="00AC4A7F">
        <w:rPr>
          <w:rFonts w:ascii="Verdana" w:hAnsi="Verdana" w:cs="Times New Roman"/>
          <w:sz w:val="24"/>
          <w:szCs w:val="24"/>
        </w:rPr>
        <w:t xml:space="preserve">and </w:t>
      </w:r>
      <w:r>
        <w:rPr>
          <w:rFonts w:ascii="Verdana" w:hAnsi="Verdana" w:cs="Times New Roman"/>
          <w:sz w:val="24"/>
          <w:szCs w:val="24"/>
        </w:rPr>
        <w:t>unprecedented impact</w:t>
      </w:r>
      <w:r w:rsidR="00AC4A7F">
        <w:rPr>
          <w:rFonts w:ascii="Verdana" w:hAnsi="Verdana" w:cs="Times New Roman"/>
          <w:sz w:val="24"/>
          <w:szCs w:val="24"/>
        </w:rPr>
        <w:t>s</w:t>
      </w:r>
      <w:r>
        <w:rPr>
          <w:rFonts w:ascii="Verdana" w:hAnsi="Verdana" w:cs="Times New Roman"/>
          <w:sz w:val="24"/>
          <w:szCs w:val="24"/>
        </w:rPr>
        <w:t xml:space="preserve"> of the global COVID-19 pandemic</w:t>
      </w:r>
      <w:r w:rsidR="00BB41C9">
        <w:rPr>
          <w:rFonts w:ascii="Verdana" w:hAnsi="Verdana" w:cs="Times New Roman"/>
          <w:sz w:val="24"/>
          <w:szCs w:val="24"/>
        </w:rPr>
        <w:t>, which continues to evolve</w:t>
      </w:r>
      <w:r>
        <w:rPr>
          <w:rFonts w:ascii="Verdana" w:hAnsi="Verdana" w:cs="Times New Roman"/>
          <w:sz w:val="24"/>
          <w:szCs w:val="24"/>
        </w:rPr>
        <w:t>.</w:t>
      </w:r>
      <w:r w:rsidR="00AC4A7F">
        <w:rPr>
          <w:rFonts w:ascii="Verdana" w:hAnsi="Verdana" w:cs="Times New Roman"/>
          <w:sz w:val="24"/>
          <w:szCs w:val="24"/>
        </w:rPr>
        <w:t xml:space="preserve"> </w:t>
      </w:r>
      <w:r w:rsidR="00551427">
        <w:rPr>
          <w:rFonts w:ascii="Verdana" w:hAnsi="Verdana" w:cs="Times New Roman"/>
          <w:sz w:val="24"/>
          <w:szCs w:val="24"/>
        </w:rPr>
        <w:t>Papua New Guinea</w:t>
      </w:r>
      <w:r w:rsidR="00AC4A7F">
        <w:rPr>
          <w:rFonts w:ascii="Verdana" w:hAnsi="Verdana" w:cs="Times New Roman"/>
          <w:sz w:val="24"/>
          <w:szCs w:val="24"/>
        </w:rPr>
        <w:t xml:space="preserve">’s </w:t>
      </w:r>
      <w:r w:rsidR="00551427">
        <w:rPr>
          <w:rFonts w:ascii="Verdana" w:hAnsi="Verdana" w:cs="Times New Roman"/>
          <w:sz w:val="24"/>
          <w:szCs w:val="24"/>
        </w:rPr>
        <w:t>UPR</w:t>
      </w:r>
      <w:r w:rsidR="00AC4A7F">
        <w:rPr>
          <w:rFonts w:ascii="Verdana" w:hAnsi="Verdana" w:cs="Times New Roman"/>
          <w:sz w:val="24"/>
          <w:szCs w:val="24"/>
        </w:rPr>
        <w:t xml:space="preserve"> preparations have been</w:t>
      </w:r>
      <w:r w:rsidR="00551427">
        <w:rPr>
          <w:rFonts w:ascii="Verdana" w:hAnsi="Verdana" w:cs="Times New Roman"/>
          <w:sz w:val="24"/>
          <w:szCs w:val="24"/>
        </w:rPr>
        <w:t xml:space="preserve"> derailed resulting in the delayed submission of our UPR Report to the Council. </w:t>
      </w:r>
    </w:p>
    <w:p w14:paraId="406C4A58" w14:textId="218EA6F6" w:rsidR="00551427" w:rsidRDefault="00551427" w:rsidP="008D5744">
      <w:pPr>
        <w:spacing w:after="0" w:line="240" w:lineRule="auto"/>
        <w:jc w:val="both"/>
        <w:rPr>
          <w:rFonts w:ascii="Verdana" w:hAnsi="Verdana" w:cs="Times New Roman"/>
          <w:sz w:val="24"/>
          <w:szCs w:val="24"/>
        </w:rPr>
      </w:pPr>
    </w:p>
    <w:p w14:paraId="3A1E4AB5" w14:textId="77777777" w:rsidR="00F11D99" w:rsidRDefault="00F11D99" w:rsidP="008D5744">
      <w:pPr>
        <w:spacing w:after="0" w:line="240" w:lineRule="auto"/>
        <w:jc w:val="both"/>
        <w:rPr>
          <w:rFonts w:ascii="Verdana" w:hAnsi="Verdana" w:cs="Times New Roman"/>
          <w:sz w:val="24"/>
          <w:szCs w:val="24"/>
        </w:rPr>
      </w:pPr>
    </w:p>
    <w:p w14:paraId="1C2BA657" w14:textId="77777777" w:rsidR="00F11D99" w:rsidRDefault="00F11D99" w:rsidP="008D5744">
      <w:pPr>
        <w:spacing w:after="0" w:line="240" w:lineRule="auto"/>
        <w:jc w:val="both"/>
        <w:rPr>
          <w:rFonts w:ascii="Verdana" w:hAnsi="Verdana" w:cs="Times New Roman"/>
          <w:sz w:val="24"/>
          <w:szCs w:val="24"/>
        </w:rPr>
      </w:pPr>
    </w:p>
    <w:p w14:paraId="7B500800" w14:textId="77777777" w:rsidR="00F11D99" w:rsidRDefault="00F11D99" w:rsidP="008D5744">
      <w:pPr>
        <w:spacing w:after="0" w:line="240" w:lineRule="auto"/>
        <w:jc w:val="both"/>
        <w:rPr>
          <w:rFonts w:ascii="Verdana" w:hAnsi="Verdana" w:cs="Times New Roman"/>
          <w:sz w:val="24"/>
          <w:szCs w:val="24"/>
        </w:rPr>
      </w:pPr>
    </w:p>
    <w:p w14:paraId="65918140" w14:textId="484FD638" w:rsidR="00E94610" w:rsidRDefault="00BB41C9" w:rsidP="008D5744">
      <w:pPr>
        <w:spacing w:after="0" w:line="240" w:lineRule="auto"/>
        <w:jc w:val="both"/>
        <w:rPr>
          <w:rFonts w:ascii="Verdana" w:hAnsi="Verdana" w:cs="Times New Roman"/>
          <w:sz w:val="24"/>
          <w:szCs w:val="24"/>
        </w:rPr>
      </w:pPr>
      <w:r>
        <w:rPr>
          <w:rFonts w:ascii="Verdana" w:hAnsi="Verdana" w:cs="Times New Roman"/>
          <w:sz w:val="24"/>
          <w:szCs w:val="24"/>
        </w:rPr>
        <w:lastRenderedPageBreak/>
        <w:t xml:space="preserve">Not only has COVID-19 severely impacted adversely the </w:t>
      </w:r>
      <w:r w:rsidR="00551427">
        <w:rPr>
          <w:rFonts w:ascii="Verdana" w:hAnsi="Verdana" w:cs="Times New Roman"/>
          <w:sz w:val="24"/>
          <w:szCs w:val="24"/>
        </w:rPr>
        <w:t xml:space="preserve">national, regional and </w:t>
      </w:r>
      <w:r w:rsidR="00537AA5">
        <w:rPr>
          <w:rFonts w:ascii="Verdana" w:hAnsi="Verdana" w:cs="Times New Roman"/>
          <w:sz w:val="24"/>
          <w:szCs w:val="24"/>
        </w:rPr>
        <w:t xml:space="preserve">global </w:t>
      </w:r>
      <w:r>
        <w:rPr>
          <w:rFonts w:ascii="Verdana" w:hAnsi="Verdana" w:cs="Times New Roman"/>
          <w:sz w:val="24"/>
          <w:szCs w:val="24"/>
        </w:rPr>
        <w:t xml:space="preserve">socio-economic, political and environmental landscape </w:t>
      </w:r>
      <w:r w:rsidR="00537AA5">
        <w:rPr>
          <w:rFonts w:ascii="Verdana" w:hAnsi="Verdana" w:cs="Times New Roman"/>
          <w:sz w:val="24"/>
          <w:szCs w:val="24"/>
        </w:rPr>
        <w:t>and development aspirations</w:t>
      </w:r>
      <w:r w:rsidR="00153F1E">
        <w:rPr>
          <w:rFonts w:ascii="Verdana" w:hAnsi="Verdana" w:cs="Times New Roman"/>
          <w:sz w:val="24"/>
          <w:szCs w:val="24"/>
        </w:rPr>
        <w:t>,</w:t>
      </w:r>
      <w:r w:rsidR="00537AA5">
        <w:rPr>
          <w:rFonts w:ascii="Verdana" w:hAnsi="Verdana" w:cs="Times New Roman"/>
          <w:sz w:val="24"/>
          <w:szCs w:val="24"/>
        </w:rPr>
        <w:t xml:space="preserve"> </w:t>
      </w:r>
      <w:r>
        <w:rPr>
          <w:rFonts w:ascii="Verdana" w:hAnsi="Verdana" w:cs="Times New Roman"/>
          <w:sz w:val="24"/>
          <w:szCs w:val="24"/>
        </w:rPr>
        <w:t xml:space="preserve">it </w:t>
      </w:r>
      <w:r w:rsidR="00E94610">
        <w:rPr>
          <w:rFonts w:ascii="Verdana" w:hAnsi="Verdana" w:cs="Times New Roman"/>
          <w:sz w:val="24"/>
          <w:szCs w:val="24"/>
        </w:rPr>
        <w:t xml:space="preserve">has </w:t>
      </w:r>
      <w:r>
        <w:rPr>
          <w:rFonts w:ascii="Verdana" w:hAnsi="Verdana" w:cs="Times New Roman"/>
          <w:sz w:val="24"/>
          <w:szCs w:val="24"/>
        </w:rPr>
        <w:t xml:space="preserve">also </w:t>
      </w:r>
      <w:r w:rsidR="004A69EF">
        <w:rPr>
          <w:rFonts w:ascii="Verdana" w:hAnsi="Verdana" w:cs="Times New Roman"/>
          <w:sz w:val="24"/>
          <w:szCs w:val="24"/>
        </w:rPr>
        <w:t xml:space="preserve">brought to the fore </w:t>
      </w:r>
      <w:r w:rsidR="00E94610">
        <w:rPr>
          <w:rFonts w:ascii="Verdana" w:hAnsi="Verdana" w:cs="Times New Roman"/>
          <w:sz w:val="24"/>
          <w:szCs w:val="24"/>
        </w:rPr>
        <w:t xml:space="preserve">serious </w:t>
      </w:r>
      <w:r w:rsidR="004A69EF">
        <w:rPr>
          <w:rFonts w:ascii="Verdana" w:hAnsi="Verdana" w:cs="Times New Roman"/>
          <w:sz w:val="24"/>
          <w:szCs w:val="24"/>
        </w:rPr>
        <w:t>ramifications for human rights</w:t>
      </w:r>
      <w:r w:rsidR="00E94610">
        <w:rPr>
          <w:rFonts w:ascii="Verdana" w:hAnsi="Verdana" w:cs="Times New Roman"/>
          <w:sz w:val="24"/>
          <w:szCs w:val="24"/>
        </w:rPr>
        <w:t xml:space="preserve"> such as the freedom of movement, </w:t>
      </w:r>
      <w:r w:rsidR="00655FF4">
        <w:rPr>
          <w:rFonts w:ascii="Verdana" w:hAnsi="Verdana" w:cs="Times New Roman"/>
          <w:sz w:val="24"/>
          <w:szCs w:val="24"/>
        </w:rPr>
        <w:t xml:space="preserve">the </w:t>
      </w:r>
      <w:r w:rsidR="00E94610">
        <w:rPr>
          <w:rFonts w:ascii="Verdana" w:hAnsi="Verdana" w:cs="Times New Roman"/>
          <w:sz w:val="24"/>
          <w:szCs w:val="24"/>
        </w:rPr>
        <w:t>freedom of choice</w:t>
      </w:r>
      <w:r w:rsidR="00537AA5">
        <w:rPr>
          <w:rFonts w:ascii="Verdana" w:hAnsi="Verdana" w:cs="Times New Roman"/>
          <w:sz w:val="24"/>
          <w:szCs w:val="24"/>
        </w:rPr>
        <w:t xml:space="preserve">, </w:t>
      </w:r>
      <w:r w:rsidR="00E94610">
        <w:rPr>
          <w:rFonts w:ascii="Verdana" w:hAnsi="Verdana" w:cs="Times New Roman"/>
          <w:sz w:val="24"/>
          <w:szCs w:val="24"/>
        </w:rPr>
        <w:t>the right to association</w:t>
      </w:r>
      <w:r w:rsidR="00537AA5">
        <w:rPr>
          <w:rFonts w:ascii="Verdana" w:hAnsi="Verdana" w:cs="Times New Roman"/>
          <w:sz w:val="24"/>
          <w:szCs w:val="24"/>
        </w:rPr>
        <w:t xml:space="preserve"> and the right to life</w:t>
      </w:r>
      <w:r w:rsidR="00E94610">
        <w:rPr>
          <w:rFonts w:ascii="Verdana" w:hAnsi="Verdana" w:cs="Times New Roman"/>
          <w:sz w:val="24"/>
          <w:szCs w:val="24"/>
        </w:rPr>
        <w:t xml:space="preserve">. </w:t>
      </w:r>
    </w:p>
    <w:p w14:paraId="39DA03AD" w14:textId="77777777" w:rsidR="00F11D99" w:rsidRDefault="00F11D99" w:rsidP="008D5744">
      <w:pPr>
        <w:spacing w:after="0" w:line="240" w:lineRule="auto"/>
        <w:jc w:val="both"/>
        <w:rPr>
          <w:rFonts w:ascii="Verdana" w:hAnsi="Verdana" w:cs="Times New Roman"/>
          <w:sz w:val="24"/>
          <w:szCs w:val="24"/>
        </w:rPr>
      </w:pPr>
    </w:p>
    <w:p w14:paraId="2005B0B5" w14:textId="77777777" w:rsidR="00153F1E" w:rsidRDefault="00655FF4" w:rsidP="008D5744">
      <w:pPr>
        <w:spacing w:after="0" w:line="240" w:lineRule="auto"/>
        <w:jc w:val="both"/>
        <w:rPr>
          <w:rFonts w:ascii="Verdana" w:hAnsi="Verdana" w:cs="Times New Roman"/>
          <w:sz w:val="24"/>
          <w:szCs w:val="24"/>
        </w:rPr>
      </w:pPr>
      <w:r>
        <w:rPr>
          <w:rFonts w:ascii="Verdana" w:hAnsi="Verdana" w:cs="Times New Roman"/>
          <w:sz w:val="24"/>
          <w:szCs w:val="24"/>
        </w:rPr>
        <w:t xml:space="preserve">In exposing the frailties of the </w:t>
      </w:r>
      <w:r w:rsidR="00551427">
        <w:rPr>
          <w:rFonts w:ascii="Verdana" w:hAnsi="Verdana" w:cs="Times New Roman"/>
          <w:sz w:val="24"/>
          <w:szCs w:val="24"/>
        </w:rPr>
        <w:t xml:space="preserve">existing </w:t>
      </w:r>
      <w:r>
        <w:rPr>
          <w:rFonts w:ascii="Verdana" w:hAnsi="Verdana" w:cs="Times New Roman"/>
          <w:sz w:val="24"/>
          <w:szCs w:val="24"/>
        </w:rPr>
        <w:t>systems and frameworks in the country and at the global level</w:t>
      </w:r>
      <w:r w:rsidR="00551427">
        <w:rPr>
          <w:rFonts w:ascii="Verdana" w:hAnsi="Verdana" w:cs="Times New Roman"/>
          <w:sz w:val="24"/>
          <w:szCs w:val="24"/>
        </w:rPr>
        <w:t>,</w:t>
      </w:r>
      <w:r>
        <w:rPr>
          <w:rFonts w:ascii="Verdana" w:hAnsi="Verdana" w:cs="Times New Roman"/>
          <w:sz w:val="24"/>
          <w:szCs w:val="24"/>
        </w:rPr>
        <w:t xml:space="preserve"> the </w:t>
      </w:r>
      <w:r w:rsidR="000D7734" w:rsidRPr="00FB22D7">
        <w:rPr>
          <w:rFonts w:ascii="Verdana" w:hAnsi="Verdana" w:cs="Times New Roman"/>
          <w:sz w:val="24"/>
          <w:szCs w:val="24"/>
        </w:rPr>
        <w:t>COVID</w:t>
      </w:r>
      <w:r>
        <w:rPr>
          <w:rFonts w:ascii="Verdana" w:hAnsi="Verdana" w:cs="Times New Roman"/>
          <w:sz w:val="24"/>
          <w:szCs w:val="24"/>
        </w:rPr>
        <w:t>-19</w:t>
      </w:r>
      <w:r w:rsidR="000D7734" w:rsidRPr="00FB22D7">
        <w:rPr>
          <w:rFonts w:ascii="Verdana" w:hAnsi="Verdana" w:cs="Times New Roman"/>
          <w:sz w:val="24"/>
          <w:szCs w:val="24"/>
        </w:rPr>
        <w:t xml:space="preserve"> pandemic has </w:t>
      </w:r>
      <w:r>
        <w:rPr>
          <w:rFonts w:ascii="Verdana" w:hAnsi="Verdana" w:cs="Times New Roman"/>
          <w:sz w:val="24"/>
          <w:szCs w:val="24"/>
        </w:rPr>
        <w:t xml:space="preserve">also underscored the importance of safeguarding human rights and dignity for all </w:t>
      </w:r>
      <w:r w:rsidR="0062301E">
        <w:rPr>
          <w:rFonts w:ascii="Verdana" w:hAnsi="Verdana" w:cs="Times New Roman"/>
          <w:sz w:val="24"/>
          <w:szCs w:val="24"/>
        </w:rPr>
        <w:t>without distinction of any kind, such as</w:t>
      </w:r>
      <w:r>
        <w:rPr>
          <w:rFonts w:ascii="Verdana" w:hAnsi="Verdana" w:cs="Times New Roman"/>
          <w:sz w:val="24"/>
          <w:szCs w:val="24"/>
        </w:rPr>
        <w:t xml:space="preserve"> race, sex, creed </w:t>
      </w:r>
      <w:r w:rsidR="0062301E">
        <w:rPr>
          <w:rFonts w:ascii="Verdana" w:hAnsi="Verdana" w:cs="Times New Roman"/>
          <w:sz w:val="24"/>
          <w:szCs w:val="24"/>
        </w:rPr>
        <w:t>and opinion.</w:t>
      </w:r>
    </w:p>
    <w:p w14:paraId="58E9152A" w14:textId="1558DF2E" w:rsidR="0062301E" w:rsidRDefault="0062301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 </w:t>
      </w:r>
    </w:p>
    <w:p w14:paraId="31E5B720" w14:textId="73AEA838" w:rsidR="00655FF4" w:rsidRDefault="0062301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It also highlighted </w:t>
      </w:r>
      <w:r w:rsidR="00BF2558">
        <w:rPr>
          <w:rFonts w:ascii="Verdana" w:hAnsi="Verdana" w:cs="Times New Roman"/>
          <w:sz w:val="24"/>
          <w:szCs w:val="24"/>
        </w:rPr>
        <w:t xml:space="preserve">the importance of working together as partners at all levels and in a sustained way </w:t>
      </w:r>
      <w:r w:rsidR="00645C74">
        <w:rPr>
          <w:rFonts w:ascii="Verdana" w:hAnsi="Verdana" w:cs="Times New Roman"/>
          <w:sz w:val="24"/>
          <w:szCs w:val="24"/>
        </w:rPr>
        <w:t>to</w:t>
      </w:r>
      <w:r w:rsidR="00BF2558">
        <w:rPr>
          <w:rFonts w:ascii="Verdana" w:hAnsi="Verdana" w:cs="Times New Roman"/>
          <w:sz w:val="24"/>
          <w:szCs w:val="24"/>
        </w:rPr>
        <w:t xml:space="preserve"> address the various issues confronting human rights. </w:t>
      </w:r>
    </w:p>
    <w:p w14:paraId="725817B9" w14:textId="77777777" w:rsidR="00B318EC" w:rsidRDefault="00B318EC" w:rsidP="008D5744">
      <w:pPr>
        <w:spacing w:after="0" w:line="240" w:lineRule="auto"/>
        <w:jc w:val="both"/>
        <w:rPr>
          <w:rFonts w:ascii="Verdana" w:hAnsi="Verdana" w:cs="Times New Roman"/>
          <w:b/>
          <w:sz w:val="24"/>
          <w:szCs w:val="24"/>
        </w:rPr>
      </w:pPr>
    </w:p>
    <w:p w14:paraId="2C0A113F" w14:textId="2FF90887" w:rsidR="00DE34F8" w:rsidRDefault="001F607C" w:rsidP="008D5744">
      <w:pPr>
        <w:spacing w:after="0" w:line="240" w:lineRule="auto"/>
        <w:jc w:val="both"/>
        <w:rPr>
          <w:rFonts w:ascii="Verdana" w:hAnsi="Verdana" w:cs="Times New Roman"/>
          <w:b/>
          <w:sz w:val="24"/>
          <w:szCs w:val="24"/>
        </w:rPr>
      </w:pPr>
      <w:r w:rsidRPr="00FB22D7">
        <w:rPr>
          <w:rFonts w:ascii="Verdana" w:hAnsi="Verdana" w:cs="Times New Roman"/>
          <w:b/>
          <w:sz w:val="24"/>
          <w:szCs w:val="24"/>
        </w:rPr>
        <w:t>M</w:t>
      </w:r>
      <w:r w:rsidR="00BF2558">
        <w:rPr>
          <w:rFonts w:ascii="Verdana" w:hAnsi="Verdana" w:cs="Times New Roman"/>
          <w:b/>
          <w:sz w:val="24"/>
          <w:szCs w:val="24"/>
        </w:rPr>
        <w:t>adam</w:t>
      </w:r>
      <w:r w:rsidRPr="00FB22D7">
        <w:rPr>
          <w:rFonts w:ascii="Verdana" w:hAnsi="Verdana" w:cs="Times New Roman"/>
          <w:b/>
          <w:sz w:val="24"/>
          <w:szCs w:val="24"/>
        </w:rPr>
        <w:t xml:space="preserve"> President</w:t>
      </w:r>
      <w:r w:rsidR="00BF2558">
        <w:rPr>
          <w:rFonts w:ascii="Verdana" w:hAnsi="Verdana" w:cs="Times New Roman"/>
          <w:b/>
          <w:sz w:val="24"/>
          <w:szCs w:val="24"/>
        </w:rPr>
        <w:t>,</w:t>
      </w:r>
    </w:p>
    <w:p w14:paraId="3892FF5B" w14:textId="77777777" w:rsidR="00B318EC" w:rsidRDefault="00B318EC" w:rsidP="008D5744">
      <w:pPr>
        <w:spacing w:after="0" w:line="240" w:lineRule="auto"/>
        <w:jc w:val="both"/>
        <w:rPr>
          <w:rFonts w:ascii="Verdana" w:hAnsi="Verdana" w:cs="Times New Roman"/>
          <w:bCs/>
          <w:sz w:val="24"/>
          <w:szCs w:val="24"/>
        </w:rPr>
      </w:pPr>
    </w:p>
    <w:p w14:paraId="79428F3D" w14:textId="6BE457D4" w:rsidR="00BF2558" w:rsidRPr="00BF2558" w:rsidRDefault="00BF2558" w:rsidP="008D5744">
      <w:pPr>
        <w:spacing w:after="0" w:line="240" w:lineRule="auto"/>
        <w:jc w:val="both"/>
        <w:rPr>
          <w:rFonts w:ascii="Verdana" w:hAnsi="Verdana" w:cs="Times New Roman"/>
          <w:bCs/>
          <w:sz w:val="24"/>
          <w:szCs w:val="24"/>
        </w:rPr>
      </w:pPr>
      <w:r w:rsidRPr="00BF2558">
        <w:rPr>
          <w:rFonts w:ascii="Verdana" w:hAnsi="Verdana" w:cs="Times New Roman"/>
          <w:bCs/>
          <w:sz w:val="24"/>
          <w:szCs w:val="24"/>
        </w:rPr>
        <w:t>It is with this backdrop</w:t>
      </w:r>
      <w:r>
        <w:rPr>
          <w:rFonts w:ascii="Verdana" w:hAnsi="Verdana" w:cs="Times New Roman"/>
          <w:b/>
          <w:sz w:val="24"/>
          <w:szCs w:val="24"/>
        </w:rPr>
        <w:t xml:space="preserve"> </w:t>
      </w:r>
      <w:r w:rsidRPr="00BF2558">
        <w:rPr>
          <w:rFonts w:ascii="Verdana" w:hAnsi="Verdana" w:cs="Times New Roman"/>
          <w:bCs/>
          <w:sz w:val="24"/>
          <w:szCs w:val="24"/>
        </w:rPr>
        <w:t>and also bearing in mind</w:t>
      </w:r>
      <w:r>
        <w:rPr>
          <w:rFonts w:ascii="Verdana" w:hAnsi="Verdana" w:cs="Times New Roman"/>
          <w:b/>
          <w:sz w:val="24"/>
          <w:szCs w:val="24"/>
        </w:rPr>
        <w:t xml:space="preserve"> </w:t>
      </w:r>
      <w:r w:rsidRPr="00BF2558">
        <w:rPr>
          <w:rFonts w:ascii="Verdana" w:hAnsi="Verdana" w:cs="Times New Roman"/>
          <w:bCs/>
          <w:sz w:val="24"/>
          <w:szCs w:val="24"/>
        </w:rPr>
        <w:t>the</w:t>
      </w:r>
      <w:r>
        <w:rPr>
          <w:rFonts w:ascii="Verdana" w:hAnsi="Verdana" w:cs="Times New Roman"/>
          <w:b/>
          <w:sz w:val="24"/>
          <w:szCs w:val="24"/>
        </w:rPr>
        <w:t xml:space="preserve"> </w:t>
      </w:r>
      <w:r>
        <w:rPr>
          <w:rFonts w:ascii="Verdana" w:hAnsi="Verdana" w:cs="Times New Roman"/>
          <w:bCs/>
          <w:sz w:val="24"/>
          <w:szCs w:val="24"/>
        </w:rPr>
        <w:t>foundational building blocks, including the Constitution of Papua New Guinea</w:t>
      </w:r>
      <w:r w:rsidR="004C5981">
        <w:rPr>
          <w:rFonts w:ascii="Verdana" w:hAnsi="Verdana" w:cs="Times New Roman"/>
          <w:bCs/>
          <w:sz w:val="24"/>
          <w:szCs w:val="24"/>
        </w:rPr>
        <w:t xml:space="preserve"> and the existing international and domestic human rights frameworks, commitments and obligations </w:t>
      </w:r>
      <w:r w:rsidR="0066066E">
        <w:rPr>
          <w:rFonts w:ascii="Verdana" w:hAnsi="Verdana" w:cs="Times New Roman"/>
          <w:bCs/>
          <w:sz w:val="24"/>
          <w:szCs w:val="24"/>
        </w:rPr>
        <w:t xml:space="preserve">and development priorities </w:t>
      </w:r>
      <w:r w:rsidRPr="00BF2558">
        <w:rPr>
          <w:rFonts w:ascii="Verdana" w:hAnsi="Verdana" w:cs="Times New Roman"/>
          <w:bCs/>
          <w:sz w:val="24"/>
          <w:szCs w:val="24"/>
        </w:rPr>
        <w:t xml:space="preserve">that </w:t>
      </w:r>
      <w:r>
        <w:rPr>
          <w:rFonts w:ascii="Verdana" w:hAnsi="Verdana" w:cs="Times New Roman"/>
          <w:bCs/>
          <w:sz w:val="24"/>
          <w:szCs w:val="24"/>
        </w:rPr>
        <w:t>my delegation presents to this Council its Third Cycle of the Universal Periodic Review of the state of human rights</w:t>
      </w:r>
      <w:r w:rsidR="0066066E">
        <w:rPr>
          <w:rFonts w:ascii="Verdana" w:hAnsi="Verdana" w:cs="Times New Roman"/>
          <w:bCs/>
          <w:sz w:val="24"/>
          <w:szCs w:val="24"/>
        </w:rPr>
        <w:t xml:space="preserve"> in Papua New Guinea</w:t>
      </w:r>
      <w:r>
        <w:rPr>
          <w:rFonts w:ascii="Verdana" w:hAnsi="Verdana" w:cs="Times New Roman"/>
          <w:bCs/>
          <w:sz w:val="24"/>
          <w:szCs w:val="24"/>
        </w:rPr>
        <w:t xml:space="preserve">. </w:t>
      </w:r>
    </w:p>
    <w:p w14:paraId="7A5B164E" w14:textId="77777777" w:rsidR="00B318EC" w:rsidRDefault="00B318EC" w:rsidP="008D5744">
      <w:pPr>
        <w:spacing w:after="0" w:line="240" w:lineRule="auto"/>
        <w:jc w:val="both"/>
        <w:rPr>
          <w:rFonts w:ascii="Verdana" w:hAnsi="Verdana" w:cs="Times New Roman"/>
          <w:bCs/>
          <w:i/>
          <w:sz w:val="24"/>
          <w:szCs w:val="24"/>
        </w:rPr>
      </w:pPr>
    </w:p>
    <w:p w14:paraId="6EAFBA69" w14:textId="4021D827" w:rsidR="00D369F3" w:rsidRPr="00143B43" w:rsidRDefault="00D369F3" w:rsidP="008D5744">
      <w:pPr>
        <w:spacing w:after="0" w:line="240" w:lineRule="auto"/>
        <w:jc w:val="both"/>
        <w:rPr>
          <w:rFonts w:ascii="Verdana" w:hAnsi="Verdana" w:cs="Times New Roman"/>
          <w:b/>
          <w:bCs/>
          <w:i/>
          <w:sz w:val="24"/>
          <w:szCs w:val="24"/>
        </w:rPr>
      </w:pPr>
      <w:r w:rsidRPr="00143B43">
        <w:rPr>
          <w:rFonts w:ascii="Verdana" w:hAnsi="Verdana" w:cs="Times New Roman"/>
          <w:b/>
          <w:bCs/>
          <w:i/>
          <w:sz w:val="24"/>
          <w:szCs w:val="24"/>
        </w:rPr>
        <w:t xml:space="preserve">Rights of </w:t>
      </w:r>
      <w:r w:rsidR="0066066E" w:rsidRPr="00143B43">
        <w:rPr>
          <w:rFonts w:ascii="Verdana" w:hAnsi="Verdana" w:cs="Times New Roman"/>
          <w:b/>
          <w:bCs/>
          <w:i/>
          <w:sz w:val="24"/>
          <w:szCs w:val="24"/>
        </w:rPr>
        <w:t>P</w:t>
      </w:r>
      <w:r w:rsidRPr="00143B43">
        <w:rPr>
          <w:rFonts w:ascii="Verdana" w:hAnsi="Verdana" w:cs="Times New Roman"/>
          <w:b/>
          <w:bCs/>
          <w:i/>
          <w:sz w:val="24"/>
          <w:szCs w:val="24"/>
        </w:rPr>
        <w:t xml:space="preserve">erson’s with </w:t>
      </w:r>
      <w:r w:rsidR="0066066E" w:rsidRPr="00143B43">
        <w:rPr>
          <w:rFonts w:ascii="Verdana" w:hAnsi="Verdana" w:cs="Times New Roman"/>
          <w:b/>
          <w:bCs/>
          <w:i/>
          <w:sz w:val="24"/>
          <w:szCs w:val="24"/>
        </w:rPr>
        <w:t>D</w:t>
      </w:r>
      <w:r w:rsidRPr="00143B43">
        <w:rPr>
          <w:rFonts w:ascii="Verdana" w:hAnsi="Verdana" w:cs="Times New Roman"/>
          <w:b/>
          <w:bCs/>
          <w:i/>
          <w:sz w:val="24"/>
          <w:szCs w:val="24"/>
        </w:rPr>
        <w:t>isability</w:t>
      </w:r>
    </w:p>
    <w:p w14:paraId="13739CC9" w14:textId="77777777" w:rsidR="00B318EC" w:rsidRDefault="00B318EC" w:rsidP="008D5744">
      <w:pPr>
        <w:spacing w:after="0" w:line="240" w:lineRule="auto"/>
        <w:jc w:val="both"/>
        <w:rPr>
          <w:rFonts w:ascii="Verdana" w:hAnsi="Verdana" w:cs="Times New Roman"/>
          <w:sz w:val="24"/>
          <w:szCs w:val="24"/>
        </w:rPr>
      </w:pPr>
    </w:p>
    <w:p w14:paraId="1FC38EFA" w14:textId="2DE55D30" w:rsidR="0042351D" w:rsidRDefault="00DE34F8" w:rsidP="008D5744">
      <w:pPr>
        <w:spacing w:after="0" w:line="240" w:lineRule="auto"/>
        <w:jc w:val="both"/>
        <w:rPr>
          <w:rFonts w:ascii="Verdana" w:hAnsi="Verdana" w:cs="Times New Roman"/>
          <w:sz w:val="24"/>
          <w:szCs w:val="24"/>
        </w:rPr>
      </w:pPr>
      <w:r w:rsidRPr="00FB22D7">
        <w:rPr>
          <w:rFonts w:ascii="Verdana" w:hAnsi="Verdana" w:cs="Times New Roman"/>
          <w:sz w:val="24"/>
          <w:szCs w:val="24"/>
        </w:rPr>
        <w:t>In terms of the rights of persons with disabilit</w:t>
      </w:r>
      <w:r w:rsidR="00A75C31">
        <w:rPr>
          <w:rFonts w:ascii="Verdana" w:hAnsi="Verdana" w:cs="Times New Roman"/>
          <w:sz w:val="24"/>
          <w:szCs w:val="24"/>
        </w:rPr>
        <w:t>ies</w:t>
      </w:r>
      <w:r w:rsidRPr="00FB22D7">
        <w:rPr>
          <w:rFonts w:ascii="Verdana" w:hAnsi="Verdana" w:cs="Times New Roman"/>
          <w:sz w:val="24"/>
          <w:szCs w:val="24"/>
        </w:rPr>
        <w:t>, m</w:t>
      </w:r>
      <w:r w:rsidR="004D5607" w:rsidRPr="00FB22D7">
        <w:rPr>
          <w:rFonts w:ascii="Verdana" w:hAnsi="Verdana" w:cs="Times New Roman"/>
          <w:sz w:val="24"/>
          <w:szCs w:val="24"/>
        </w:rPr>
        <w:t xml:space="preserve">y delegation is pleased to </w:t>
      </w:r>
      <w:r w:rsidR="00A75C31">
        <w:rPr>
          <w:rFonts w:ascii="Verdana" w:hAnsi="Verdana" w:cs="Times New Roman"/>
          <w:sz w:val="24"/>
          <w:szCs w:val="24"/>
        </w:rPr>
        <w:t xml:space="preserve">inform the </w:t>
      </w:r>
      <w:r w:rsidR="004D5607" w:rsidRPr="00FB22D7">
        <w:rPr>
          <w:rFonts w:ascii="Verdana" w:hAnsi="Verdana" w:cs="Times New Roman"/>
          <w:sz w:val="24"/>
          <w:szCs w:val="24"/>
        </w:rPr>
        <w:t xml:space="preserve">Council that </w:t>
      </w:r>
      <w:r w:rsidR="00A75C31">
        <w:rPr>
          <w:rFonts w:ascii="Verdana" w:hAnsi="Verdana" w:cs="Times New Roman"/>
          <w:sz w:val="24"/>
          <w:szCs w:val="24"/>
        </w:rPr>
        <w:t xml:space="preserve">subsequent to </w:t>
      </w:r>
      <w:r w:rsidR="004D5607" w:rsidRPr="00FB22D7">
        <w:rPr>
          <w:rFonts w:ascii="Verdana" w:hAnsi="Verdana" w:cs="Times New Roman"/>
          <w:sz w:val="24"/>
          <w:szCs w:val="24"/>
        </w:rPr>
        <w:t>Papua New Guinea</w:t>
      </w:r>
      <w:r w:rsidR="00A75C31">
        <w:rPr>
          <w:rFonts w:ascii="Verdana" w:hAnsi="Verdana" w:cs="Times New Roman"/>
          <w:sz w:val="24"/>
          <w:szCs w:val="24"/>
        </w:rPr>
        <w:t>’s</w:t>
      </w:r>
      <w:r w:rsidR="004D5607" w:rsidRPr="00FB22D7">
        <w:rPr>
          <w:rFonts w:ascii="Verdana" w:hAnsi="Verdana" w:cs="Times New Roman"/>
          <w:sz w:val="24"/>
          <w:szCs w:val="24"/>
        </w:rPr>
        <w:t xml:space="preserve"> ratifi</w:t>
      </w:r>
      <w:r w:rsidR="00A75C31">
        <w:rPr>
          <w:rFonts w:ascii="Verdana" w:hAnsi="Verdana" w:cs="Times New Roman"/>
          <w:sz w:val="24"/>
          <w:szCs w:val="24"/>
        </w:rPr>
        <w:t>cation of</w:t>
      </w:r>
      <w:r w:rsidR="004D5607" w:rsidRPr="00FB22D7">
        <w:rPr>
          <w:rFonts w:ascii="Verdana" w:hAnsi="Verdana" w:cs="Times New Roman"/>
          <w:sz w:val="24"/>
          <w:szCs w:val="24"/>
        </w:rPr>
        <w:t xml:space="preserve"> the Convention on the Rights of Person’s with Disability (CRPD) i</w:t>
      </w:r>
      <w:r w:rsidR="00DE7EA4" w:rsidRPr="00FB22D7">
        <w:rPr>
          <w:rFonts w:ascii="Verdana" w:hAnsi="Verdana" w:cs="Times New Roman"/>
          <w:sz w:val="24"/>
          <w:szCs w:val="24"/>
        </w:rPr>
        <w:t xml:space="preserve">n 2013, </w:t>
      </w:r>
      <w:r w:rsidR="0058039D" w:rsidRPr="00FB22D7">
        <w:rPr>
          <w:rFonts w:ascii="Verdana" w:hAnsi="Verdana" w:cs="Times New Roman"/>
          <w:sz w:val="24"/>
          <w:szCs w:val="24"/>
        </w:rPr>
        <w:t xml:space="preserve">a </w:t>
      </w:r>
      <w:r w:rsidR="00DE7EA4" w:rsidRPr="00FB22D7">
        <w:rPr>
          <w:rFonts w:ascii="Verdana" w:hAnsi="Verdana" w:cs="Times New Roman"/>
          <w:sz w:val="24"/>
          <w:szCs w:val="24"/>
        </w:rPr>
        <w:t>10-year National Policy on Disability (NPD) 2015 – 2025</w:t>
      </w:r>
      <w:r w:rsidR="004D5607" w:rsidRPr="00FB22D7">
        <w:rPr>
          <w:rFonts w:ascii="Verdana" w:hAnsi="Verdana" w:cs="Times New Roman"/>
          <w:sz w:val="24"/>
          <w:szCs w:val="24"/>
        </w:rPr>
        <w:t xml:space="preserve"> </w:t>
      </w:r>
      <w:r w:rsidR="00A75C31">
        <w:rPr>
          <w:rFonts w:ascii="Verdana" w:hAnsi="Verdana" w:cs="Times New Roman"/>
          <w:sz w:val="24"/>
          <w:szCs w:val="24"/>
        </w:rPr>
        <w:t>was established</w:t>
      </w:r>
      <w:r w:rsidR="00D850BF">
        <w:rPr>
          <w:rFonts w:ascii="Verdana" w:hAnsi="Verdana" w:cs="Times New Roman"/>
          <w:sz w:val="24"/>
          <w:szCs w:val="24"/>
        </w:rPr>
        <w:t xml:space="preserve">. The overall </w:t>
      </w:r>
      <w:r w:rsidR="0042351D">
        <w:rPr>
          <w:rFonts w:ascii="Verdana" w:hAnsi="Verdana" w:cs="Times New Roman"/>
          <w:sz w:val="24"/>
          <w:szCs w:val="24"/>
        </w:rPr>
        <w:t xml:space="preserve">aim </w:t>
      </w:r>
      <w:r w:rsidR="00D850BF">
        <w:rPr>
          <w:rFonts w:ascii="Verdana" w:hAnsi="Verdana" w:cs="Times New Roman"/>
          <w:sz w:val="24"/>
          <w:szCs w:val="24"/>
        </w:rPr>
        <w:t xml:space="preserve">of the </w:t>
      </w:r>
      <w:r w:rsidR="00D850BF" w:rsidRPr="00FB22D7">
        <w:rPr>
          <w:rFonts w:ascii="Verdana" w:hAnsi="Verdana" w:cs="Times New Roman"/>
          <w:sz w:val="24"/>
          <w:szCs w:val="24"/>
        </w:rPr>
        <w:t>National Policy on Disability</w:t>
      </w:r>
      <w:r w:rsidR="00D850BF" w:rsidRPr="0042351D">
        <w:rPr>
          <w:rFonts w:ascii="Verdana" w:hAnsi="Verdana" w:cs="Times New Roman"/>
          <w:sz w:val="24"/>
          <w:szCs w:val="24"/>
        </w:rPr>
        <w:t xml:space="preserve"> </w:t>
      </w:r>
      <w:r w:rsidR="00D850BF">
        <w:rPr>
          <w:rFonts w:ascii="Verdana" w:hAnsi="Verdana" w:cs="Times New Roman"/>
          <w:sz w:val="24"/>
          <w:szCs w:val="24"/>
        </w:rPr>
        <w:t xml:space="preserve">is </w:t>
      </w:r>
      <w:r w:rsidR="00D850BF" w:rsidRPr="00FB22D7">
        <w:rPr>
          <w:rFonts w:ascii="Verdana" w:hAnsi="Verdana" w:cs="Times New Roman"/>
          <w:sz w:val="24"/>
          <w:szCs w:val="24"/>
        </w:rPr>
        <w:t>to improv</w:t>
      </w:r>
      <w:r w:rsidR="00D850BF">
        <w:rPr>
          <w:rFonts w:ascii="Verdana" w:hAnsi="Verdana" w:cs="Times New Roman"/>
          <w:sz w:val="24"/>
          <w:szCs w:val="24"/>
        </w:rPr>
        <w:t>e</w:t>
      </w:r>
      <w:r w:rsidR="00D850BF" w:rsidRPr="00FB22D7">
        <w:rPr>
          <w:rFonts w:ascii="Verdana" w:hAnsi="Verdana" w:cs="Times New Roman"/>
          <w:sz w:val="24"/>
          <w:szCs w:val="24"/>
        </w:rPr>
        <w:t xml:space="preserve"> the </w:t>
      </w:r>
      <w:r w:rsidR="00D850BF">
        <w:rPr>
          <w:rFonts w:ascii="Verdana" w:hAnsi="Verdana" w:cs="Times New Roman"/>
          <w:sz w:val="24"/>
          <w:szCs w:val="24"/>
        </w:rPr>
        <w:t>welfare o</w:t>
      </w:r>
      <w:r w:rsidR="00D850BF" w:rsidRPr="00FB22D7">
        <w:rPr>
          <w:rFonts w:ascii="Verdana" w:hAnsi="Verdana" w:cs="Times New Roman"/>
          <w:sz w:val="24"/>
          <w:szCs w:val="24"/>
        </w:rPr>
        <w:t>f persons with disabilit</w:t>
      </w:r>
      <w:r w:rsidR="00D850BF">
        <w:rPr>
          <w:rFonts w:ascii="Verdana" w:hAnsi="Verdana" w:cs="Times New Roman"/>
          <w:sz w:val="24"/>
          <w:szCs w:val="24"/>
        </w:rPr>
        <w:t xml:space="preserve">ies and to translate CRPD implementation at the national level. Its </w:t>
      </w:r>
      <w:r w:rsidR="00D850BF" w:rsidRPr="00FB22D7">
        <w:rPr>
          <w:rFonts w:ascii="Verdana" w:hAnsi="Verdana" w:cs="Times New Roman"/>
          <w:sz w:val="24"/>
          <w:szCs w:val="24"/>
        </w:rPr>
        <w:t xml:space="preserve">vision </w:t>
      </w:r>
      <w:r w:rsidR="00D850BF">
        <w:rPr>
          <w:rFonts w:ascii="Verdana" w:hAnsi="Verdana" w:cs="Times New Roman"/>
          <w:sz w:val="24"/>
          <w:szCs w:val="24"/>
        </w:rPr>
        <w:t xml:space="preserve">is </w:t>
      </w:r>
      <w:r w:rsidR="00D850BF" w:rsidRPr="00FB22D7">
        <w:rPr>
          <w:rFonts w:ascii="Verdana" w:hAnsi="Verdana" w:cs="Times New Roman"/>
          <w:sz w:val="24"/>
          <w:szCs w:val="24"/>
        </w:rPr>
        <w:t>to ‘Remove Barriers, Make Rights Real</w:t>
      </w:r>
      <w:r w:rsidR="00D850BF">
        <w:rPr>
          <w:rFonts w:ascii="Verdana" w:hAnsi="Verdana" w:cs="Times New Roman"/>
          <w:sz w:val="24"/>
          <w:szCs w:val="24"/>
        </w:rPr>
        <w:t>.</w:t>
      </w:r>
      <w:r w:rsidR="00D850BF" w:rsidRPr="00FB22D7">
        <w:rPr>
          <w:rFonts w:ascii="Verdana" w:hAnsi="Verdana" w:cs="Times New Roman"/>
          <w:sz w:val="24"/>
          <w:szCs w:val="24"/>
        </w:rPr>
        <w:t>’</w:t>
      </w:r>
      <w:r w:rsidR="0042351D">
        <w:rPr>
          <w:rFonts w:ascii="Verdana" w:hAnsi="Verdana" w:cs="Times New Roman"/>
          <w:sz w:val="24"/>
          <w:szCs w:val="24"/>
        </w:rPr>
        <w:t xml:space="preserve">  </w:t>
      </w:r>
    </w:p>
    <w:p w14:paraId="5552749B" w14:textId="77777777" w:rsidR="00B318EC" w:rsidRDefault="00B318EC" w:rsidP="008D5744">
      <w:pPr>
        <w:spacing w:after="0" w:line="240" w:lineRule="auto"/>
        <w:jc w:val="both"/>
        <w:rPr>
          <w:rFonts w:ascii="Verdana" w:hAnsi="Verdana" w:cs="Times New Roman"/>
          <w:sz w:val="24"/>
          <w:szCs w:val="24"/>
        </w:rPr>
      </w:pPr>
    </w:p>
    <w:p w14:paraId="1EEF09D9" w14:textId="560633E5" w:rsidR="00E369B6" w:rsidRPr="00FB22D7" w:rsidRDefault="0058039D" w:rsidP="008D5744">
      <w:pPr>
        <w:spacing w:after="0" w:line="240" w:lineRule="auto"/>
        <w:jc w:val="both"/>
        <w:rPr>
          <w:rFonts w:ascii="Verdana" w:hAnsi="Verdana" w:cs="Times New Roman"/>
          <w:sz w:val="24"/>
          <w:szCs w:val="24"/>
        </w:rPr>
      </w:pPr>
      <w:r w:rsidRPr="00FB22D7">
        <w:rPr>
          <w:rFonts w:ascii="Verdana" w:hAnsi="Verdana" w:cs="Times New Roman"/>
          <w:sz w:val="24"/>
          <w:szCs w:val="24"/>
        </w:rPr>
        <w:t>Since the 2016</w:t>
      </w:r>
      <w:r w:rsidR="0042351D">
        <w:rPr>
          <w:rFonts w:ascii="Verdana" w:hAnsi="Verdana" w:cs="Times New Roman"/>
          <w:sz w:val="24"/>
          <w:szCs w:val="24"/>
        </w:rPr>
        <w:t xml:space="preserve"> UPR</w:t>
      </w:r>
      <w:r w:rsidR="00E369B6" w:rsidRPr="00FB22D7">
        <w:rPr>
          <w:rFonts w:ascii="Verdana" w:hAnsi="Verdana" w:cs="Times New Roman"/>
          <w:sz w:val="24"/>
          <w:szCs w:val="24"/>
        </w:rPr>
        <w:t xml:space="preserve">, notable developments </w:t>
      </w:r>
      <w:r w:rsidR="0042351D">
        <w:rPr>
          <w:rFonts w:ascii="Verdana" w:hAnsi="Verdana" w:cs="Times New Roman"/>
          <w:sz w:val="24"/>
          <w:szCs w:val="24"/>
        </w:rPr>
        <w:t xml:space="preserve">in Papua New Guinea in addressing the needs of persons with disabilities </w:t>
      </w:r>
      <w:r w:rsidR="00E369B6" w:rsidRPr="00FB22D7">
        <w:rPr>
          <w:rFonts w:ascii="Verdana" w:hAnsi="Verdana" w:cs="Times New Roman"/>
          <w:sz w:val="24"/>
          <w:szCs w:val="24"/>
        </w:rPr>
        <w:t xml:space="preserve">include designing infrastructure and facilities with consideration for the special needs of people with disabilities to access buildings with ramps for wheelchair access, dedicated toilet facilities, designated parking spots and accessible banking facilities. </w:t>
      </w:r>
    </w:p>
    <w:p w14:paraId="575030E1" w14:textId="77777777" w:rsidR="00B318EC" w:rsidRDefault="00B318EC" w:rsidP="008D5744">
      <w:pPr>
        <w:spacing w:after="0" w:line="240" w:lineRule="auto"/>
        <w:jc w:val="both"/>
        <w:rPr>
          <w:rFonts w:ascii="Verdana" w:hAnsi="Verdana" w:cs="Times New Roman"/>
          <w:sz w:val="24"/>
          <w:szCs w:val="24"/>
        </w:rPr>
      </w:pPr>
    </w:p>
    <w:p w14:paraId="53598CD1" w14:textId="108A8A39" w:rsidR="00DE7EA4" w:rsidRPr="00FB22D7" w:rsidRDefault="0042351D" w:rsidP="008D5744">
      <w:pPr>
        <w:spacing w:after="0" w:line="240" w:lineRule="auto"/>
        <w:jc w:val="both"/>
        <w:rPr>
          <w:rFonts w:ascii="Verdana" w:hAnsi="Verdana" w:cs="Times New Roman"/>
          <w:sz w:val="24"/>
          <w:szCs w:val="24"/>
        </w:rPr>
      </w:pPr>
      <w:r>
        <w:rPr>
          <w:rFonts w:ascii="Verdana" w:hAnsi="Verdana" w:cs="Times New Roman"/>
          <w:sz w:val="24"/>
          <w:szCs w:val="24"/>
        </w:rPr>
        <w:t xml:space="preserve">The Papua New Guinea </w:t>
      </w:r>
      <w:r w:rsidR="00DE7EA4" w:rsidRPr="00FB22D7">
        <w:rPr>
          <w:rFonts w:ascii="Verdana" w:hAnsi="Verdana" w:cs="Times New Roman"/>
          <w:sz w:val="24"/>
          <w:szCs w:val="24"/>
        </w:rPr>
        <w:t xml:space="preserve">Government </w:t>
      </w:r>
      <w:r w:rsidR="0058039D" w:rsidRPr="00FB22D7">
        <w:rPr>
          <w:rFonts w:ascii="Verdana" w:hAnsi="Verdana" w:cs="Times New Roman"/>
          <w:sz w:val="24"/>
          <w:szCs w:val="24"/>
        </w:rPr>
        <w:t xml:space="preserve">is </w:t>
      </w:r>
      <w:r>
        <w:rPr>
          <w:rFonts w:ascii="Verdana" w:hAnsi="Verdana" w:cs="Times New Roman"/>
          <w:sz w:val="24"/>
          <w:szCs w:val="24"/>
        </w:rPr>
        <w:t xml:space="preserve">also </w:t>
      </w:r>
      <w:r w:rsidR="0058039D" w:rsidRPr="00FB22D7">
        <w:rPr>
          <w:rFonts w:ascii="Verdana" w:hAnsi="Verdana" w:cs="Times New Roman"/>
          <w:sz w:val="24"/>
          <w:szCs w:val="24"/>
        </w:rPr>
        <w:t>in the process of</w:t>
      </w:r>
      <w:r w:rsidR="00DE7EA4" w:rsidRPr="00FB22D7">
        <w:rPr>
          <w:rFonts w:ascii="Verdana" w:hAnsi="Verdana" w:cs="Times New Roman"/>
          <w:sz w:val="24"/>
          <w:szCs w:val="24"/>
        </w:rPr>
        <w:t xml:space="preserve"> finaliz</w:t>
      </w:r>
      <w:r w:rsidR="0058039D" w:rsidRPr="00FB22D7">
        <w:rPr>
          <w:rFonts w:ascii="Verdana" w:hAnsi="Verdana" w:cs="Times New Roman"/>
          <w:sz w:val="24"/>
          <w:szCs w:val="24"/>
        </w:rPr>
        <w:t xml:space="preserve">ing </w:t>
      </w:r>
      <w:r w:rsidR="00DE7EA4" w:rsidRPr="00FB22D7">
        <w:rPr>
          <w:rFonts w:ascii="Verdana" w:hAnsi="Verdana" w:cs="Times New Roman"/>
          <w:sz w:val="24"/>
          <w:szCs w:val="24"/>
        </w:rPr>
        <w:t xml:space="preserve">a Disability Authority Bill </w:t>
      </w:r>
      <w:r>
        <w:rPr>
          <w:rFonts w:ascii="Verdana" w:hAnsi="Verdana" w:cs="Times New Roman"/>
          <w:sz w:val="24"/>
          <w:szCs w:val="24"/>
        </w:rPr>
        <w:t xml:space="preserve">and working towards its adoption </w:t>
      </w:r>
      <w:r w:rsidR="0058039D" w:rsidRPr="00FB22D7">
        <w:rPr>
          <w:rFonts w:ascii="Verdana" w:hAnsi="Verdana" w:cs="Times New Roman"/>
          <w:sz w:val="24"/>
          <w:szCs w:val="24"/>
        </w:rPr>
        <w:t>in 2022. T</w:t>
      </w:r>
      <w:r w:rsidR="00E369B6" w:rsidRPr="00FB22D7">
        <w:rPr>
          <w:rFonts w:ascii="Verdana" w:hAnsi="Verdana" w:cs="Times New Roman"/>
          <w:sz w:val="24"/>
          <w:szCs w:val="24"/>
        </w:rPr>
        <w:t>h</w:t>
      </w:r>
      <w:r>
        <w:rPr>
          <w:rFonts w:ascii="Verdana" w:hAnsi="Verdana" w:cs="Times New Roman"/>
          <w:sz w:val="24"/>
          <w:szCs w:val="24"/>
        </w:rPr>
        <w:t xml:space="preserve">is Bill is </w:t>
      </w:r>
      <w:r w:rsidR="00E369B6" w:rsidRPr="00FB22D7">
        <w:rPr>
          <w:rFonts w:ascii="Verdana" w:hAnsi="Verdana" w:cs="Times New Roman"/>
          <w:sz w:val="24"/>
          <w:szCs w:val="24"/>
        </w:rPr>
        <w:t>aim</w:t>
      </w:r>
      <w:r>
        <w:rPr>
          <w:rFonts w:ascii="Verdana" w:hAnsi="Verdana" w:cs="Times New Roman"/>
          <w:sz w:val="24"/>
          <w:szCs w:val="24"/>
        </w:rPr>
        <w:t xml:space="preserve">ed at </w:t>
      </w:r>
      <w:r w:rsidR="00DE7EA4" w:rsidRPr="00FB22D7">
        <w:rPr>
          <w:rFonts w:ascii="Verdana" w:hAnsi="Verdana" w:cs="Times New Roman"/>
          <w:sz w:val="24"/>
          <w:szCs w:val="24"/>
        </w:rPr>
        <w:t>ensur</w:t>
      </w:r>
      <w:r>
        <w:rPr>
          <w:rFonts w:ascii="Verdana" w:hAnsi="Verdana" w:cs="Times New Roman"/>
          <w:sz w:val="24"/>
          <w:szCs w:val="24"/>
        </w:rPr>
        <w:t>ing</w:t>
      </w:r>
      <w:r w:rsidR="0058039D" w:rsidRPr="00FB22D7">
        <w:rPr>
          <w:rFonts w:ascii="Verdana" w:hAnsi="Verdana" w:cs="Times New Roman"/>
          <w:sz w:val="24"/>
          <w:szCs w:val="24"/>
        </w:rPr>
        <w:t xml:space="preserve"> f</w:t>
      </w:r>
      <w:r w:rsidR="00DE7EA4" w:rsidRPr="00FB22D7">
        <w:rPr>
          <w:rFonts w:ascii="Verdana" w:hAnsi="Verdana" w:cs="Times New Roman"/>
          <w:sz w:val="24"/>
          <w:szCs w:val="24"/>
        </w:rPr>
        <w:t>ull and equal enjoyment of human rights by all persons with disabilities</w:t>
      </w:r>
      <w:r w:rsidR="0058039D" w:rsidRPr="00FB22D7">
        <w:rPr>
          <w:rFonts w:ascii="Verdana" w:hAnsi="Verdana" w:cs="Times New Roman"/>
          <w:sz w:val="24"/>
          <w:szCs w:val="24"/>
        </w:rPr>
        <w:t>.</w:t>
      </w:r>
      <w:r w:rsidR="008D5744">
        <w:rPr>
          <w:rFonts w:ascii="Verdana" w:hAnsi="Verdana" w:cs="Times New Roman"/>
          <w:sz w:val="24"/>
          <w:szCs w:val="24"/>
        </w:rPr>
        <w:t xml:space="preserve"> </w:t>
      </w:r>
      <w:r w:rsidR="0058039D" w:rsidRPr="00FB22D7">
        <w:rPr>
          <w:rFonts w:ascii="Verdana" w:hAnsi="Verdana" w:cs="Times New Roman"/>
          <w:sz w:val="24"/>
          <w:szCs w:val="24"/>
        </w:rPr>
        <w:t xml:space="preserve">Furthermore, </w:t>
      </w:r>
      <w:r w:rsidR="00DE7EA4" w:rsidRPr="00FB22D7">
        <w:rPr>
          <w:rFonts w:ascii="Verdana" w:hAnsi="Verdana" w:cs="Times New Roman"/>
          <w:sz w:val="24"/>
          <w:szCs w:val="24"/>
        </w:rPr>
        <w:t xml:space="preserve">a Disability Authority </w:t>
      </w:r>
      <w:r w:rsidR="0058039D" w:rsidRPr="00FB22D7">
        <w:rPr>
          <w:rFonts w:ascii="Verdana" w:hAnsi="Verdana" w:cs="Times New Roman"/>
          <w:sz w:val="24"/>
          <w:szCs w:val="24"/>
        </w:rPr>
        <w:t>O</w:t>
      </w:r>
      <w:r w:rsidR="00DE7EA4" w:rsidRPr="00FB22D7">
        <w:rPr>
          <w:rFonts w:ascii="Verdana" w:hAnsi="Verdana" w:cs="Times New Roman"/>
          <w:sz w:val="24"/>
          <w:szCs w:val="24"/>
        </w:rPr>
        <w:t xml:space="preserve">ffice </w:t>
      </w:r>
      <w:r w:rsidR="0058039D" w:rsidRPr="00FB22D7">
        <w:rPr>
          <w:rFonts w:ascii="Verdana" w:hAnsi="Verdana" w:cs="Times New Roman"/>
          <w:sz w:val="24"/>
          <w:szCs w:val="24"/>
        </w:rPr>
        <w:t xml:space="preserve">has been established with the mandate to </w:t>
      </w:r>
      <w:r w:rsidR="00D369F3" w:rsidRPr="00FB22D7">
        <w:rPr>
          <w:rFonts w:ascii="Verdana" w:hAnsi="Verdana" w:cs="Times New Roman"/>
          <w:sz w:val="24"/>
          <w:szCs w:val="24"/>
        </w:rPr>
        <w:t xml:space="preserve">implement the provisions of the </w:t>
      </w:r>
      <w:r w:rsidRPr="00FB22D7">
        <w:rPr>
          <w:rFonts w:ascii="Verdana" w:hAnsi="Verdana" w:cs="Times New Roman"/>
          <w:sz w:val="24"/>
          <w:szCs w:val="24"/>
        </w:rPr>
        <w:t xml:space="preserve">National Policy on Disability </w:t>
      </w:r>
      <w:r w:rsidR="00DE7EA4" w:rsidRPr="00FB22D7">
        <w:rPr>
          <w:rFonts w:ascii="Verdana" w:hAnsi="Verdana" w:cs="Times New Roman"/>
          <w:sz w:val="24"/>
          <w:szCs w:val="24"/>
        </w:rPr>
        <w:t xml:space="preserve">and CRPD. </w:t>
      </w:r>
    </w:p>
    <w:p w14:paraId="1F6EFEDE" w14:textId="77777777" w:rsidR="00B318EC" w:rsidRDefault="00B318EC" w:rsidP="008D5744">
      <w:pPr>
        <w:spacing w:after="0" w:line="240" w:lineRule="auto"/>
        <w:jc w:val="both"/>
        <w:rPr>
          <w:rFonts w:ascii="Verdana" w:hAnsi="Verdana" w:cs="Times New Roman"/>
          <w:sz w:val="24"/>
          <w:szCs w:val="24"/>
        </w:rPr>
      </w:pPr>
    </w:p>
    <w:p w14:paraId="5334C1EB" w14:textId="7BCBDBCF" w:rsidR="008D5744" w:rsidRDefault="004C5981" w:rsidP="008D5744">
      <w:pPr>
        <w:spacing w:after="0" w:line="240" w:lineRule="auto"/>
        <w:jc w:val="both"/>
        <w:rPr>
          <w:rFonts w:ascii="Verdana" w:hAnsi="Verdana" w:cs="Times New Roman"/>
          <w:sz w:val="24"/>
          <w:szCs w:val="24"/>
        </w:rPr>
      </w:pPr>
      <w:r>
        <w:rPr>
          <w:rFonts w:ascii="Verdana" w:hAnsi="Verdana" w:cs="Times New Roman"/>
          <w:sz w:val="24"/>
          <w:szCs w:val="24"/>
        </w:rPr>
        <w:t>A</w:t>
      </w:r>
      <w:r w:rsidR="00D850BF">
        <w:rPr>
          <w:rFonts w:ascii="Verdana" w:hAnsi="Verdana" w:cs="Times New Roman"/>
          <w:sz w:val="24"/>
          <w:szCs w:val="24"/>
        </w:rPr>
        <w:t xml:space="preserve">nother </w:t>
      </w:r>
      <w:r w:rsidR="00D369F3" w:rsidRPr="00FB22D7">
        <w:rPr>
          <w:rFonts w:ascii="Verdana" w:hAnsi="Verdana" w:cs="Times New Roman"/>
          <w:sz w:val="24"/>
          <w:szCs w:val="24"/>
        </w:rPr>
        <w:t xml:space="preserve">notable progress </w:t>
      </w:r>
      <w:r>
        <w:rPr>
          <w:rFonts w:ascii="Verdana" w:hAnsi="Verdana" w:cs="Times New Roman"/>
          <w:sz w:val="24"/>
          <w:szCs w:val="24"/>
        </w:rPr>
        <w:t xml:space="preserve">has </w:t>
      </w:r>
      <w:r w:rsidR="00D850BF">
        <w:rPr>
          <w:rFonts w:ascii="Verdana" w:hAnsi="Verdana" w:cs="Times New Roman"/>
          <w:sz w:val="24"/>
          <w:szCs w:val="24"/>
        </w:rPr>
        <w:t>been the establishment of</w:t>
      </w:r>
      <w:r w:rsidR="00D369F3" w:rsidRPr="00FB22D7">
        <w:rPr>
          <w:rFonts w:ascii="Verdana" w:hAnsi="Verdana" w:cs="Times New Roman"/>
          <w:sz w:val="24"/>
          <w:szCs w:val="24"/>
        </w:rPr>
        <w:t xml:space="preserve"> sign language a </w:t>
      </w:r>
      <w:r>
        <w:rPr>
          <w:rFonts w:ascii="Verdana" w:hAnsi="Verdana" w:cs="Times New Roman"/>
          <w:sz w:val="24"/>
          <w:szCs w:val="24"/>
        </w:rPr>
        <w:t>fourth</w:t>
      </w:r>
      <w:r w:rsidR="00D369F3" w:rsidRPr="00FB22D7">
        <w:rPr>
          <w:rFonts w:ascii="Verdana" w:hAnsi="Verdana" w:cs="Times New Roman"/>
          <w:sz w:val="24"/>
          <w:szCs w:val="24"/>
        </w:rPr>
        <w:t xml:space="preserve"> official </w:t>
      </w:r>
      <w:r>
        <w:rPr>
          <w:rFonts w:ascii="Verdana" w:hAnsi="Verdana" w:cs="Times New Roman"/>
          <w:sz w:val="24"/>
          <w:szCs w:val="24"/>
        </w:rPr>
        <w:t xml:space="preserve">language </w:t>
      </w:r>
      <w:r w:rsidR="00D369F3" w:rsidRPr="00FB22D7">
        <w:rPr>
          <w:rFonts w:ascii="Verdana" w:hAnsi="Verdana" w:cs="Times New Roman"/>
          <w:sz w:val="24"/>
          <w:szCs w:val="24"/>
        </w:rPr>
        <w:t>in conferenc</w:t>
      </w:r>
      <w:r w:rsidR="00D850BF">
        <w:rPr>
          <w:rFonts w:ascii="Verdana" w:hAnsi="Verdana" w:cs="Times New Roman"/>
          <w:sz w:val="24"/>
          <w:szCs w:val="24"/>
        </w:rPr>
        <w:t>es</w:t>
      </w:r>
      <w:r w:rsidR="00D369F3" w:rsidRPr="00FB22D7">
        <w:rPr>
          <w:rFonts w:ascii="Verdana" w:hAnsi="Verdana" w:cs="Times New Roman"/>
          <w:sz w:val="24"/>
          <w:szCs w:val="24"/>
        </w:rPr>
        <w:t xml:space="preserve"> and </w:t>
      </w:r>
      <w:r w:rsidR="00DE7EA4" w:rsidRPr="00FB22D7">
        <w:rPr>
          <w:rFonts w:ascii="Verdana" w:hAnsi="Verdana" w:cs="Times New Roman"/>
          <w:sz w:val="24"/>
          <w:szCs w:val="24"/>
        </w:rPr>
        <w:t xml:space="preserve">televised news </w:t>
      </w:r>
      <w:proofErr w:type="spellStart"/>
      <w:r w:rsidR="00CF342B" w:rsidRPr="00FB22D7">
        <w:rPr>
          <w:rFonts w:ascii="Verdana" w:hAnsi="Verdana" w:cs="Times New Roman"/>
          <w:sz w:val="24"/>
          <w:szCs w:val="24"/>
        </w:rPr>
        <w:t>Program</w:t>
      </w:r>
      <w:r w:rsidR="00CF342B">
        <w:rPr>
          <w:rFonts w:ascii="Verdana" w:hAnsi="Verdana" w:cs="Times New Roman"/>
          <w:sz w:val="24"/>
          <w:szCs w:val="24"/>
        </w:rPr>
        <w:t>me</w:t>
      </w:r>
      <w:proofErr w:type="spellEnd"/>
      <w:r w:rsidR="00D369F3" w:rsidRPr="00FB22D7">
        <w:rPr>
          <w:rFonts w:ascii="Verdana" w:hAnsi="Verdana" w:cs="Times New Roman"/>
          <w:sz w:val="24"/>
          <w:szCs w:val="24"/>
        </w:rPr>
        <w:t xml:space="preserve">. It is being </w:t>
      </w:r>
      <w:r w:rsidR="00DE7EA4" w:rsidRPr="00FB22D7">
        <w:rPr>
          <w:rFonts w:ascii="Verdana" w:hAnsi="Verdana" w:cs="Times New Roman"/>
          <w:sz w:val="24"/>
          <w:szCs w:val="24"/>
        </w:rPr>
        <w:t xml:space="preserve">taught in some private schools and the Red Cross for children with special needs. </w:t>
      </w:r>
    </w:p>
    <w:p w14:paraId="56BC9DD7" w14:textId="77777777" w:rsidR="00F11D99" w:rsidRDefault="00F11D99" w:rsidP="008D5744">
      <w:pPr>
        <w:spacing w:after="0" w:line="240" w:lineRule="auto"/>
        <w:jc w:val="both"/>
        <w:rPr>
          <w:rFonts w:ascii="Verdana" w:hAnsi="Verdana" w:cs="Times New Roman"/>
          <w:sz w:val="24"/>
          <w:szCs w:val="24"/>
        </w:rPr>
      </w:pPr>
    </w:p>
    <w:p w14:paraId="0C7BE246" w14:textId="2A003927"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Other </w:t>
      </w:r>
      <w:r w:rsidR="00E369B6" w:rsidRPr="00FB22D7">
        <w:rPr>
          <w:rFonts w:ascii="Verdana" w:hAnsi="Verdana" w:cs="Times New Roman"/>
          <w:sz w:val="24"/>
          <w:szCs w:val="24"/>
        </w:rPr>
        <w:t xml:space="preserve">services </w:t>
      </w:r>
      <w:r w:rsidRPr="00FB22D7">
        <w:rPr>
          <w:rFonts w:ascii="Verdana" w:hAnsi="Verdana" w:cs="Times New Roman"/>
          <w:sz w:val="24"/>
          <w:szCs w:val="24"/>
        </w:rPr>
        <w:t xml:space="preserve">include hearing aid services </w:t>
      </w:r>
      <w:r w:rsidR="00E369B6" w:rsidRPr="00FB22D7">
        <w:rPr>
          <w:rFonts w:ascii="Verdana" w:hAnsi="Verdana" w:cs="Times New Roman"/>
          <w:sz w:val="24"/>
          <w:szCs w:val="24"/>
        </w:rPr>
        <w:t xml:space="preserve">provided </w:t>
      </w:r>
      <w:r w:rsidRPr="00FB22D7">
        <w:rPr>
          <w:rFonts w:ascii="Verdana" w:hAnsi="Verdana" w:cs="Times New Roman"/>
          <w:sz w:val="24"/>
          <w:szCs w:val="24"/>
        </w:rPr>
        <w:t>by Callan Services PNG</w:t>
      </w:r>
      <w:r w:rsidR="00D0129C" w:rsidRPr="00FB22D7">
        <w:rPr>
          <w:rFonts w:ascii="Verdana" w:hAnsi="Verdana" w:cs="Times New Roman"/>
          <w:sz w:val="24"/>
          <w:szCs w:val="24"/>
        </w:rPr>
        <w:t xml:space="preserve">, </w:t>
      </w:r>
      <w:r w:rsidRPr="00FB22D7">
        <w:rPr>
          <w:rFonts w:ascii="Verdana" w:hAnsi="Verdana" w:cs="Times New Roman"/>
          <w:sz w:val="24"/>
          <w:szCs w:val="24"/>
        </w:rPr>
        <w:t xml:space="preserve">and </w:t>
      </w:r>
      <w:r w:rsidR="00E369B6" w:rsidRPr="00FB22D7">
        <w:rPr>
          <w:rFonts w:ascii="Verdana" w:hAnsi="Verdana" w:cs="Times New Roman"/>
          <w:sz w:val="24"/>
          <w:szCs w:val="24"/>
        </w:rPr>
        <w:t>disability prevention through health and rehabilitation, inclusive education and social support services to persons with special needs</w:t>
      </w:r>
      <w:r w:rsidR="00D0129C" w:rsidRPr="00FB22D7">
        <w:rPr>
          <w:rFonts w:ascii="Verdana" w:hAnsi="Verdana" w:cs="Times New Roman"/>
          <w:sz w:val="24"/>
          <w:szCs w:val="24"/>
        </w:rPr>
        <w:t xml:space="preserve"> by the</w:t>
      </w:r>
      <w:r w:rsidR="00D369F3" w:rsidRPr="00FB22D7">
        <w:rPr>
          <w:rFonts w:ascii="Verdana" w:hAnsi="Verdana" w:cs="Times New Roman"/>
          <w:sz w:val="24"/>
          <w:szCs w:val="24"/>
        </w:rPr>
        <w:t xml:space="preserve"> </w:t>
      </w:r>
      <w:r w:rsidR="00D11466" w:rsidRPr="00FB22D7">
        <w:rPr>
          <w:rFonts w:ascii="Verdana" w:hAnsi="Verdana" w:cs="Times New Roman"/>
          <w:sz w:val="24"/>
          <w:szCs w:val="24"/>
        </w:rPr>
        <w:t>Cheshire</w:t>
      </w:r>
      <w:r w:rsidRPr="00FB22D7">
        <w:rPr>
          <w:rFonts w:ascii="Verdana" w:hAnsi="Verdana" w:cs="Times New Roman"/>
          <w:sz w:val="24"/>
          <w:szCs w:val="24"/>
        </w:rPr>
        <w:t xml:space="preserve"> Disability Services PNG</w:t>
      </w:r>
      <w:r w:rsidR="00D0129C" w:rsidRPr="00FB22D7">
        <w:rPr>
          <w:rFonts w:ascii="Verdana" w:hAnsi="Verdana" w:cs="Times New Roman"/>
          <w:sz w:val="24"/>
          <w:szCs w:val="24"/>
        </w:rPr>
        <w:t xml:space="preserve">. </w:t>
      </w:r>
      <w:r w:rsidRPr="00FB22D7">
        <w:rPr>
          <w:rFonts w:ascii="Verdana" w:hAnsi="Verdana" w:cs="Times New Roman"/>
          <w:sz w:val="24"/>
          <w:szCs w:val="24"/>
        </w:rPr>
        <w:t xml:space="preserve"> </w:t>
      </w:r>
    </w:p>
    <w:p w14:paraId="00344D44" w14:textId="77777777" w:rsidR="00B318EC" w:rsidRDefault="00B318EC" w:rsidP="008D5744">
      <w:pPr>
        <w:spacing w:after="0" w:line="240" w:lineRule="auto"/>
        <w:jc w:val="both"/>
        <w:rPr>
          <w:rFonts w:ascii="Verdana" w:hAnsi="Verdana" w:cs="Times New Roman"/>
          <w:b/>
          <w:bCs/>
          <w:i/>
          <w:sz w:val="24"/>
          <w:szCs w:val="24"/>
        </w:rPr>
      </w:pPr>
    </w:p>
    <w:p w14:paraId="393B4768" w14:textId="77777777" w:rsidR="00F821FF" w:rsidRPr="00FB22D7" w:rsidRDefault="00F821FF" w:rsidP="008D5744">
      <w:pPr>
        <w:spacing w:after="0" w:line="240" w:lineRule="auto"/>
        <w:jc w:val="both"/>
        <w:rPr>
          <w:rFonts w:ascii="Verdana" w:hAnsi="Verdana" w:cs="Times New Roman"/>
          <w:b/>
          <w:bCs/>
          <w:i/>
          <w:sz w:val="24"/>
          <w:szCs w:val="24"/>
        </w:rPr>
      </w:pPr>
      <w:r w:rsidRPr="00FB22D7">
        <w:rPr>
          <w:rFonts w:ascii="Verdana" w:hAnsi="Verdana" w:cs="Times New Roman"/>
          <w:b/>
          <w:bCs/>
          <w:i/>
          <w:sz w:val="24"/>
          <w:szCs w:val="24"/>
        </w:rPr>
        <w:t>Women’s Rights: Recommendations 52, 67-68, 73</w:t>
      </w:r>
    </w:p>
    <w:p w14:paraId="7184C92C" w14:textId="77777777" w:rsidR="00B318EC" w:rsidRDefault="00B318EC" w:rsidP="008D5744">
      <w:pPr>
        <w:spacing w:after="0" w:line="240" w:lineRule="auto"/>
        <w:jc w:val="both"/>
        <w:rPr>
          <w:rFonts w:ascii="Verdana" w:hAnsi="Verdana" w:cs="Times New Roman"/>
          <w:b/>
          <w:sz w:val="24"/>
          <w:szCs w:val="24"/>
        </w:rPr>
      </w:pPr>
      <w:bookmarkStart w:id="1" w:name="_Hlk86799926"/>
    </w:p>
    <w:p w14:paraId="55849E7D" w14:textId="77777777" w:rsidR="00F821FF" w:rsidRPr="00FB22D7" w:rsidRDefault="00F821FF"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bookmarkEnd w:id="1"/>
    <w:p w14:paraId="0E2681EB" w14:textId="77777777" w:rsidR="00B318EC" w:rsidRDefault="00B318EC" w:rsidP="008D5744">
      <w:pPr>
        <w:spacing w:after="0" w:line="240" w:lineRule="auto"/>
        <w:jc w:val="both"/>
        <w:rPr>
          <w:rFonts w:ascii="Verdana" w:hAnsi="Verdana" w:cs="Times New Roman"/>
          <w:sz w:val="24"/>
          <w:szCs w:val="24"/>
        </w:rPr>
      </w:pPr>
    </w:p>
    <w:p w14:paraId="049D14C7" w14:textId="664B6AB3" w:rsidR="00EC55B8" w:rsidRPr="00FB22D7" w:rsidRDefault="00653EEB"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Since </w:t>
      </w:r>
      <w:r w:rsidR="00F821FF">
        <w:rPr>
          <w:rFonts w:ascii="Verdana" w:hAnsi="Verdana" w:cs="Times New Roman"/>
          <w:sz w:val="24"/>
          <w:szCs w:val="24"/>
        </w:rPr>
        <w:t xml:space="preserve">the last UPR report in </w:t>
      </w:r>
      <w:r w:rsidRPr="00FB22D7">
        <w:rPr>
          <w:rFonts w:ascii="Verdana" w:hAnsi="Verdana" w:cs="Times New Roman"/>
          <w:sz w:val="24"/>
          <w:szCs w:val="24"/>
        </w:rPr>
        <w:t xml:space="preserve">2016, protecting and promoting the rights of </w:t>
      </w:r>
      <w:r w:rsidR="00EC55B8" w:rsidRPr="00FB22D7">
        <w:rPr>
          <w:rFonts w:ascii="Verdana" w:hAnsi="Verdana" w:cs="Times New Roman"/>
          <w:sz w:val="24"/>
          <w:szCs w:val="24"/>
        </w:rPr>
        <w:t xml:space="preserve">women and girls has featured significantly in the </w:t>
      </w:r>
      <w:r w:rsidR="00153F1E">
        <w:rPr>
          <w:rFonts w:ascii="Verdana" w:hAnsi="Verdana" w:cs="Times New Roman"/>
          <w:sz w:val="24"/>
          <w:szCs w:val="24"/>
        </w:rPr>
        <w:t xml:space="preserve">Government of </w:t>
      </w:r>
      <w:r w:rsidR="00DE7EA4" w:rsidRPr="00FB22D7">
        <w:rPr>
          <w:rFonts w:ascii="Verdana" w:hAnsi="Verdana" w:cs="Times New Roman"/>
          <w:sz w:val="24"/>
          <w:szCs w:val="24"/>
        </w:rPr>
        <w:t>P</w:t>
      </w:r>
      <w:r w:rsidR="00F821FF">
        <w:rPr>
          <w:rFonts w:ascii="Verdana" w:hAnsi="Verdana" w:cs="Times New Roman"/>
          <w:sz w:val="24"/>
          <w:szCs w:val="24"/>
        </w:rPr>
        <w:t xml:space="preserve">apua </w:t>
      </w:r>
      <w:r w:rsidR="00DE7EA4" w:rsidRPr="00FB22D7">
        <w:rPr>
          <w:rFonts w:ascii="Verdana" w:hAnsi="Verdana" w:cs="Times New Roman"/>
          <w:sz w:val="24"/>
          <w:szCs w:val="24"/>
        </w:rPr>
        <w:t>N</w:t>
      </w:r>
      <w:r w:rsidR="00F821FF">
        <w:rPr>
          <w:rFonts w:ascii="Verdana" w:hAnsi="Verdana" w:cs="Times New Roman"/>
          <w:sz w:val="24"/>
          <w:szCs w:val="24"/>
        </w:rPr>
        <w:t xml:space="preserve">ew </w:t>
      </w:r>
      <w:r w:rsidR="00DE7EA4" w:rsidRPr="00FB22D7">
        <w:rPr>
          <w:rFonts w:ascii="Verdana" w:hAnsi="Verdana" w:cs="Times New Roman"/>
          <w:sz w:val="24"/>
          <w:szCs w:val="24"/>
        </w:rPr>
        <w:t>G</w:t>
      </w:r>
      <w:r w:rsidR="00F821FF">
        <w:rPr>
          <w:rFonts w:ascii="Verdana" w:hAnsi="Verdana" w:cs="Times New Roman"/>
          <w:sz w:val="24"/>
          <w:szCs w:val="24"/>
        </w:rPr>
        <w:t>uinea</w:t>
      </w:r>
      <w:r w:rsidR="00EC55B8" w:rsidRPr="00FB22D7">
        <w:rPr>
          <w:rFonts w:ascii="Verdana" w:hAnsi="Verdana" w:cs="Times New Roman"/>
          <w:sz w:val="24"/>
          <w:szCs w:val="24"/>
        </w:rPr>
        <w:t xml:space="preserve">’s development </w:t>
      </w:r>
      <w:r w:rsidR="00F821FF">
        <w:rPr>
          <w:rFonts w:ascii="Verdana" w:hAnsi="Verdana" w:cs="Times New Roman"/>
          <w:sz w:val="24"/>
          <w:szCs w:val="24"/>
        </w:rPr>
        <w:t>agenda</w:t>
      </w:r>
      <w:r w:rsidR="00EC55B8" w:rsidRPr="00FB22D7">
        <w:rPr>
          <w:rFonts w:ascii="Verdana" w:hAnsi="Verdana" w:cs="Times New Roman"/>
          <w:sz w:val="24"/>
          <w:szCs w:val="24"/>
        </w:rPr>
        <w:t xml:space="preserve">. This was further </w:t>
      </w:r>
      <w:r w:rsidR="00D11466">
        <w:rPr>
          <w:rFonts w:ascii="Verdana" w:hAnsi="Verdana" w:cs="Times New Roman"/>
          <w:sz w:val="24"/>
          <w:szCs w:val="24"/>
        </w:rPr>
        <w:t xml:space="preserve">consolidated through </w:t>
      </w:r>
      <w:r w:rsidR="009C28BB" w:rsidRPr="00FB22D7">
        <w:rPr>
          <w:rFonts w:ascii="Verdana" w:hAnsi="Verdana" w:cs="Times New Roman"/>
          <w:sz w:val="24"/>
          <w:szCs w:val="24"/>
        </w:rPr>
        <w:t xml:space="preserve">the </w:t>
      </w:r>
      <w:r w:rsidR="00D11466">
        <w:rPr>
          <w:rFonts w:ascii="Verdana" w:hAnsi="Verdana" w:cs="Times New Roman"/>
          <w:sz w:val="24"/>
          <w:szCs w:val="24"/>
        </w:rPr>
        <w:t xml:space="preserve">landmark </w:t>
      </w:r>
      <w:r w:rsidR="009C28BB" w:rsidRPr="00FB22D7">
        <w:rPr>
          <w:rFonts w:ascii="Verdana" w:hAnsi="Verdana" w:cs="Times New Roman"/>
          <w:sz w:val="24"/>
          <w:szCs w:val="24"/>
        </w:rPr>
        <w:t xml:space="preserve">visit </w:t>
      </w:r>
      <w:r w:rsidR="00D11466">
        <w:rPr>
          <w:rFonts w:ascii="Verdana" w:hAnsi="Verdana" w:cs="Times New Roman"/>
          <w:sz w:val="24"/>
          <w:szCs w:val="24"/>
        </w:rPr>
        <w:t xml:space="preserve">to Papua New Guinea </w:t>
      </w:r>
      <w:r w:rsidR="00D11466" w:rsidRPr="00FB22D7">
        <w:rPr>
          <w:rFonts w:ascii="Verdana" w:hAnsi="Verdana" w:cs="Times New Roman"/>
          <w:sz w:val="24"/>
          <w:szCs w:val="24"/>
        </w:rPr>
        <w:t>in March 20</w:t>
      </w:r>
      <w:r w:rsidR="00D11466">
        <w:rPr>
          <w:rFonts w:ascii="Verdana" w:hAnsi="Verdana" w:cs="Times New Roman"/>
          <w:sz w:val="24"/>
          <w:szCs w:val="24"/>
        </w:rPr>
        <w:t>20</w:t>
      </w:r>
      <w:r w:rsidR="00D11466" w:rsidRPr="00FB22D7">
        <w:rPr>
          <w:rFonts w:ascii="Verdana" w:hAnsi="Verdana" w:cs="Times New Roman"/>
          <w:sz w:val="24"/>
          <w:szCs w:val="24"/>
        </w:rPr>
        <w:t xml:space="preserve"> </w:t>
      </w:r>
      <w:r w:rsidR="00D11466">
        <w:rPr>
          <w:rFonts w:ascii="Verdana" w:hAnsi="Verdana" w:cs="Times New Roman"/>
          <w:sz w:val="24"/>
          <w:szCs w:val="24"/>
        </w:rPr>
        <w:t xml:space="preserve">by </w:t>
      </w:r>
      <w:r w:rsidR="009C28BB" w:rsidRPr="00FB22D7">
        <w:rPr>
          <w:rFonts w:ascii="Verdana" w:hAnsi="Verdana" w:cs="Times New Roman"/>
          <w:sz w:val="24"/>
          <w:szCs w:val="24"/>
        </w:rPr>
        <w:t>the UN Deputy Secretary</w:t>
      </w:r>
      <w:r w:rsidR="00D11466">
        <w:rPr>
          <w:rFonts w:ascii="Verdana" w:hAnsi="Verdana" w:cs="Times New Roman"/>
          <w:sz w:val="24"/>
          <w:szCs w:val="24"/>
        </w:rPr>
        <w:t>-</w:t>
      </w:r>
      <w:r w:rsidR="009C28BB" w:rsidRPr="00FB22D7">
        <w:rPr>
          <w:rFonts w:ascii="Verdana" w:hAnsi="Verdana" w:cs="Times New Roman"/>
          <w:sz w:val="24"/>
          <w:szCs w:val="24"/>
        </w:rPr>
        <w:t>General</w:t>
      </w:r>
      <w:r w:rsidR="00FF5C75">
        <w:rPr>
          <w:rFonts w:ascii="Verdana" w:hAnsi="Verdana" w:cs="Times New Roman"/>
          <w:sz w:val="24"/>
          <w:szCs w:val="24"/>
        </w:rPr>
        <w:t>,</w:t>
      </w:r>
      <w:r w:rsidR="009C28BB" w:rsidRPr="00FB22D7">
        <w:rPr>
          <w:rFonts w:ascii="Verdana" w:hAnsi="Verdana" w:cs="Times New Roman"/>
          <w:sz w:val="24"/>
          <w:szCs w:val="24"/>
        </w:rPr>
        <w:t xml:space="preserve"> </w:t>
      </w:r>
      <w:r w:rsidR="00D11466">
        <w:rPr>
          <w:rFonts w:ascii="Verdana" w:hAnsi="Verdana" w:cs="Times New Roman"/>
          <w:sz w:val="24"/>
          <w:szCs w:val="24"/>
        </w:rPr>
        <w:t xml:space="preserve">Her Excellency Ms. Amina Mohammad, </w:t>
      </w:r>
      <w:r w:rsidR="009C28BB" w:rsidRPr="00FB22D7">
        <w:rPr>
          <w:rFonts w:ascii="Verdana" w:hAnsi="Verdana" w:cs="Times New Roman"/>
          <w:sz w:val="24"/>
          <w:szCs w:val="24"/>
        </w:rPr>
        <w:t xml:space="preserve">which coincided with the </w:t>
      </w:r>
      <w:r w:rsidR="00FF5C75">
        <w:rPr>
          <w:rFonts w:ascii="Verdana" w:hAnsi="Verdana" w:cs="Times New Roman"/>
          <w:sz w:val="24"/>
          <w:szCs w:val="24"/>
        </w:rPr>
        <w:t>International Women’s Day celebrations</w:t>
      </w:r>
      <w:r w:rsidR="008D5744">
        <w:rPr>
          <w:rFonts w:ascii="Verdana" w:hAnsi="Verdana" w:cs="Times New Roman"/>
          <w:sz w:val="24"/>
          <w:szCs w:val="24"/>
        </w:rPr>
        <w:t xml:space="preserve"> and importantly </w:t>
      </w:r>
      <w:r w:rsidR="00FF5C75">
        <w:rPr>
          <w:rFonts w:ascii="Verdana" w:hAnsi="Verdana" w:cs="Times New Roman"/>
          <w:sz w:val="24"/>
          <w:szCs w:val="24"/>
        </w:rPr>
        <w:t xml:space="preserve">the </w:t>
      </w:r>
      <w:r w:rsidR="009C28BB" w:rsidRPr="00FB22D7">
        <w:rPr>
          <w:rFonts w:ascii="Verdana" w:hAnsi="Verdana" w:cs="Times New Roman"/>
          <w:sz w:val="24"/>
          <w:szCs w:val="24"/>
        </w:rPr>
        <w:t xml:space="preserve">launch of the </w:t>
      </w:r>
      <w:r w:rsidR="00D11466">
        <w:rPr>
          <w:rFonts w:ascii="Verdana" w:hAnsi="Verdana" w:cs="Times New Roman"/>
          <w:sz w:val="24"/>
          <w:szCs w:val="24"/>
        </w:rPr>
        <w:t xml:space="preserve">European Union-led </w:t>
      </w:r>
      <w:r w:rsidR="009C28BB" w:rsidRPr="00FB22D7">
        <w:rPr>
          <w:rFonts w:ascii="Verdana" w:hAnsi="Verdana" w:cs="Times New Roman"/>
          <w:sz w:val="24"/>
          <w:szCs w:val="24"/>
        </w:rPr>
        <w:t>Spotlight Initiative</w:t>
      </w:r>
      <w:r w:rsidR="0066066E">
        <w:rPr>
          <w:rFonts w:ascii="Verdana" w:hAnsi="Verdana" w:cs="Times New Roman"/>
          <w:sz w:val="24"/>
          <w:szCs w:val="24"/>
        </w:rPr>
        <w:t xml:space="preserve"> to combat gender-based violence</w:t>
      </w:r>
      <w:r w:rsidR="00D11466">
        <w:rPr>
          <w:rFonts w:ascii="Verdana" w:hAnsi="Verdana" w:cs="Times New Roman"/>
          <w:sz w:val="24"/>
          <w:szCs w:val="24"/>
        </w:rPr>
        <w:t xml:space="preserve"> in the country</w:t>
      </w:r>
      <w:r w:rsidR="009C28BB" w:rsidRPr="00FB22D7">
        <w:rPr>
          <w:rFonts w:ascii="Verdana" w:hAnsi="Verdana" w:cs="Times New Roman"/>
          <w:sz w:val="24"/>
          <w:szCs w:val="24"/>
        </w:rPr>
        <w:t>.</w:t>
      </w:r>
    </w:p>
    <w:p w14:paraId="7652C9A4" w14:textId="77777777" w:rsidR="00B318EC" w:rsidRDefault="00B318EC" w:rsidP="008D5744">
      <w:pPr>
        <w:spacing w:after="0" w:line="240" w:lineRule="auto"/>
        <w:jc w:val="both"/>
        <w:rPr>
          <w:rFonts w:ascii="Verdana" w:hAnsi="Verdana" w:cs="Times New Roman"/>
          <w:sz w:val="24"/>
          <w:szCs w:val="24"/>
        </w:rPr>
      </w:pPr>
    </w:p>
    <w:p w14:paraId="0CFA640D" w14:textId="66CE9FE8" w:rsidR="001F3F6F" w:rsidRPr="00981B05" w:rsidRDefault="001F3F6F" w:rsidP="001F3F6F">
      <w:pPr>
        <w:spacing w:after="0" w:line="240" w:lineRule="auto"/>
        <w:jc w:val="both"/>
        <w:rPr>
          <w:rFonts w:ascii="Verdana" w:hAnsi="Verdana" w:cs="Times New Roman"/>
          <w:sz w:val="24"/>
          <w:szCs w:val="24"/>
        </w:rPr>
      </w:pPr>
      <w:r w:rsidRPr="00981B05">
        <w:rPr>
          <w:rFonts w:ascii="Verdana" w:hAnsi="Verdana" w:cs="Times New Roman"/>
          <w:sz w:val="24"/>
          <w:szCs w:val="24"/>
        </w:rPr>
        <w:t xml:space="preserve">My delegation is pleased to inform that the rights of women and girls in the country were further boosted by the establishment of a bipartisan ‘Coalition of Parliamentarians </w:t>
      </w:r>
      <w:proofErr w:type="gramStart"/>
      <w:r w:rsidRPr="00981B05">
        <w:rPr>
          <w:rFonts w:ascii="Verdana" w:hAnsi="Verdana" w:cs="Times New Roman"/>
          <w:sz w:val="24"/>
          <w:szCs w:val="24"/>
        </w:rPr>
        <w:t>Against</w:t>
      </w:r>
      <w:proofErr w:type="gramEnd"/>
      <w:r w:rsidRPr="00981B05">
        <w:rPr>
          <w:rFonts w:ascii="Verdana" w:hAnsi="Verdana" w:cs="Times New Roman"/>
          <w:sz w:val="24"/>
          <w:szCs w:val="24"/>
        </w:rPr>
        <w:t xml:space="preserve"> GBV’ following a ‘High Level Meeting on GBV’ in August 2020. The Coalition includes 20 of PNG’s 111 (all male) members of parliament and has been active on social media and in declaring their commitment to support change.</w:t>
      </w:r>
    </w:p>
    <w:p w14:paraId="7CDCF5D9" w14:textId="77777777" w:rsidR="001F3F6F" w:rsidRDefault="001F3F6F" w:rsidP="008D5744">
      <w:pPr>
        <w:spacing w:after="0" w:line="240" w:lineRule="auto"/>
        <w:jc w:val="both"/>
        <w:rPr>
          <w:rFonts w:ascii="Verdana" w:hAnsi="Verdana" w:cs="Times New Roman"/>
          <w:sz w:val="24"/>
          <w:szCs w:val="24"/>
        </w:rPr>
      </w:pPr>
    </w:p>
    <w:p w14:paraId="33659CE1" w14:textId="56E275A5" w:rsidR="00D11466" w:rsidRPr="00981B05" w:rsidRDefault="00E62A24" w:rsidP="008D5744">
      <w:pPr>
        <w:spacing w:after="0" w:line="240" w:lineRule="auto"/>
        <w:jc w:val="both"/>
        <w:rPr>
          <w:rFonts w:ascii="Verdana" w:hAnsi="Verdana" w:cs="Times New Roman"/>
          <w:sz w:val="24"/>
          <w:szCs w:val="24"/>
        </w:rPr>
      </w:pPr>
      <w:r w:rsidRPr="00981B05">
        <w:rPr>
          <w:rFonts w:ascii="Verdana" w:hAnsi="Verdana" w:cs="Times New Roman"/>
          <w:sz w:val="24"/>
          <w:szCs w:val="24"/>
        </w:rPr>
        <w:t xml:space="preserve">The ‘First Annual Summit on Ending GBV in PNG’ was held in November 2020, and a Special Parliamentary Committee to ‘inquire into issues related to GBV’ was </w:t>
      </w:r>
      <w:r w:rsidR="0000726A" w:rsidRPr="00981B05">
        <w:rPr>
          <w:rFonts w:ascii="Verdana" w:hAnsi="Verdana" w:cs="Times New Roman"/>
          <w:sz w:val="24"/>
          <w:szCs w:val="24"/>
        </w:rPr>
        <w:t xml:space="preserve">later </w:t>
      </w:r>
      <w:r w:rsidRPr="00981B05">
        <w:rPr>
          <w:rFonts w:ascii="Verdana" w:hAnsi="Verdana" w:cs="Times New Roman"/>
          <w:sz w:val="24"/>
          <w:szCs w:val="24"/>
        </w:rPr>
        <w:t xml:space="preserve">established. The Committee comprises seven Members of </w:t>
      </w:r>
      <w:r w:rsidR="0000726A" w:rsidRPr="00981B05">
        <w:rPr>
          <w:rFonts w:ascii="Verdana" w:hAnsi="Verdana" w:cs="Times New Roman"/>
          <w:sz w:val="24"/>
          <w:szCs w:val="24"/>
        </w:rPr>
        <w:t>P</w:t>
      </w:r>
      <w:r w:rsidRPr="00981B05">
        <w:rPr>
          <w:rFonts w:ascii="Verdana" w:hAnsi="Verdana" w:cs="Times New Roman"/>
          <w:sz w:val="24"/>
          <w:szCs w:val="24"/>
        </w:rPr>
        <w:t xml:space="preserve">arliament. It opened its inquiry in May 2021 with a call for written submissions and two days of public hearings at Port Moresby’s iconic APEC </w:t>
      </w:r>
      <w:proofErr w:type="spellStart"/>
      <w:r w:rsidRPr="00981B05">
        <w:rPr>
          <w:rFonts w:ascii="Verdana" w:hAnsi="Verdana" w:cs="Times New Roman"/>
          <w:sz w:val="24"/>
          <w:szCs w:val="24"/>
        </w:rPr>
        <w:t>Haus</w:t>
      </w:r>
      <w:proofErr w:type="spellEnd"/>
      <w:r w:rsidRPr="00981B05">
        <w:rPr>
          <w:rFonts w:ascii="Verdana" w:hAnsi="Verdana" w:cs="Times New Roman"/>
          <w:sz w:val="24"/>
          <w:szCs w:val="24"/>
        </w:rPr>
        <w:t>.</w:t>
      </w:r>
      <w:r w:rsidR="00D11466" w:rsidRPr="00981B05">
        <w:rPr>
          <w:rFonts w:ascii="Verdana" w:hAnsi="Verdana" w:cs="Times New Roman"/>
          <w:sz w:val="24"/>
          <w:szCs w:val="24"/>
        </w:rPr>
        <w:t xml:space="preserve"> It </w:t>
      </w:r>
      <w:r w:rsidR="009C28BB" w:rsidRPr="00981B05">
        <w:rPr>
          <w:rFonts w:ascii="Verdana" w:hAnsi="Verdana" w:cs="Times New Roman"/>
          <w:sz w:val="24"/>
          <w:szCs w:val="24"/>
        </w:rPr>
        <w:t xml:space="preserve">held judicial hearings </w:t>
      </w:r>
      <w:r w:rsidR="00D11466" w:rsidRPr="00981B05">
        <w:rPr>
          <w:rFonts w:ascii="Verdana" w:hAnsi="Verdana" w:cs="Times New Roman"/>
          <w:sz w:val="24"/>
          <w:szCs w:val="24"/>
        </w:rPr>
        <w:t>from April to June 2021 on combating gender-based violence in the country</w:t>
      </w:r>
      <w:r w:rsidR="009C28BB" w:rsidRPr="00981B05">
        <w:rPr>
          <w:rFonts w:ascii="Verdana" w:hAnsi="Verdana" w:cs="Times New Roman"/>
          <w:sz w:val="24"/>
          <w:szCs w:val="24"/>
        </w:rPr>
        <w:t xml:space="preserve">. </w:t>
      </w:r>
      <w:r w:rsidR="00153F1E" w:rsidRPr="00153F1E">
        <w:rPr>
          <w:rFonts w:ascii="Verdana" w:hAnsi="Verdana" w:cs="Times New Roman"/>
          <w:sz w:val="24"/>
          <w:szCs w:val="24"/>
        </w:rPr>
        <w:t>The Committee presented a report on 12 August 2021 with more than 70 recommendations for immediate action by the Government. One of the recommendations included the proposal for 5 reser</w:t>
      </w:r>
      <w:r w:rsidR="00D26569">
        <w:rPr>
          <w:rFonts w:ascii="Verdana" w:hAnsi="Verdana" w:cs="Times New Roman"/>
          <w:sz w:val="24"/>
          <w:szCs w:val="24"/>
        </w:rPr>
        <w:t>ve seats for women in the next P</w:t>
      </w:r>
      <w:r w:rsidR="00153F1E" w:rsidRPr="00153F1E">
        <w:rPr>
          <w:rFonts w:ascii="Verdana" w:hAnsi="Verdana" w:cs="Times New Roman"/>
          <w:sz w:val="24"/>
          <w:szCs w:val="24"/>
        </w:rPr>
        <w:t xml:space="preserve">arliament.   </w:t>
      </w:r>
    </w:p>
    <w:p w14:paraId="610E9E66" w14:textId="77777777" w:rsidR="00B318EC" w:rsidRPr="00981B05" w:rsidRDefault="00B318EC" w:rsidP="008D5744">
      <w:pPr>
        <w:spacing w:after="0" w:line="240" w:lineRule="auto"/>
        <w:jc w:val="both"/>
        <w:rPr>
          <w:rFonts w:ascii="Verdana" w:hAnsi="Verdana" w:cs="Times New Roman"/>
          <w:sz w:val="24"/>
          <w:szCs w:val="24"/>
        </w:rPr>
      </w:pPr>
    </w:p>
    <w:p w14:paraId="1932D4F0" w14:textId="23841E7D" w:rsidR="00DE7EA4" w:rsidRPr="00FB22D7" w:rsidRDefault="002829C6" w:rsidP="008D5744">
      <w:pPr>
        <w:spacing w:after="0" w:line="240" w:lineRule="auto"/>
        <w:jc w:val="both"/>
        <w:rPr>
          <w:rFonts w:ascii="Verdana" w:hAnsi="Verdana" w:cs="Times New Roman"/>
          <w:sz w:val="24"/>
          <w:szCs w:val="24"/>
        </w:rPr>
      </w:pPr>
      <w:r w:rsidRPr="00981B05">
        <w:rPr>
          <w:rFonts w:ascii="Verdana" w:hAnsi="Verdana" w:cs="Times New Roman"/>
          <w:sz w:val="24"/>
          <w:szCs w:val="24"/>
        </w:rPr>
        <w:t xml:space="preserve">This Committee is supported by the </w:t>
      </w:r>
      <w:r w:rsidR="00DE7EA4" w:rsidRPr="00981B05">
        <w:rPr>
          <w:rFonts w:ascii="Verdana" w:hAnsi="Verdana" w:cs="Times New Roman"/>
          <w:sz w:val="24"/>
          <w:szCs w:val="24"/>
        </w:rPr>
        <w:t xml:space="preserve">Office for the Development of Women (ODW) </w:t>
      </w:r>
      <w:r w:rsidRPr="00981B05">
        <w:rPr>
          <w:rFonts w:ascii="Verdana" w:hAnsi="Verdana" w:cs="Times New Roman"/>
          <w:sz w:val="24"/>
          <w:szCs w:val="24"/>
        </w:rPr>
        <w:t xml:space="preserve">which was established in 2005 within the </w:t>
      </w:r>
      <w:r w:rsidR="00DE7EA4" w:rsidRPr="00981B05">
        <w:rPr>
          <w:rFonts w:ascii="Verdana" w:hAnsi="Verdana" w:cs="Times New Roman"/>
          <w:sz w:val="24"/>
          <w:szCs w:val="24"/>
        </w:rPr>
        <w:t>Department for Community Development and Religion (DFCDR)</w:t>
      </w:r>
      <w:r w:rsidRPr="00981B05">
        <w:rPr>
          <w:rFonts w:ascii="Verdana" w:hAnsi="Verdana" w:cs="Times New Roman"/>
          <w:sz w:val="24"/>
          <w:szCs w:val="24"/>
        </w:rPr>
        <w:t>.</w:t>
      </w:r>
      <w:r w:rsidR="00DE7EA4" w:rsidRPr="00981B05">
        <w:rPr>
          <w:rFonts w:ascii="Verdana" w:hAnsi="Verdana" w:cs="Times New Roman"/>
          <w:sz w:val="24"/>
          <w:szCs w:val="24"/>
        </w:rPr>
        <w:t xml:space="preserve"> The </w:t>
      </w:r>
      <w:r w:rsidR="0069231C" w:rsidRPr="00981B05">
        <w:rPr>
          <w:rFonts w:ascii="Verdana" w:hAnsi="Verdana" w:cs="Times New Roman"/>
          <w:sz w:val="24"/>
          <w:szCs w:val="24"/>
        </w:rPr>
        <w:t xml:space="preserve">Office for the Development of Women is mandated to address two key areas related to </w:t>
      </w:r>
      <w:r w:rsidR="00DE7EA4" w:rsidRPr="00981B05">
        <w:rPr>
          <w:rFonts w:ascii="Verdana" w:hAnsi="Verdana" w:cs="Times New Roman"/>
          <w:sz w:val="24"/>
          <w:szCs w:val="24"/>
        </w:rPr>
        <w:t>the Social Sector</w:t>
      </w:r>
      <w:r w:rsidR="0069231C" w:rsidRPr="00981B05">
        <w:rPr>
          <w:rFonts w:ascii="Verdana" w:hAnsi="Verdana" w:cs="Times New Roman"/>
          <w:sz w:val="24"/>
          <w:szCs w:val="24"/>
        </w:rPr>
        <w:t xml:space="preserve">, </w:t>
      </w:r>
      <w:r w:rsidR="0069231C" w:rsidRPr="00981B05">
        <w:rPr>
          <w:rFonts w:ascii="Verdana" w:hAnsi="Verdana" w:cs="Times New Roman"/>
          <w:sz w:val="24"/>
          <w:szCs w:val="24"/>
        </w:rPr>
        <w:lastRenderedPageBreak/>
        <w:t>which is</w:t>
      </w:r>
      <w:r w:rsidR="00DE7EA4" w:rsidRPr="00981B05">
        <w:rPr>
          <w:rFonts w:ascii="Verdana" w:hAnsi="Verdana" w:cs="Times New Roman"/>
          <w:sz w:val="24"/>
          <w:szCs w:val="24"/>
        </w:rPr>
        <w:t xml:space="preserve"> responsible for social and political empowerment of women and the Economic Sector</w:t>
      </w:r>
      <w:r w:rsidR="0069231C" w:rsidRPr="00981B05">
        <w:rPr>
          <w:rFonts w:ascii="Verdana" w:hAnsi="Verdana" w:cs="Times New Roman"/>
          <w:sz w:val="24"/>
          <w:szCs w:val="24"/>
        </w:rPr>
        <w:t>, which is</w:t>
      </w:r>
      <w:r w:rsidR="00DE7EA4" w:rsidRPr="00981B05">
        <w:rPr>
          <w:rFonts w:ascii="Verdana" w:hAnsi="Verdana" w:cs="Times New Roman"/>
          <w:sz w:val="24"/>
          <w:szCs w:val="24"/>
        </w:rPr>
        <w:t xml:space="preserve"> responsible for women’s economic empowerment</w:t>
      </w:r>
      <w:r w:rsidRPr="00981B05">
        <w:rPr>
          <w:rFonts w:ascii="Verdana" w:hAnsi="Verdana" w:cs="Times New Roman"/>
          <w:sz w:val="24"/>
          <w:szCs w:val="24"/>
        </w:rPr>
        <w:t>.</w:t>
      </w:r>
    </w:p>
    <w:p w14:paraId="18DEB817" w14:textId="10CD2317" w:rsidR="0069231C" w:rsidRPr="00FB22D7" w:rsidRDefault="0069231C" w:rsidP="008D5744">
      <w:pPr>
        <w:spacing w:after="0" w:line="240" w:lineRule="auto"/>
        <w:jc w:val="both"/>
        <w:rPr>
          <w:rFonts w:ascii="Verdana" w:hAnsi="Verdana" w:cs="Times New Roman"/>
          <w:b/>
          <w:sz w:val="24"/>
          <w:szCs w:val="24"/>
        </w:rPr>
      </w:pPr>
      <w:bookmarkStart w:id="2" w:name="_Hlk86800673"/>
      <w:r>
        <w:rPr>
          <w:rFonts w:ascii="Verdana" w:hAnsi="Verdana" w:cs="Times New Roman"/>
          <w:b/>
          <w:sz w:val="24"/>
          <w:szCs w:val="24"/>
        </w:rPr>
        <w:t xml:space="preserve">Madam President, </w:t>
      </w:r>
    </w:p>
    <w:bookmarkEnd w:id="2"/>
    <w:p w14:paraId="08DF98C8" w14:textId="77777777" w:rsidR="00B318EC" w:rsidRDefault="00B318EC" w:rsidP="008D5744">
      <w:pPr>
        <w:spacing w:after="0" w:line="240" w:lineRule="auto"/>
        <w:jc w:val="both"/>
        <w:rPr>
          <w:rFonts w:ascii="Verdana" w:hAnsi="Verdana" w:cs="Times New Roman"/>
          <w:sz w:val="24"/>
          <w:szCs w:val="24"/>
        </w:rPr>
      </w:pPr>
    </w:p>
    <w:p w14:paraId="0DBBC57F" w14:textId="77777777" w:rsidR="005B59C4" w:rsidRDefault="005B59C4" w:rsidP="008D5744">
      <w:pPr>
        <w:spacing w:after="0" w:line="240" w:lineRule="auto"/>
        <w:jc w:val="both"/>
        <w:rPr>
          <w:rFonts w:ascii="Verdana" w:hAnsi="Verdana" w:cs="Times New Roman"/>
          <w:sz w:val="24"/>
          <w:szCs w:val="24"/>
        </w:rPr>
      </w:pPr>
      <w:r w:rsidRPr="005B59C4">
        <w:rPr>
          <w:rFonts w:ascii="Verdana" w:hAnsi="Verdana" w:cs="Times New Roman"/>
          <w:sz w:val="24"/>
          <w:szCs w:val="24"/>
        </w:rPr>
        <w:t xml:space="preserve">An ongoing major challenge in Papua New Guinea relates to empowering and promoting inclusive and equal participation of women in the political arena, particularly at the National Parliamentary level. </w:t>
      </w:r>
    </w:p>
    <w:p w14:paraId="43A47157" w14:textId="77777777" w:rsidR="005B59C4" w:rsidRPr="005B59C4" w:rsidRDefault="005B59C4" w:rsidP="008D5744">
      <w:pPr>
        <w:spacing w:after="0" w:line="240" w:lineRule="auto"/>
        <w:jc w:val="both"/>
        <w:rPr>
          <w:rFonts w:ascii="Verdana" w:hAnsi="Verdana" w:cs="Times New Roman"/>
          <w:sz w:val="24"/>
          <w:szCs w:val="24"/>
        </w:rPr>
      </w:pPr>
    </w:p>
    <w:p w14:paraId="7794565A" w14:textId="731D2718" w:rsidR="005B59C4" w:rsidRDefault="005B59C4" w:rsidP="008D5744">
      <w:pPr>
        <w:spacing w:after="0" w:line="240" w:lineRule="auto"/>
        <w:jc w:val="both"/>
        <w:rPr>
          <w:rFonts w:ascii="Verdana" w:hAnsi="Verdana" w:cs="Times New Roman"/>
          <w:sz w:val="24"/>
          <w:szCs w:val="24"/>
        </w:rPr>
      </w:pPr>
      <w:r w:rsidRPr="005B59C4">
        <w:rPr>
          <w:rFonts w:ascii="Verdana" w:hAnsi="Verdana" w:cs="Times New Roman"/>
          <w:sz w:val="24"/>
          <w:szCs w:val="24"/>
        </w:rPr>
        <w:t>The Organic Law on the Political Parties and Candidates caters for this need by encouraging Political Parties to register women candidates to contest the general elections but with limited success in having man</w:t>
      </w:r>
      <w:r>
        <w:rPr>
          <w:rFonts w:ascii="Verdana" w:hAnsi="Verdana" w:cs="Times New Roman"/>
          <w:sz w:val="24"/>
          <w:szCs w:val="24"/>
        </w:rPr>
        <w:t>y female candidates voted into P</w:t>
      </w:r>
      <w:r w:rsidRPr="005B59C4">
        <w:rPr>
          <w:rFonts w:ascii="Verdana" w:hAnsi="Verdana" w:cs="Times New Roman"/>
          <w:sz w:val="24"/>
          <w:szCs w:val="24"/>
        </w:rPr>
        <w:t>arliament.</w:t>
      </w:r>
    </w:p>
    <w:p w14:paraId="169CE223" w14:textId="77777777" w:rsidR="005B59C4" w:rsidRPr="005B59C4" w:rsidRDefault="005B59C4" w:rsidP="008D5744">
      <w:pPr>
        <w:spacing w:after="0" w:line="240" w:lineRule="auto"/>
        <w:jc w:val="both"/>
        <w:rPr>
          <w:rFonts w:ascii="Verdana" w:hAnsi="Verdana" w:cs="Times New Roman"/>
          <w:sz w:val="24"/>
          <w:szCs w:val="24"/>
        </w:rPr>
      </w:pPr>
    </w:p>
    <w:p w14:paraId="4071CA4A" w14:textId="5E89174F" w:rsidR="005B59C4" w:rsidRDefault="005B59C4" w:rsidP="008D5744">
      <w:pPr>
        <w:spacing w:after="0" w:line="240" w:lineRule="auto"/>
        <w:jc w:val="both"/>
        <w:rPr>
          <w:rFonts w:ascii="Verdana" w:hAnsi="Verdana" w:cs="Times New Roman"/>
          <w:sz w:val="24"/>
          <w:szCs w:val="24"/>
        </w:rPr>
      </w:pPr>
      <w:r w:rsidRPr="005B59C4">
        <w:rPr>
          <w:rFonts w:ascii="Verdana" w:hAnsi="Verdana" w:cs="Times New Roman"/>
          <w:sz w:val="24"/>
          <w:szCs w:val="24"/>
        </w:rPr>
        <w:t xml:space="preserve">The </w:t>
      </w:r>
      <w:r w:rsidR="008D5744">
        <w:rPr>
          <w:rFonts w:ascii="Verdana" w:hAnsi="Verdana" w:cs="Times New Roman"/>
          <w:sz w:val="24"/>
          <w:szCs w:val="24"/>
        </w:rPr>
        <w:t>five</w:t>
      </w:r>
      <w:r w:rsidRPr="005B59C4">
        <w:rPr>
          <w:rFonts w:ascii="Verdana" w:hAnsi="Verdana" w:cs="Times New Roman"/>
          <w:sz w:val="24"/>
          <w:szCs w:val="24"/>
        </w:rPr>
        <w:t xml:space="preserve"> reserve seats recommended by the Parliamentary Committee on Gender-based violence is expected to enable one female candidate among contesting women candidates in the four (4) national geographical regions and the National Capital Districts who score the highest number of votes in her respective electorate during the National General Elections to represent women from their region in Parliament. This arrangement is expected to take effect in the General Election in 2027.</w:t>
      </w:r>
    </w:p>
    <w:p w14:paraId="10C1A3E6" w14:textId="686A5B69" w:rsidR="005B59C4" w:rsidRPr="005B59C4" w:rsidRDefault="005B59C4" w:rsidP="008D5744">
      <w:pPr>
        <w:spacing w:after="0" w:line="240" w:lineRule="auto"/>
        <w:jc w:val="both"/>
        <w:rPr>
          <w:rFonts w:ascii="Verdana" w:hAnsi="Verdana" w:cs="Times New Roman"/>
          <w:sz w:val="24"/>
          <w:szCs w:val="24"/>
        </w:rPr>
      </w:pPr>
      <w:r w:rsidRPr="005B59C4">
        <w:rPr>
          <w:rFonts w:ascii="Verdana" w:hAnsi="Verdana" w:cs="Times New Roman"/>
          <w:sz w:val="24"/>
          <w:szCs w:val="24"/>
        </w:rPr>
        <w:t xml:space="preserve"> </w:t>
      </w:r>
    </w:p>
    <w:p w14:paraId="6FB962ED" w14:textId="7E0EE547" w:rsidR="005B59C4" w:rsidRDefault="001F3F6F" w:rsidP="008D5744">
      <w:pPr>
        <w:spacing w:after="0" w:line="240" w:lineRule="auto"/>
        <w:jc w:val="both"/>
        <w:rPr>
          <w:rFonts w:ascii="Verdana" w:hAnsi="Verdana" w:cs="Times New Roman"/>
          <w:sz w:val="24"/>
          <w:szCs w:val="24"/>
        </w:rPr>
      </w:pPr>
      <w:r w:rsidRPr="00981B05">
        <w:rPr>
          <w:rFonts w:ascii="Verdana" w:hAnsi="Verdana" w:cs="Times New Roman"/>
          <w:sz w:val="24"/>
          <w:szCs w:val="24"/>
        </w:rPr>
        <w:t xml:space="preserve">Papua New Guinea is also pleased to report that the number of women contesting elections at all levels of political representation is increasing. At the Local Level Government (LLG), several women have been elected as Ward Councilors and currently serving a term of 3 years. </w:t>
      </w:r>
      <w:r w:rsidR="005B59C4" w:rsidRPr="005B59C4">
        <w:rPr>
          <w:rFonts w:ascii="Verdana" w:hAnsi="Verdana" w:cs="Times New Roman"/>
          <w:sz w:val="24"/>
          <w:szCs w:val="24"/>
        </w:rPr>
        <w:t>Of the 18,480 village court officials, 1,500 are women who have been reported to be very effective in their roles and also as advocates for social order, human rights and peace within their communities.</w:t>
      </w:r>
      <w:r w:rsidR="005B59C4" w:rsidRPr="00FB22D7">
        <w:rPr>
          <w:rFonts w:ascii="Verdana" w:hAnsi="Verdana" w:cs="Times New Roman"/>
          <w:sz w:val="24"/>
          <w:szCs w:val="24"/>
        </w:rPr>
        <w:t xml:space="preserve"> </w:t>
      </w:r>
    </w:p>
    <w:p w14:paraId="5341C5E0" w14:textId="77777777" w:rsidR="005B59C4" w:rsidRDefault="005B59C4" w:rsidP="008D5744">
      <w:pPr>
        <w:spacing w:after="0" w:line="240" w:lineRule="auto"/>
        <w:jc w:val="both"/>
        <w:rPr>
          <w:rFonts w:ascii="Verdana" w:hAnsi="Verdana" w:cs="Times New Roman"/>
          <w:sz w:val="24"/>
          <w:szCs w:val="24"/>
        </w:rPr>
      </w:pPr>
    </w:p>
    <w:p w14:paraId="630763FE" w14:textId="607EA8FF" w:rsidR="005B59C4" w:rsidRPr="00FB22D7" w:rsidRDefault="005B59C4" w:rsidP="001F3F6F">
      <w:pPr>
        <w:spacing w:after="0" w:line="240" w:lineRule="auto"/>
        <w:jc w:val="both"/>
        <w:rPr>
          <w:rFonts w:ascii="Verdana" w:hAnsi="Verdana" w:cs="Times New Roman"/>
          <w:sz w:val="24"/>
          <w:szCs w:val="24"/>
        </w:rPr>
      </w:pPr>
      <w:r>
        <w:rPr>
          <w:rFonts w:ascii="Verdana" w:hAnsi="Verdana" w:cs="Times New Roman"/>
          <w:sz w:val="24"/>
          <w:szCs w:val="24"/>
        </w:rPr>
        <w:t>In terms of bureaucratic leadership, t</w:t>
      </w:r>
      <w:r w:rsidRPr="00FB22D7">
        <w:rPr>
          <w:rFonts w:ascii="Verdana" w:hAnsi="Verdana" w:cs="Times New Roman"/>
          <w:sz w:val="24"/>
          <w:szCs w:val="24"/>
        </w:rPr>
        <w:t>he National Public Service ‘Gender Equity and Social Inclusion Policy’ (GESI) sets a framework for promotion of gender equity and social inclusive practices across the National Public Service.</w:t>
      </w:r>
      <w:r w:rsidR="001F3F6F">
        <w:rPr>
          <w:rFonts w:ascii="Verdana" w:hAnsi="Verdana" w:cs="Times New Roman"/>
          <w:sz w:val="24"/>
          <w:szCs w:val="24"/>
        </w:rPr>
        <w:t xml:space="preserve"> </w:t>
      </w:r>
      <w:bookmarkStart w:id="3" w:name="_Hlk75767850"/>
      <w:r w:rsidRPr="00FB22D7">
        <w:rPr>
          <w:rFonts w:ascii="Verdana" w:hAnsi="Verdana" w:cs="Times New Roman"/>
          <w:sz w:val="24"/>
          <w:szCs w:val="24"/>
        </w:rPr>
        <w:t xml:space="preserve">The GESI Policy </w:t>
      </w:r>
      <w:bookmarkEnd w:id="3"/>
      <w:r w:rsidRPr="00FB22D7">
        <w:rPr>
          <w:rFonts w:ascii="Verdana" w:hAnsi="Verdana" w:cs="Times New Roman"/>
          <w:sz w:val="24"/>
          <w:szCs w:val="24"/>
        </w:rPr>
        <w:t>has been developed to address a number of issues in which individuals are directly or indirectly being disadvantaged or discriminated against, including people living with disabilities, HIV/AIDS, discrimination on the basis of nationality, race, ethnicity, gender or other personal attributes.</w:t>
      </w:r>
    </w:p>
    <w:p w14:paraId="49F0B8BC" w14:textId="77777777" w:rsidR="005B59C4" w:rsidRDefault="005B59C4" w:rsidP="008D5744">
      <w:pPr>
        <w:spacing w:after="0" w:line="240" w:lineRule="auto"/>
        <w:jc w:val="both"/>
        <w:rPr>
          <w:rFonts w:ascii="Verdana" w:hAnsi="Verdana" w:cs="Times New Roman"/>
          <w:b/>
          <w:sz w:val="24"/>
          <w:szCs w:val="24"/>
        </w:rPr>
      </w:pPr>
    </w:p>
    <w:p w14:paraId="485C50C8" w14:textId="77777777" w:rsidR="001F3F6F" w:rsidRPr="00FB22D7" w:rsidRDefault="001F3F6F" w:rsidP="001F3F6F">
      <w:pPr>
        <w:spacing w:after="0" w:line="240" w:lineRule="auto"/>
        <w:jc w:val="both"/>
        <w:rPr>
          <w:rFonts w:ascii="Verdana" w:hAnsi="Verdana" w:cs="Times New Roman"/>
          <w:sz w:val="24"/>
          <w:szCs w:val="24"/>
        </w:rPr>
      </w:pPr>
      <w:r w:rsidRPr="00981B05">
        <w:rPr>
          <w:rFonts w:ascii="Verdana" w:hAnsi="Verdana" w:cs="Times New Roman"/>
          <w:sz w:val="24"/>
          <w:szCs w:val="24"/>
        </w:rPr>
        <w:t>In spite of this, there is a gap in representation and participation of women</w:t>
      </w:r>
      <w:r w:rsidRPr="00FB22D7">
        <w:rPr>
          <w:rFonts w:ascii="Verdana" w:hAnsi="Verdana" w:cs="Times New Roman"/>
          <w:sz w:val="24"/>
          <w:szCs w:val="24"/>
        </w:rPr>
        <w:t xml:space="preserve"> at the highest level of </w:t>
      </w:r>
      <w:r>
        <w:rPr>
          <w:rFonts w:ascii="Verdana" w:hAnsi="Verdana" w:cs="Times New Roman"/>
          <w:sz w:val="24"/>
          <w:szCs w:val="24"/>
        </w:rPr>
        <w:t xml:space="preserve">representation and </w:t>
      </w:r>
      <w:r w:rsidRPr="00FB22D7">
        <w:rPr>
          <w:rFonts w:ascii="Verdana" w:hAnsi="Verdana" w:cs="Times New Roman"/>
          <w:sz w:val="24"/>
          <w:szCs w:val="24"/>
        </w:rPr>
        <w:t>decision making in the National Parliament.</w:t>
      </w:r>
    </w:p>
    <w:p w14:paraId="1C7ED273" w14:textId="77777777" w:rsidR="001F3F6F" w:rsidRDefault="001F3F6F" w:rsidP="008D5744">
      <w:pPr>
        <w:spacing w:after="0" w:line="240" w:lineRule="auto"/>
        <w:jc w:val="both"/>
        <w:rPr>
          <w:rFonts w:ascii="Verdana" w:hAnsi="Verdana" w:cs="Times New Roman"/>
          <w:b/>
          <w:sz w:val="24"/>
          <w:szCs w:val="24"/>
        </w:rPr>
      </w:pPr>
    </w:p>
    <w:p w14:paraId="78E5A0C3" w14:textId="78DE74ED" w:rsidR="00AC4439" w:rsidRPr="00FB22D7" w:rsidRDefault="00AC4439"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6927C7F8" w14:textId="77777777" w:rsidR="00B318EC" w:rsidRDefault="00B318EC" w:rsidP="008D5744">
      <w:pPr>
        <w:spacing w:after="0" w:line="240" w:lineRule="auto"/>
        <w:jc w:val="both"/>
        <w:rPr>
          <w:rFonts w:ascii="Verdana" w:hAnsi="Verdana" w:cs="Times New Roman"/>
          <w:sz w:val="24"/>
          <w:szCs w:val="24"/>
        </w:rPr>
      </w:pPr>
    </w:p>
    <w:p w14:paraId="5D1A2C63" w14:textId="2FD485D0" w:rsidR="00847CA4" w:rsidRPr="00595BED" w:rsidRDefault="00847CA4" w:rsidP="008D5744">
      <w:pPr>
        <w:spacing w:after="0" w:line="240" w:lineRule="auto"/>
        <w:jc w:val="both"/>
        <w:rPr>
          <w:rFonts w:ascii="Verdana" w:hAnsi="Verdana" w:cs="Times New Roman"/>
          <w:sz w:val="24"/>
          <w:szCs w:val="24"/>
        </w:rPr>
      </w:pPr>
      <w:r w:rsidRPr="00847CA4">
        <w:rPr>
          <w:rFonts w:ascii="Verdana" w:hAnsi="Verdana" w:cs="Times New Roman"/>
          <w:sz w:val="24"/>
          <w:szCs w:val="24"/>
        </w:rPr>
        <w:t xml:space="preserve">I am also pleased to inform this Council that women’s economic empowerment remains another key priority of the Government. This aspiration is featured in the country’s MTDP III (2018 </w:t>
      </w:r>
      <w:r w:rsidR="00931627">
        <w:rPr>
          <w:rFonts w:ascii="Verdana" w:hAnsi="Verdana" w:cs="Times New Roman"/>
          <w:sz w:val="24"/>
          <w:szCs w:val="24"/>
        </w:rPr>
        <w:t xml:space="preserve">– </w:t>
      </w:r>
      <w:r w:rsidRPr="00847CA4">
        <w:rPr>
          <w:rFonts w:ascii="Verdana" w:hAnsi="Verdana" w:cs="Times New Roman"/>
          <w:sz w:val="24"/>
          <w:szCs w:val="24"/>
        </w:rPr>
        <w:t xml:space="preserve">2022) under Key </w:t>
      </w:r>
      <w:r w:rsidRPr="00847CA4">
        <w:rPr>
          <w:rFonts w:ascii="Verdana" w:hAnsi="Verdana" w:cs="Times New Roman"/>
          <w:sz w:val="24"/>
          <w:szCs w:val="24"/>
        </w:rPr>
        <w:lastRenderedPageBreak/>
        <w:t>Result Area 1 of Increased Revenue and Wealth Creation. Having noted the gender imbalance in both the formal and informal sectors; more effort is now being vested into the informal sector which involves more women.</w:t>
      </w:r>
    </w:p>
    <w:p w14:paraId="68F8EB7B" w14:textId="77777777" w:rsidR="00C53FE7" w:rsidRDefault="00C53FE7" w:rsidP="008D5744">
      <w:pPr>
        <w:spacing w:after="0" w:line="240" w:lineRule="auto"/>
        <w:jc w:val="both"/>
        <w:rPr>
          <w:rFonts w:ascii="Verdana" w:hAnsi="Verdana" w:cs="Times New Roman"/>
          <w:sz w:val="24"/>
          <w:szCs w:val="24"/>
        </w:rPr>
      </w:pPr>
    </w:p>
    <w:p w14:paraId="36FE2B1C" w14:textId="636D08D6"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This aspiration is featured in the country’s MTDP III (2018 -2022) under Key Result Area 1 of Increased Revenue and Wealth Creation. There are few women that own established businesses but most are operating in the informal sector.</w:t>
      </w:r>
    </w:p>
    <w:p w14:paraId="362F6304" w14:textId="77777777" w:rsidR="00B318EC" w:rsidRDefault="00B318EC" w:rsidP="008D5744">
      <w:pPr>
        <w:spacing w:after="0" w:line="240" w:lineRule="auto"/>
        <w:jc w:val="both"/>
        <w:rPr>
          <w:rFonts w:ascii="Verdana" w:hAnsi="Verdana" w:cs="Times New Roman"/>
          <w:sz w:val="24"/>
          <w:szCs w:val="24"/>
        </w:rPr>
      </w:pPr>
    </w:p>
    <w:p w14:paraId="61A2BAE7" w14:textId="77777777" w:rsidR="00D60F0E"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In 2018</w:t>
      </w:r>
      <w:r w:rsidR="00C53FE7">
        <w:rPr>
          <w:rFonts w:ascii="Verdana" w:hAnsi="Verdana" w:cs="Times New Roman"/>
          <w:sz w:val="24"/>
          <w:szCs w:val="24"/>
        </w:rPr>
        <w:t>,</w:t>
      </w:r>
      <w:r w:rsidRPr="00FB22D7">
        <w:rPr>
          <w:rFonts w:ascii="Verdana" w:hAnsi="Verdana" w:cs="Times New Roman"/>
          <w:sz w:val="24"/>
          <w:szCs w:val="24"/>
        </w:rPr>
        <w:t xml:space="preserve"> a total of 200 village women were trained by Department for Community Development and Religion in processing coconuts into marketable products like virgin oil. A further 500 from the different regions of the country were invited to showcase their products at the regional exposition organized to build their capacity in product development, improvement and marketing.</w:t>
      </w:r>
      <w:r w:rsidR="00D60F0E">
        <w:rPr>
          <w:rFonts w:ascii="Verdana" w:hAnsi="Verdana" w:cs="Times New Roman"/>
          <w:sz w:val="24"/>
          <w:szCs w:val="24"/>
        </w:rPr>
        <w:t xml:space="preserve"> </w:t>
      </w:r>
      <w:r w:rsidR="00D60F0E" w:rsidRPr="00D60F0E">
        <w:rPr>
          <w:rFonts w:ascii="Verdana" w:hAnsi="Verdana" w:cs="Times New Roman"/>
          <w:sz w:val="24"/>
          <w:szCs w:val="24"/>
        </w:rPr>
        <w:t xml:space="preserve">In the recent national dialogue in the lead up to the UN Food Summit in September; more women from the informal sector were engaged to share their experiences and success stories on entrepreneurship in agriculture and food security. </w:t>
      </w:r>
    </w:p>
    <w:p w14:paraId="70C014D1" w14:textId="3AE91140" w:rsidR="00D60F0E" w:rsidRPr="00D60F0E" w:rsidRDefault="00D60F0E" w:rsidP="008D5744">
      <w:pPr>
        <w:spacing w:after="0" w:line="240" w:lineRule="auto"/>
        <w:jc w:val="both"/>
        <w:rPr>
          <w:rFonts w:ascii="Verdana" w:hAnsi="Verdana" w:cs="Times New Roman"/>
          <w:sz w:val="24"/>
          <w:szCs w:val="24"/>
        </w:rPr>
      </w:pPr>
      <w:r w:rsidRPr="00D60F0E">
        <w:rPr>
          <w:rFonts w:ascii="Verdana" w:hAnsi="Verdana" w:cs="Times New Roman"/>
          <w:sz w:val="24"/>
          <w:szCs w:val="24"/>
        </w:rPr>
        <w:t xml:space="preserve"> </w:t>
      </w:r>
    </w:p>
    <w:p w14:paraId="13EB82A6" w14:textId="04214473" w:rsidR="00D60F0E" w:rsidRDefault="00D60F0E" w:rsidP="008D5744">
      <w:pPr>
        <w:spacing w:after="0" w:line="240" w:lineRule="auto"/>
        <w:jc w:val="both"/>
        <w:rPr>
          <w:rFonts w:ascii="Verdana" w:hAnsi="Verdana" w:cs="Times New Roman"/>
          <w:sz w:val="24"/>
          <w:szCs w:val="24"/>
        </w:rPr>
      </w:pPr>
      <w:r w:rsidRPr="00D60F0E">
        <w:rPr>
          <w:rFonts w:ascii="Verdana" w:hAnsi="Verdana" w:cs="Times New Roman"/>
          <w:sz w:val="24"/>
          <w:szCs w:val="24"/>
        </w:rPr>
        <w:t>The Department of Community Development and Religion has been working closely with relevant Government agencies and civil society stakeholders to protect and promote the rights of women and their active participation in national development through awareness campaigns, gender forums and conferences to involve men and boys to take lead in ending violence within their communities</w:t>
      </w:r>
      <w:r w:rsidR="00CB7853" w:rsidRPr="00CB7853">
        <w:rPr>
          <w:rFonts w:ascii="Verdana" w:hAnsi="Verdana" w:cs="Times New Roman"/>
          <w:sz w:val="24"/>
          <w:szCs w:val="24"/>
        </w:rPr>
        <w:t>.</w:t>
      </w:r>
    </w:p>
    <w:p w14:paraId="3FCA0010" w14:textId="77777777" w:rsidR="00CB7853" w:rsidRPr="00FB22D7" w:rsidRDefault="00CB7853" w:rsidP="008D5744">
      <w:pPr>
        <w:spacing w:after="0" w:line="240" w:lineRule="auto"/>
        <w:jc w:val="both"/>
        <w:rPr>
          <w:rFonts w:ascii="Verdana" w:hAnsi="Verdana" w:cs="Times New Roman"/>
          <w:color w:val="FF0000"/>
          <w:sz w:val="24"/>
          <w:szCs w:val="24"/>
        </w:rPr>
      </w:pPr>
    </w:p>
    <w:p w14:paraId="02320770" w14:textId="77777777" w:rsidR="00CB7853" w:rsidRPr="00BA1A63" w:rsidRDefault="00CB7853" w:rsidP="008D5744">
      <w:pPr>
        <w:spacing w:after="0" w:line="240" w:lineRule="auto"/>
        <w:jc w:val="both"/>
        <w:rPr>
          <w:rFonts w:ascii="Verdana" w:hAnsi="Verdana" w:cs="Times New Roman"/>
          <w:b/>
          <w:bCs/>
          <w:sz w:val="24"/>
          <w:szCs w:val="24"/>
        </w:rPr>
      </w:pPr>
      <w:r w:rsidRPr="00BA1A63">
        <w:rPr>
          <w:rFonts w:ascii="Verdana" w:hAnsi="Verdana" w:cs="Times New Roman"/>
          <w:b/>
          <w:bCs/>
          <w:sz w:val="24"/>
          <w:szCs w:val="24"/>
        </w:rPr>
        <w:t>Madam President</w:t>
      </w:r>
    </w:p>
    <w:p w14:paraId="43714C3D" w14:textId="77777777" w:rsidR="00CB7853" w:rsidRDefault="00CB7853" w:rsidP="008D5744">
      <w:pPr>
        <w:spacing w:after="0" w:line="240" w:lineRule="auto"/>
        <w:jc w:val="both"/>
        <w:rPr>
          <w:rFonts w:ascii="Verdana" w:hAnsi="Verdana" w:cs="Times New Roman"/>
          <w:sz w:val="24"/>
          <w:szCs w:val="24"/>
        </w:rPr>
      </w:pPr>
    </w:p>
    <w:p w14:paraId="5453F3C2" w14:textId="77777777" w:rsidR="00CB7853" w:rsidRPr="00CB7853" w:rsidRDefault="00CB7853" w:rsidP="008D5744">
      <w:pPr>
        <w:spacing w:after="0" w:line="240" w:lineRule="auto"/>
        <w:jc w:val="both"/>
        <w:rPr>
          <w:rFonts w:ascii="Verdana" w:hAnsi="Verdana" w:cs="Times New Roman"/>
          <w:sz w:val="24"/>
          <w:szCs w:val="24"/>
        </w:rPr>
      </w:pPr>
      <w:r w:rsidRPr="00CB7853">
        <w:rPr>
          <w:rFonts w:ascii="Verdana" w:hAnsi="Verdana" w:cs="Times New Roman"/>
          <w:sz w:val="24"/>
          <w:szCs w:val="24"/>
        </w:rPr>
        <w:t xml:space="preserve">Papua New Guinea’s ongoing challenges in protecting and promoting the human rights of women and girls to access quality and affordable health and education services is also guided by the principals of CEDAW. </w:t>
      </w:r>
    </w:p>
    <w:p w14:paraId="6C86A59C" w14:textId="77777777" w:rsidR="00CB7853" w:rsidRDefault="00CB7853" w:rsidP="008D5744">
      <w:pPr>
        <w:spacing w:after="0" w:line="240" w:lineRule="auto"/>
        <w:jc w:val="both"/>
        <w:rPr>
          <w:rFonts w:ascii="Verdana" w:hAnsi="Verdana" w:cs="Times New Roman"/>
          <w:sz w:val="24"/>
          <w:szCs w:val="24"/>
        </w:rPr>
      </w:pPr>
    </w:p>
    <w:p w14:paraId="33BB296E" w14:textId="77777777" w:rsidR="00CB7853" w:rsidRDefault="00CB7853" w:rsidP="008D5744">
      <w:pPr>
        <w:spacing w:after="0" w:line="240" w:lineRule="auto"/>
        <w:jc w:val="both"/>
        <w:rPr>
          <w:rFonts w:ascii="Verdana" w:hAnsi="Verdana" w:cs="Times New Roman"/>
          <w:sz w:val="24"/>
          <w:szCs w:val="24"/>
        </w:rPr>
      </w:pPr>
      <w:r w:rsidRPr="00CB7853">
        <w:rPr>
          <w:rFonts w:ascii="Verdana" w:hAnsi="Verdana" w:cs="Times New Roman"/>
          <w:sz w:val="24"/>
          <w:szCs w:val="24"/>
        </w:rPr>
        <w:t>Nonetheless, there is also progress in identifying health and social vulnerabilities that affect the rights of women and girls so that appropriate policies are designed to address these needs. For instance, the National HIV/AIDs Strategy recognize GBV as a major factor in HIV vulnerability hence, the HIV response in PNG includes a framework and guidelines for mainstreaming gender issues into design, planning and implementation, and monitoring and evaluation</w:t>
      </w:r>
    </w:p>
    <w:p w14:paraId="048C4FA1" w14:textId="77777777" w:rsidR="00CB7853" w:rsidRDefault="00CB7853" w:rsidP="008D5744">
      <w:pPr>
        <w:spacing w:after="0" w:line="240" w:lineRule="auto"/>
        <w:jc w:val="both"/>
        <w:rPr>
          <w:rFonts w:ascii="Verdana" w:hAnsi="Verdana" w:cs="Times New Roman"/>
          <w:sz w:val="24"/>
          <w:szCs w:val="24"/>
        </w:rPr>
      </w:pPr>
    </w:p>
    <w:p w14:paraId="2E31242C" w14:textId="5EF09475" w:rsidR="00CB7853" w:rsidRPr="00FB22D7" w:rsidRDefault="00CB785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Papua New Guinea continues to strive towards building an equitable and inclusive society that protects and promotes the human rights of women and girls in in its socio-economic and political endeavors. The National Policy on Disability (2015-2025)</w:t>
      </w:r>
      <w:r>
        <w:rPr>
          <w:rFonts w:ascii="Verdana" w:hAnsi="Verdana" w:cs="Times New Roman"/>
          <w:sz w:val="24"/>
          <w:szCs w:val="24"/>
        </w:rPr>
        <w:t xml:space="preserve"> focuses on the welfare of women and girls with disabilities. It fosters anti-discrimination measures, disability-friendly </w:t>
      </w:r>
      <w:r w:rsidRPr="00FB22D7">
        <w:rPr>
          <w:rFonts w:ascii="Verdana" w:hAnsi="Verdana" w:cs="Times New Roman"/>
          <w:sz w:val="24"/>
          <w:szCs w:val="24"/>
        </w:rPr>
        <w:t>infrastructure and accessibility</w:t>
      </w:r>
      <w:r>
        <w:rPr>
          <w:rFonts w:ascii="Verdana" w:hAnsi="Verdana" w:cs="Times New Roman"/>
          <w:sz w:val="24"/>
          <w:szCs w:val="24"/>
        </w:rPr>
        <w:t>,</w:t>
      </w:r>
      <w:r w:rsidRPr="00FB22D7">
        <w:rPr>
          <w:rFonts w:ascii="Verdana" w:hAnsi="Verdana" w:cs="Times New Roman"/>
          <w:sz w:val="24"/>
          <w:szCs w:val="24"/>
        </w:rPr>
        <w:t xml:space="preserve"> and promotes social equity at all levels</w:t>
      </w:r>
      <w:r>
        <w:rPr>
          <w:rFonts w:ascii="Verdana" w:hAnsi="Verdana" w:cs="Times New Roman"/>
          <w:sz w:val="24"/>
          <w:szCs w:val="24"/>
        </w:rPr>
        <w:t xml:space="preserve">. These are aimed at improving </w:t>
      </w:r>
      <w:r w:rsidRPr="00FB22D7">
        <w:rPr>
          <w:rFonts w:ascii="Verdana" w:hAnsi="Verdana" w:cs="Times New Roman"/>
          <w:sz w:val="24"/>
          <w:szCs w:val="24"/>
        </w:rPr>
        <w:t xml:space="preserve">access to all basic services including </w:t>
      </w:r>
      <w:r w:rsidRPr="00FB22D7">
        <w:rPr>
          <w:rFonts w:ascii="Verdana" w:hAnsi="Verdana" w:cs="Times New Roman"/>
          <w:sz w:val="24"/>
          <w:szCs w:val="24"/>
        </w:rPr>
        <w:lastRenderedPageBreak/>
        <w:t xml:space="preserve">education, health, information, employment, transportation, access to justice and other services for all regardless of gender, race and nationality. </w:t>
      </w:r>
    </w:p>
    <w:p w14:paraId="15D79401" w14:textId="77777777" w:rsidR="00CB7853" w:rsidRDefault="00CB7853" w:rsidP="008D5744">
      <w:pPr>
        <w:spacing w:after="0" w:line="240" w:lineRule="auto"/>
        <w:jc w:val="both"/>
        <w:rPr>
          <w:rFonts w:ascii="Verdana" w:hAnsi="Verdana" w:cs="Times New Roman"/>
          <w:sz w:val="24"/>
          <w:szCs w:val="24"/>
        </w:rPr>
      </w:pPr>
    </w:p>
    <w:p w14:paraId="2E458334" w14:textId="77777777" w:rsidR="00CB7853" w:rsidRDefault="00CB785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The PNG Assembly of Disabled Persons has set up a desk for women living with disability to strengthen institutional links with other organizations with similar mandates, such as the National Council of Women (NCW).</w:t>
      </w:r>
      <w:r>
        <w:rPr>
          <w:rFonts w:ascii="Verdana" w:hAnsi="Verdana" w:cs="Times New Roman"/>
          <w:sz w:val="24"/>
          <w:szCs w:val="24"/>
        </w:rPr>
        <w:t xml:space="preserve"> </w:t>
      </w:r>
      <w:r w:rsidRPr="00FB22D7">
        <w:rPr>
          <w:rFonts w:ascii="Verdana" w:hAnsi="Verdana" w:cs="Times New Roman"/>
          <w:sz w:val="24"/>
          <w:szCs w:val="24"/>
        </w:rPr>
        <w:t xml:space="preserve">In particular, a major priority under the strategy on Advocacy, Rights and Responsibilities of the National Policy on Disability (2015-2025) is to provide advocacy for women with disabilities. </w:t>
      </w:r>
    </w:p>
    <w:p w14:paraId="6CC61A5C" w14:textId="77777777" w:rsidR="00B318EC" w:rsidRDefault="00B318EC" w:rsidP="008D5744">
      <w:pPr>
        <w:spacing w:after="0" w:line="240" w:lineRule="auto"/>
        <w:jc w:val="both"/>
        <w:rPr>
          <w:rFonts w:ascii="Verdana" w:hAnsi="Verdana" w:cs="Times New Roman"/>
          <w:bCs/>
          <w:i/>
          <w:sz w:val="24"/>
          <w:szCs w:val="24"/>
        </w:rPr>
      </w:pPr>
    </w:p>
    <w:p w14:paraId="0A6E3E0B" w14:textId="77777777" w:rsidR="00DE7EA4" w:rsidRPr="00D60F0E" w:rsidRDefault="00DE7EA4" w:rsidP="008D5744">
      <w:pPr>
        <w:spacing w:after="0" w:line="240" w:lineRule="auto"/>
        <w:jc w:val="both"/>
        <w:rPr>
          <w:rFonts w:ascii="Verdana" w:hAnsi="Verdana" w:cs="Times New Roman"/>
          <w:b/>
          <w:bCs/>
          <w:i/>
          <w:sz w:val="24"/>
          <w:szCs w:val="24"/>
        </w:rPr>
      </w:pPr>
      <w:r w:rsidRPr="00D60F0E">
        <w:rPr>
          <w:rFonts w:ascii="Verdana" w:hAnsi="Verdana" w:cs="Times New Roman"/>
          <w:b/>
          <w:bCs/>
          <w:i/>
          <w:sz w:val="24"/>
          <w:szCs w:val="24"/>
        </w:rPr>
        <w:t>Violence against Women: Recommendations 97, 118, 120</w:t>
      </w:r>
    </w:p>
    <w:p w14:paraId="5D4CF7AA" w14:textId="77777777" w:rsidR="00B318EC" w:rsidRDefault="00B318EC" w:rsidP="008D5744">
      <w:pPr>
        <w:spacing w:after="0" w:line="240" w:lineRule="auto"/>
        <w:jc w:val="both"/>
        <w:rPr>
          <w:rFonts w:ascii="Verdana" w:hAnsi="Verdana" w:cs="Times New Roman"/>
          <w:b/>
          <w:sz w:val="24"/>
          <w:szCs w:val="24"/>
        </w:rPr>
      </w:pPr>
    </w:p>
    <w:p w14:paraId="2FC41AE8" w14:textId="77777777" w:rsidR="0051494D" w:rsidRPr="00FB22D7" w:rsidRDefault="0051494D"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06EE20F4" w14:textId="77777777" w:rsidR="00B318EC" w:rsidRDefault="00B318EC" w:rsidP="008D5744">
      <w:pPr>
        <w:spacing w:after="0" w:line="240" w:lineRule="auto"/>
        <w:jc w:val="both"/>
        <w:rPr>
          <w:rFonts w:ascii="Verdana" w:hAnsi="Verdana" w:cs="Times New Roman"/>
          <w:bCs/>
          <w:sz w:val="24"/>
          <w:szCs w:val="24"/>
        </w:rPr>
      </w:pPr>
    </w:p>
    <w:p w14:paraId="3D95E5B9" w14:textId="2213E370" w:rsidR="0051494D" w:rsidRDefault="00BC3465" w:rsidP="008D5744">
      <w:pPr>
        <w:spacing w:after="0" w:line="240" w:lineRule="auto"/>
        <w:jc w:val="both"/>
        <w:rPr>
          <w:rFonts w:ascii="Verdana" w:hAnsi="Verdana" w:cs="Times New Roman"/>
          <w:bCs/>
          <w:sz w:val="24"/>
          <w:szCs w:val="24"/>
        </w:rPr>
      </w:pPr>
      <w:r w:rsidRPr="00FB22D7">
        <w:rPr>
          <w:rFonts w:ascii="Verdana" w:hAnsi="Verdana" w:cs="Times New Roman"/>
          <w:bCs/>
          <w:sz w:val="24"/>
          <w:szCs w:val="24"/>
        </w:rPr>
        <w:t>Papua New Guinea also notes the increasing global interest in the reports concerning violence against women</w:t>
      </w:r>
      <w:r w:rsidR="0051494D">
        <w:rPr>
          <w:rFonts w:ascii="Verdana" w:hAnsi="Verdana" w:cs="Times New Roman"/>
          <w:bCs/>
          <w:sz w:val="24"/>
          <w:szCs w:val="24"/>
        </w:rPr>
        <w:t>,</w:t>
      </w:r>
      <w:r w:rsidRPr="00FB22D7">
        <w:rPr>
          <w:rFonts w:ascii="Verdana" w:hAnsi="Verdana" w:cs="Times New Roman"/>
          <w:bCs/>
          <w:sz w:val="24"/>
          <w:szCs w:val="24"/>
        </w:rPr>
        <w:t xml:space="preserve"> as per the recommendations of the 2</w:t>
      </w:r>
      <w:r w:rsidRPr="00FB22D7">
        <w:rPr>
          <w:rFonts w:ascii="Verdana" w:hAnsi="Verdana" w:cs="Times New Roman"/>
          <w:bCs/>
          <w:sz w:val="24"/>
          <w:szCs w:val="24"/>
          <w:vertAlign w:val="superscript"/>
        </w:rPr>
        <w:t>nd</w:t>
      </w:r>
      <w:r w:rsidRPr="00FB22D7">
        <w:rPr>
          <w:rFonts w:ascii="Verdana" w:hAnsi="Verdana" w:cs="Times New Roman"/>
          <w:bCs/>
          <w:sz w:val="24"/>
          <w:szCs w:val="24"/>
        </w:rPr>
        <w:t xml:space="preserve"> UPR Cycle report.</w:t>
      </w:r>
    </w:p>
    <w:p w14:paraId="7872E8E9" w14:textId="77777777" w:rsidR="00B318EC" w:rsidRDefault="00B318EC" w:rsidP="008D5744">
      <w:pPr>
        <w:spacing w:after="0" w:line="240" w:lineRule="auto"/>
        <w:jc w:val="both"/>
        <w:rPr>
          <w:rFonts w:ascii="Verdana" w:hAnsi="Verdana" w:cs="Times New Roman"/>
          <w:bCs/>
          <w:sz w:val="24"/>
          <w:szCs w:val="24"/>
        </w:rPr>
      </w:pPr>
    </w:p>
    <w:p w14:paraId="65A6A4B9" w14:textId="45B89BAE" w:rsidR="00BC3465" w:rsidRPr="00FB22D7" w:rsidRDefault="00CF342B" w:rsidP="008D5744">
      <w:pPr>
        <w:spacing w:after="0" w:line="240" w:lineRule="auto"/>
        <w:jc w:val="both"/>
        <w:rPr>
          <w:rFonts w:ascii="Verdana" w:hAnsi="Verdana" w:cs="Times New Roman"/>
          <w:bCs/>
          <w:sz w:val="24"/>
          <w:szCs w:val="24"/>
        </w:rPr>
      </w:pPr>
      <w:r>
        <w:rPr>
          <w:rFonts w:ascii="Verdana" w:hAnsi="Verdana" w:cs="Times New Roman"/>
          <w:bCs/>
          <w:sz w:val="24"/>
          <w:szCs w:val="24"/>
        </w:rPr>
        <w:t>In that context, t</w:t>
      </w:r>
      <w:r w:rsidR="00BC3465" w:rsidRPr="00FB22D7">
        <w:rPr>
          <w:rFonts w:ascii="Verdana" w:hAnsi="Verdana" w:cs="Times New Roman"/>
          <w:bCs/>
          <w:sz w:val="24"/>
          <w:szCs w:val="24"/>
        </w:rPr>
        <w:t xml:space="preserve">wo (2) major </w:t>
      </w:r>
      <w:r w:rsidR="0051494D">
        <w:rPr>
          <w:rFonts w:ascii="Verdana" w:hAnsi="Verdana" w:cs="Times New Roman"/>
          <w:bCs/>
          <w:sz w:val="24"/>
          <w:szCs w:val="24"/>
        </w:rPr>
        <w:t xml:space="preserve">areas of continuing concern </w:t>
      </w:r>
      <w:r w:rsidR="00BC3465" w:rsidRPr="00FB22D7">
        <w:rPr>
          <w:rFonts w:ascii="Verdana" w:hAnsi="Verdana" w:cs="Times New Roman"/>
          <w:bCs/>
          <w:sz w:val="24"/>
          <w:szCs w:val="24"/>
        </w:rPr>
        <w:t xml:space="preserve">for </w:t>
      </w:r>
      <w:proofErr w:type="spellStart"/>
      <w:proofErr w:type="gramStart"/>
      <w:r>
        <w:rPr>
          <w:rFonts w:ascii="Verdana" w:hAnsi="Verdana" w:cs="Times New Roman"/>
          <w:bCs/>
          <w:sz w:val="24"/>
          <w:szCs w:val="24"/>
        </w:rPr>
        <w:t>papua</w:t>
      </w:r>
      <w:proofErr w:type="spellEnd"/>
      <w:proofErr w:type="gramEnd"/>
      <w:r>
        <w:rPr>
          <w:rFonts w:ascii="Verdana" w:hAnsi="Verdana" w:cs="Times New Roman"/>
          <w:bCs/>
          <w:sz w:val="24"/>
          <w:szCs w:val="24"/>
        </w:rPr>
        <w:t xml:space="preserve"> New Guinea</w:t>
      </w:r>
      <w:r w:rsidR="0051494D">
        <w:rPr>
          <w:rFonts w:ascii="Verdana" w:hAnsi="Verdana" w:cs="Times New Roman"/>
          <w:bCs/>
          <w:sz w:val="24"/>
          <w:szCs w:val="24"/>
        </w:rPr>
        <w:t xml:space="preserve"> relate to</w:t>
      </w:r>
      <w:r w:rsidR="00BC3465" w:rsidRPr="00FB22D7">
        <w:rPr>
          <w:rFonts w:ascii="Verdana" w:hAnsi="Verdana" w:cs="Times New Roman"/>
          <w:bCs/>
          <w:sz w:val="24"/>
          <w:szCs w:val="24"/>
        </w:rPr>
        <w:t xml:space="preserve"> sorcery-related killings and gender-based violence. However, we are pleased to inform the Council that for the first time, the Government has established a Parliamentary Committee devoted to </w:t>
      </w:r>
      <w:r w:rsidR="00F72BCE" w:rsidRPr="00FB22D7">
        <w:rPr>
          <w:rFonts w:ascii="Verdana" w:hAnsi="Verdana" w:cs="Times New Roman"/>
          <w:sz w:val="24"/>
          <w:szCs w:val="24"/>
        </w:rPr>
        <w:t>provide a clear avenue of legal recourse</w:t>
      </w:r>
      <w:r w:rsidR="00F72BCE" w:rsidRPr="00FB22D7" w:rsidDel="00462BB1">
        <w:rPr>
          <w:rFonts w:ascii="Verdana" w:hAnsi="Verdana" w:cs="Times New Roman"/>
          <w:sz w:val="24"/>
          <w:szCs w:val="24"/>
        </w:rPr>
        <w:t xml:space="preserve"> </w:t>
      </w:r>
      <w:r w:rsidR="00F72BCE" w:rsidRPr="00FB22D7">
        <w:rPr>
          <w:rFonts w:ascii="Verdana" w:hAnsi="Verdana" w:cs="Times New Roman"/>
          <w:sz w:val="24"/>
          <w:szCs w:val="24"/>
        </w:rPr>
        <w:t xml:space="preserve">for women who experience rape within marriage and other GBV </w:t>
      </w:r>
      <w:r w:rsidR="00BC3465" w:rsidRPr="00FB22D7">
        <w:rPr>
          <w:rFonts w:ascii="Verdana" w:hAnsi="Verdana" w:cs="Times New Roman"/>
          <w:bCs/>
          <w:sz w:val="24"/>
          <w:szCs w:val="24"/>
        </w:rPr>
        <w:t xml:space="preserve">through a tougher enforcement of the Family Protection Act (2015), Family Protection Regulation (2017), and </w:t>
      </w:r>
      <w:r w:rsidR="00F72BCE" w:rsidRPr="00FB22D7">
        <w:rPr>
          <w:rFonts w:ascii="Verdana" w:hAnsi="Verdana" w:cs="Times New Roman"/>
          <w:bCs/>
          <w:sz w:val="24"/>
          <w:szCs w:val="24"/>
        </w:rPr>
        <w:t xml:space="preserve">Amended </w:t>
      </w:r>
      <w:r w:rsidR="00BC3465" w:rsidRPr="00CF342B">
        <w:rPr>
          <w:rFonts w:ascii="Verdana" w:hAnsi="Verdana" w:cs="Times New Roman"/>
          <w:bCs/>
          <w:sz w:val="24"/>
          <w:szCs w:val="24"/>
        </w:rPr>
        <w:t>Criminal Code Act</w:t>
      </w:r>
      <w:r w:rsidR="00F72BCE" w:rsidRPr="00FB22D7">
        <w:rPr>
          <w:rFonts w:ascii="Verdana" w:hAnsi="Verdana" w:cs="Times New Roman"/>
          <w:bCs/>
          <w:sz w:val="24"/>
          <w:szCs w:val="24"/>
        </w:rPr>
        <w:t xml:space="preserve"> (2002)</w:t>
      </w:r>
      <w:r>
        <w:rPr>
          <w:rFonts w:ascii="Verdana" w:hAnsi="Verdana" w:cs="Times New Roman"/>
          <w:bCs/>
          <w:sz w:val="24"/>
          <w:szCs w:val="24"/>
        </w:rPr>
        <w:t>;</w:t>
      </w:r>
      <w:r w:rsidR="00BC3465" w:rsidRPr="00FB22D7">
        <w:rPr>
          <w:rFonts w:ascii="Verdana" w:hAnsi="Verdana" w:cs="Times New Roman"/>
          <w:bCs/>
          <w:sz w:val="24"/>
          <w:szCs w:val="24"/>
        </w:rPr>
        <w:t xml:space="preserve"> </w:t>
      </w:r>
      <w:r>
        <w:rPr>
          <w:rFonts w:ascii="Verdana" w:hAnsi="Verdana" w:cs="Times New Roman"/>
          <w:bCs/>
          <w:sz w:val="24"/>
          <w:szCs w:val="24"/>
        </w:rPr>
        <w:t xml:space="preserve">resulting in </w:t>
      </w:r>
      <w:r w:rsidR="00BC3465" w:rsidRPr="00FB22D7">
        <w:rPr>
          <w:rFonts w:ascii="Verdana" w:hAnsi="Verdana" w:cs="Times New Roman"/>
          <w:bCs/>
          <w:sz w:val="24"/>
          <w:szCs w:val="24"/>
        </w:rPr>
        <w:t xml:space="preserve">increased reporting of cases and </w:t>
      </w:r>
      <w:r w:rsidR="00F72BCE" w:rsidRPr="00FB22D7">
        <w:rPr>
          <w:rFonts w:ascii="Verdana" w:hAnsi="Verdana" w:cs="Times New Roman"/>
          <w:bCs/>
          <w:sz w:val="24"/>
          <w:szCs w:val="24"/>
        </w:rPr>
        <w:t>severe penalties for offenders.</w:t>
      </w:r>
    </w:p>
    <w:p w14:paraId="6B5E1C4B" w14:textId="77777777" w:rsidR="00B318EC" w:rsidRDefault="00B318EC" w:rsidP="008D5744">
      <w:pPr>
        <w:spacing w:after="0" w:line="240" w:lineRule="auto"/>
        <w:jc w:val="both"/>
        <w:rPr>
          <w:rFonts w:ascii="Verdana" w:hAnsi="Verdana" w:cs="Times New Roman"/>
          <w:sz w:val="24"/>
          <w:szCs w:val="24"/>
        </w:rPr>
      </w:pPr>
    </w:p>
    <w:p w14:paraId="450A41CC" w14:textId="77777777" w:rsidR="00DE7EA4" w:rsidRPr="00FB22D7" w:rsidRDefault="00F72BCE"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In addition, </w:t>
      </w:r>
      <w:r w:rsidR="00DE7EA4" w:rsidRPr="00FB22D7">
        <w:rPr>
          <w:rFonts w:ascii="Verdana" w:hAnsi="Verdana" w:cs="Times New Roman"/>
          <w:sz w:val="24"/>
          <w:szCs w:val="24"/>
        </w:rPr>
        <w:t>the challenges of family and sexual violence and all forms of domestic violence</w:t>
      </w:r>
      <w:r w:rsidRPr="00FB22D7">
        <w:rPr>
          <w:rFonts w:ascii="Verdana" w:hAnsi="Verdana" w:cs="Times New Roman"/>
          <w:sz w:val="24"/>
          <w:szCs w:val="24"/>
        </w:rPr>
        <w:t xml:space="preserve"> are now addressed through the</w:t>
      </w:r>
      <w:r w:rsidR="00DE7EA4" w:rsidRPr="00FB22D7">
        <w:rPr>
          <w:rFonts w:ascii="Verdana" w:hAnsi="Verdana" w:cs="Times New Roman"/>
          <w:sz w:val="24"/>
          <w:szCs w:val="24"/>
        </w:rPr>
        <w:t xml:space="preserve"> </w:t>
      </w:r>
      <w:proofErr w:type="spellStart"/>
      <w:r w:rsidR="00DE7EA4" w:rsidRPr="00FB22D7">
        <w:rPr>
          <w:rFonts w:ascii="Verdana" w:hAnsi="Verdana" w:cs="Times New Roman"/>
          <w:sz w:val="24"/>
          <w:szCs w:val="24"/>
        </w:rPr>
        <w:t>Lukautim</w:t>
      </w:r>
      <w:proofErr w:type="spellEnd"/>
      <w:r w:rsidR="00DE7EA4" w:rsidRPr="00FB22D7">
        <w:rPr>
          <w:rFonts w:ascii="Verdana" w:hAnsi="Verdana" w:cs="Times New Roman"/>
          <w:sz w:val="24"/>
          <w:szCs w:val="24"/>
        </w:rPr>
        <w:t xml:space="preserve"> </w:t>
      </w:r>
      <w:proofErr w:type="spellStart"/>
      <w:r w:rsidR="00DE7EA4" w:rsidRPr="00FB22D7">
        <w:rPr>
          <w:rFonts w:ascii="Verdana" w:hAnsi="Verdana" w:cs="Times New Roman"/>
          <w:sz w:val="24"/>
          <w:szCs w:val="24"/>
        </w:rPr>
        <w:t>Pikinini</w:t>
      </w:r>
      <w:proofErr w:type="spellEnd"/>
      <w:r w:rsidR="00DE7EA4" w:rsidRPr="00FB22D7">
        <w:rPr>
          <w:rFonts w:ascii="Verdana" w:hAnsi="Verdana" w:cs="Times New Roman"/>
          <w:sz w:val="24"/>
          <w:szCs w:val="24"/>
        </w:rPr>
        <w:t xml:space="preserve"> Act (Child Protection Act) 2015</w:t>
      </w:r>
      <w:r w:rsidRPr="00FB22D7">
        <w:rPr>
          <w:rFonts w:ascii="Verdana" w:hAnsi="Verdana" w:cs="Times New Roman"/>
          <w:sz w:val="24"/>
          <w:szCs w:val="24"/>
        </w:rPr>
        <w:t xml:space="preserve"> in close liaison with the above legislation</w:t>
      </w:r>
      <w:r w:rsidR="004D72F1" w:rsidRPr="00FB22D7">
        <w:rPr>
          <w:rFonts w:ascii="Verdana" w:hAnsi="Verdana" w:cs="Times New Roman"/>
          <w:sz w:val="24"/>
          <w:szCs w:val="24"/>
        </w:rPr>
        <w:t>s</w:t>
      </w:r>
      <w:r w:rsidRPr="00FB22D7">
        <w:rPr>
          <w:rFonts w:ascii="Verdana" w:hAnsi="Verdana" w:cs="Times New Roman"/>
          <w:sz w:val="24"/>
          <w:szCs w:val="24"/>
        </w:rPr>
        <w:t xml:space="preserve"> to apply </w:t>
      </w:r>
      <w:r w:rsidR="00DE7EA4" w:rsidRPr="00FB22D7">
        <w:rPr>
          <w:rFonts w:ascii="Verdana" w:hAnsi="Verdana" w:cs="Times New Roman"/>
          <w:sz w:val="24"/>
          <w:szCs w:val="24"/>
        </w:rPr>
        <w:t xml:space="preserve">substantial penalties for sexual offences and crimes against children and women based on the degree of the offence.  </w:t>
      </w:r>
    </w:p>
    <w:p w14:paraId="14704795" w14:textId="77777777" w:rsidR="00B318EC" w:rsidRDefault="00B318EC" w:rsidP="008D5744">
      <w:pPr>
        <w:spacing w:after="0" w:line="240" w:lineRule="auto"/>
        <w:jc w:val="both"/>
        <w:rPr>
          <w:rFonts w:ascii="Verdana" w:hAnsi="Verdana" w:cs="Times New Roman"/>
          <w:sz w:val="24"/>
          <w:szCs w:val="24"/>
        </w:rPr>
      </w:pPr>
    </w:p>
    <w:p w14:paraId="6CDC464E" w14:textId="77777777" w:rsidR="00FD6A8E" w:rsidRDefault="00F72BCE" w:rsidP="008D5744">
      <w:pPr>
        <w:spacing w:after="0" w:line="240" w:lineRule="auto"/>
        <w:jc w:val="both"/>
        <w:rPr>
          <w:rFonts w:ascii="Verdana" w:hAnsi="Verdana" w:cs="Times New Roman"/>
          <w:sz w:val="24"/>
          <w:szCs w:val="24"/>
        </w:rPr>
      </w:pPr>
      <w:r w:rsidRPr="001F3F6F">
        <w:rPr>
          <w:rFonts w:ascii="Verdana" w:hAnsi="Verdana" w:cs="Times New Roman"/>
          <w:sz w:val="24"/>
          <w:szCs w:val="24"/>
        </w:rPr>
        <w:t xml:space="preserve">As of 2016, the Government established the </w:t>
      </w:r>
      <w:r w:rsidR="00DE7EA4" w:rsidRPr="001F3F6F">
        <w:rPr>
          <w:rFonts w:ascii="Verdana" w:hAnsi="Verdana" w:cs="Times New Roman"/>
          <w:sz w:val="24"/>
          <w:szCs w:val="24"/>
        </w:rPr>
        <w:t xml:space="preserve">‘National Strategy to prevent and respond to Gender Based Violence’ (2016–2025), aimed at strengthening and institutionalizing all initiatives and work on gender-based violence in order to achieve zero-tolerance towards gender-based violence. </w:t>
      </w:r>
    </w:p>
    <w:p w14:paraId="358AFADD" w14:textId="0EAF0EED" w:rsidR="00F72BCE" w:rsidRPr="00FB22D7" w:rsidRDefault="00F72BCE" w:rsidP="008D5744">
      <w:pPr>
        <w:spacing w:after="0" w:line="240" w:lineRule="auto"/>
        <w:jc w:val="both"/>
        <w:rPr>
          <w:rFonts w:ascii="Verdana" w:hAnsi="Verdana" w:cs="Times New Roman"/>
          <w:sz w:val="24"/>
          <w:szCs w:val="24"/>
        </w:rPr>
      </w:pPr>
      <w:r w:rsidRPr="001F3F6F">
        <w:rPr>
          <w:rFonts w:ascii="Verdana" w:hAnsi="Verdana" w:cs="Times New Roman"/>
          <w:sz w:val="24"/>
          <w:szCs w:val="24"/>
        </w:rPr>
        <w:t>The</w:t>
      </w:r>
      <w:r w:rsidR="00DE7EA4" w:rsidRPr="001F3F6F">
        <w:rPr>
          <w:rFonts w:ascii="Verdana" w:hAnsi="Verdana" w:cs="Times New Roman"/>
          <w:sz w:val="24"/>
          <w:szCs w:val="24"/>
        </w:rPr>
        <w:t xml:space="preserve"> National GBV Secretariat was also established the same year (2016) as the central </w:t>
      </w:r>
      <w:r w:rsidRPr="001F3F6F">
        <w:rPr>
          <w:rFonts w:ascii="Verdana" w:hAnsi="Verdana" w:cs="Times New Roman"/>
          <w:sz w:val="24"/>
          <w:szCs w:val="24"/>
        </w:rPr>
        <w:t xml:space="preserve">implementation, </w:t>
      </w:r>
      <w:r w:rsidR="00DE7EA4" w:rsidRPr="001F3F6F">
        <w:rPr>
          <w:rFonts w:ascii="Verdana" w:hAnsi="Verdana" w:cs="Times New Roman"/>
          <w:sz w:val="24"/>
          <w:szCs w:val="24"/>
        </w:rPr>
        <w:t>coo</w:t>
      </w:r>
      <w:r w:rsidRPr="001F3F6F">
        <w:rPr>
          <w:rFonts w:ascii="Verdana" w:hAnsi="Verdana" w:cs="Times New Roman"/>
          <w:sz w:val="24"/>
          <w:szCs w:val="24"/>
        </w:rPr>
        <w:t>rdination</w:t>
      </w:r>
      <w:r w:rsidRPr="00FB22D7">
        <w:rPr>
          <w:rFonts w:ascii="Verdana" w:hAnsi="Verdana" w:cs="Times New Roman"/>
          <w:sz w:val="24"/>
          <w:szCs w:val="24"/>
        </w:rPr>
        <w:t xml:space="preserve"> and monitoring point for </w:t>
      </w:r>
      <w:r w:rsidR="00DE7EA4" w:rsidRPr="00FB22D7">
        <w:rPr>
          <w:rFonts w:ascii="Verdana" w:hAnsi="Verdana" w:cs="Times New Roman"/>
          <w:sz w:val="24"/>
          <w:szCs w:val="24"/>
        </w:rPr>
        <w:t xml:space="preserve">activities by stakeholders, including development partners at all levels. </w:t>
      </w:r>
    </w:p>
    <w:p w14:paraId="3276ECFB" w14:textId="77777777" w:rsidR="00B318EC" w:rsidRDefault="00B318EC" w:rsidP="008D5744">
      <w:pPr>
        <w:spacing w:after="0" w:line="240" w:lineRule="auto"/>
        <w:jc w:val="both"/>
        <w:rPr>
          <w:rFonts w:ascii="Verdana" w:hAnsi="Verdana" w:cs="Times New Roman"/>
          <w:sz w:val="24"/>
          <w:szCs w:val="24"/>
        </w:rPr>
      </w:pPr>
    </w:p>
    <w:p w14:paraId="2FC6BC44" w14:textId="77777777" w:rsidR="004D72F1"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These activities include the different services for the referral pathways, counseling and capacity building for survivors and perpetrators; and the establishment of Safe Houses nationwide. </w:t>
      </w:r>
    </w:p>
    <w:p w14:paraId="26B86C4C" w14:textId="17092508" w:rsidR="0051494D" w:rsidRPr="002B059B" w:rsidRDefault="0051494D" w:rsidP="008D5744">
      <w:pPr>
        <w:spacing w:after="0" w:line="240" w:lineRule="auto"/>
        <w:jc w:val="right"/>
        <w:rPr>
          <w:rFonts w:ascii="Verdana" w:hAnsi="Verdana" w:cs="Times New Roman"/>
          <w:bCs/>
          <w:sz w:val="24"/>
          <w:szCs w:val="24"/>
        </w:rPr>
      </w:pPr>
    </w:p>
    <w:p w14:paraId="4BA995CE" w14:textId="57104874" w:rsidR="0051494D" w:rsidRDefault="0051494D"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176E2876" w14:textId="77777777" w:rsidR="00B318EC" w:rsidRPr="00FB22D7" w:rsidRDefault="00B318EC" w:rsidP="008D5744">
      <w:pPr>
        <w:spacing w:after="0" w:line="240" w:lineRule="auto"/>
        <w:jc w:val="both"/>
        <w:rPr>
          <w:rFonts w:ascii="Verdana" w:hAnsi="Verdana" w:cs="Times New Roman"/>
          <w:b/>
          <w:sz w:val="24"/>
          <w:szCs w:val="24"/>
        </w:rPr>
      </w:pPr>
    </w:p>
    <w:p w14:paraId="2852125B" w14:textId="53F4758A" w:rsidR="0051494D" w:rsidRDefault="004D72F1" w:rsidP="008D5744">
      <w:pPr>
        <w:spacing w:after="0" w:line="240" w:lineRule="auto"/>
        <w:jc w:val="both"/>
        <w:rPr>
          <w:rFonts w:ascii="Verdana" w:hAnsi="Verdana" w:cs="Times New Roman"/>
          <w:sz w:val="24"/>
          <w:szCs w:val="24"/>
        </w:rPr>
      </w:pPr>
      <w:r w:rsidRPr="00FB22D7">
        <w:rPr>
          <w:rFonts w:ascii="Verdana" w:hAnsi="Verdana" w:cs="Times New Roman"/>
          <w:sz w:val="24"/>
          <w:szCs w:val="24"/>
        </w:rPr>
        <w:t>Papua New Guinea has made significan</w:t>
      </w:r>
      <w:r w:rsidR="002B059B">
        <w:rPr>
          <w:rFonts w:ascii="Verdana" w:hAnsi="Verdana" w:cs="Times New Roman"/>
          <w:sz w:val="24"/>
          <w:szCs w:val="24"/>
        </w:rPr>
        <w:t>t</w:t>
      </w:r>
      <w:r w:rsidRPr="00FB22D7">
        <w:rPr>
          <w:rFonts w:ascii="Verdana" w:hAnsi="Verdana" w:cs="Times New Roman"/>
          <w:sz w:val="24"/>
          <w:szCs w:val="24"/>
        </w:rPr>
        <w:t xml:space="preserve"> </w:t>
      </w:r>
      <w:r w:rsidR="0051494D">
        <w:rPr>
          <w:rFonts w:ascii="Verdana" w:hAnsi="Verdana" w:cs="Times New Roman"/>
          <w:sz w:val="24"/>
          <w:szCs w:val="24"/>
        </w:rPr>
        <w:t>strides on combating gender-based violence though much more work is required.</w:t>
      </w:r>
      <w:r w:rsidRPr="00FB22D7">
        <w:rPr>
          <w:rFonts w:ascii="Verdana" w:hAnsi="Verdana" w:cs="Times New Roman"/>
          <w:sz w:val="24"/>
          <w:szCs w:val="24"/>
        </w:rPr>
        <w:t xml:space="preserve"> </w:t>
      </w:r>
    </w:p>
    <w:p w14:paraId="6B11DCF8" w14:textId="77777777" w:rsidR="00FD6A8E" w:rsidRDefault="00FD6A8E" w:rsidP="008D5744">
      <w:pPr>
        <w:spacing w:after="0" w:line="240" w:lineRule="auto"/>
        <w:jc w:val="both"/>
        <w:rPr>
          <w:rFonts w:ascii="Verdana" w:hAnsi="Verdana" w:cs="Times New Roman"/>
          <w:sz w:val="24"/>
          <w:szCs w:val="24"/>
        </w:rPr>
      </w:pPr>
    </w:p>
    <w:p w14:paraId="59205A3A" w14:textId="5981FE9E" w:rsidR="00DE7EA4" w:rsidRPr="00FB22D7" w:rsidRDefault="00DE7EA4" w:rsidP="008D5744">
      <w:pPr>
        <w:spacing w:after="0" w:line="240" w:lineRule="auto"/>
        <w:jc w:val="both"/>
        <w:rPr>
          <w:rFonts w:ascii="Verdana" w:hAnsi="Verdana" w:cs="Times New Roman"/>
          <w:color w:val="31849B" w:themeColor="accent5" w:themeShade="BF"/>
          <w:sz w:val="24"/>
          <w:szCs w:val="24"/>
        </w:rPr>
      </w:pPr>
      <w:r w:rsidRPr="00FB22D7">
        <w:rPr>
          <w:rFonts w:ascii="Verdana" w:hAnsi="Verdana" w:cs="Times New Roman"/>
          <w:sz w:val="24"/>
          <w:szCs w:val="24"/>
        </w:rPr>
        <w:t xml:space="preserve">Since 2016, the </w:t>
      </w:r>
      <w:r w:rsidR="004D72F1" w:rsidRPr="00FB22D7">
        <w:rPr>
          <w:rFonts w:ascii="Verdana" w:hAnsi="Verdana" w:cs="Times New Roman"/>
          <w:sz w:val="24"/>
          <w:szCs w:val="24"/>
        </w:rPr>
        <w:t xml:space="preserve">GBV </w:t>
      </w:r>
      <w:r w:rsidRPr="00FB22D7">
        <w:rPr>
          <w:rFonts w:ascii="Verdana" w:hAnsi="Verdana" w:cs="Times New Roman"/>
          <w:sz w:val="24"/>
          <w:szCs w:val="24"/>
        </w:rPr>
        <w:t xml:space="preserve">Secretariat has been involved in conducting awareness and advocacy on GBV issues; organizing Men’s Forums to focus on men’s role in addressing GBV; and the establishment of GBV Secretariats and Committees at the Provincial levels. These </w:t>
      </w:r>
      <w:proofErr w:type="spellStart"/>
      <w:r w:rsidRPr="00FB22D7">
        <w:rPr>
          <w:rFonts w:ascii="Verdana" w:hAnsi="Verdana" w:cs="Times New Roman"/>
          <w:sz w:val="24"/>
          <w:szCs w:val="24"/>
        </w:rPr>
        <w:t>programmes</w:t>
      </w:r>
      <w:proofErr w:type="spellEnd"/>
      <w:r w:rsidRPr="00FB22D7">
        <w:rPr>
          <w:rFonts w:ascii="Verdana" w:hAnsi="Verdana" w:cs="Times New Roman"/>
          <w:sz w:val="24"/>
          <w:szCs w:val="24"/>
        </w:rPr>
        <w:t xml:space="preserve"> are being rolled out in four (4) pilot provinces (</w:t>
      </w:r>
      <w:proofErr w:type="spellStart"/>
      <w:r w:rsidRPr="00FB22D7">
        <w:rPr>
          <w:rFonts w:ascii="Verdana" w:hAnsi="Verdana" w:cs="Times New Roman"/>
          <w:sz w:val="24"/>
          <w:szCs w:val="24"/>
        </w:rPr>
        <w:t>Morobe</w:t>
      </w:r>
      <w:proofErr w:type="spellEnd"/>
      <w:r w:rsidRPr="00FB22D7">
        <w:rPr>
          <w:rFonts w:ascii="Verdana" w:hAnsi="Verdana" w:cs="Times New Roman"/>
          <w:sz w:val="24"/>
          <w:szCs w:val="24"/>
        </w:rPr>
        <w:t>, Milne Bay, National Capital District and East New Britain)</w:t>
      </w:r>
      <w:r w:rsidR="00CB7853">
        <w:rPr>
          <w:rFonts w:ascii="Verdana" w:hAnsi="Verdana" w:cs="Times New Roman"/>
          <w:sz w:val="24"/>
          <w:szCs w:val="24"/>
        </w:rPr>
        <w:t xml:space="preserve"> of the country</w:t>
      </w:r>
      <w:r w:rsidRPr="00FB22D7">
        <w:rPr>
          <w:rFonts w:ascii="Verdana" w:hAnsi="Verdana" w:cs="Times New Roman"/>
          <w:sz w:val="24"/>
          <w:szCs w:val="24"/>
        </w:rPr>
        <w:t>.</w:t>
      </w:r>
    </w:p>
    <w:p w14:paraId="68265D0D" w14:textId="77777777" w:rsidR="00C53FE7" w:rsidRDefault="00C53FE7" w:rsidP="008D5744">
      <w:pPr>
        <w:spacing w:after="0" w:line="240" w:lineRule="auto"/>
        <w:jc w:val="both"/>
        <w:rPr>
          <w:rFonts w:ascii="Verdana" w:hAnsi="Verdana" w:cs="Times New Roman"/>
          <w:sz w:val="24"/>
          <w:szCs w:val="24"/>
        </w:rPr>
      </w:pPr>
    </w:p>
    <w:p w14:paraId="681ABE20" w14:textId="77777777" w:rsidR="00B318EC" w:rsidRDefault="004D72F1"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To complement this effort, the </w:t>
      </w:r>
      <w:r w:rsidR="00DE7EA4" w:rsidRPr="00FB22D7">
        <w:rPr>
          <w:rFonts w:ascii="Verdana" w:hAnsi="Verdana" w:cs="Times New Roman"/>
          <w:sz w:val="24"/>
          <w:szCs w:val="24"/>
        </w:rPr>
        <w:t>Department of Health in conjunction with the Family Sexual Violence Action Committee (FSVAC) established Family Support Centers (FSCs) in major hospitals and health centers throughout the country</w:t>
      </w:r>
      <w:r w:rsidRPr="00FB22D7">
        <w:rPr>
          <w:rFonts w:ascii="Verdana" w:hAnsi="Verdana" w:cs="Times New Roman"/>
          <w:sz w:val="24"/>
          <w:szCs w:val="24"/>
        </w:rPr>
        <w:t xml:space="preserve"> </w:t>
      </w:r>
      <w:r w:rsidR="00DE7EA4" w:rsidRPr="00FB22D7">
        <w:rPr>
          <w:rFonts w:ascii="Verdana" w:hAnsi="Verdana" w:cs="Times New Roman"/>
          <w:sz w:val="24"/>
          <w:szCs w:val="24"/>
        </w:rPr>
        <w:t>to provide a comprehensive response to medical and psychological needs of survivors through the provision of following essential services free of charge:</w:t>
      </w:r>
    </w:p>
    <w:p w14:paraId="493238B7" w14:textId="64FCC191" w:rsidR="001B2A8D"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 </w:t>
      </w:r>
    </w:p>
    <w:p w14:paraId="26B68F8F" w14:textId="77777777" w:rsidR="001B2A8D" w:rsidRPr="00FB22D7" w:rsidRDefault="00DE7EA4" w:rsidP="001F3F6F">
      <w:pPr>
        <w:pStyle w:val="Paragraphedeliste"/>
        <w:numPr>
          <w:ilvl w:val="0"/>
          <w:numId w:val="4"/>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 xml:space="preserve">Medical First Aid; </w:t>
      </w:r>
    </w:p>
    <w:p w14:paraId="44AE3AF0" w14:textId="77777777" w:rsidR="001B2A8D" w:rsidRPr="00FB22D7" w:rsidRDefault="00DE7EA4" w:rsidP="001F3F6F">
      <w:pPr>
        <w:pStyle w:val="Paragraphedeliste"/>
        <w:numPr>
          <w:ilvl w:val="0"/>
          <w:numId w:val="4"/>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 xml:space="preserve">Psychological First Aid; </w:t>
      </w:r>
    </w:p>
    <w:p w14:paraId="6B17E8CB" w14:textId="77777777" w:rsidR="001B2A8D" w:rsidRPr="00FB22D7" w:rsidRDefault="00DE7EA4" w:rsidP="001F3F6F">
      <w:pPr>
        <w:pStyle w:val="Paragraphedeliste"/>
        <w:numPr>
          <w:ilvl w:val="0"/>
          <w:numId w:val="4"/>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Prevention of HIV/other Sexually transmitted infections;</w:t>
      </w:r>
    </w:p>
    <w:p w14:paraId="0F4AAB43" w14:textId="77777777" w:rsidR="001B2A8D" w:rsidRPr="00FB22D7" w:rsidRDefault="00DE7EA4" w:rsidP="001F3F6F">
      <w:pPr>
        <w:pStyle w:val="Paragraphedeliste"/>
        <w:numPr>
          <w:ilvl w:val="0"/>
          <w:numId w:val="4"/>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 xml:space="preserve">Prevention of Unwanted or Unintended Pregnancies; and </w:t>
      </w:r>
    </w:p>
    <w:p w14:paraId="3E98D207" w14:textId="77777777" w:rsidR="001B2A8D" w:rsidRPr="00FB22D7" w:rsidRDefault="00DE7EA4" w:rsidP="001F3F6F">
      <w:pPr>
        <w:pStyle w:val="Paragraphedeliste"/>
        <w:numPr>
          <w:ilvl w:val="0"/>
          <w:numId w:val="4"/>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 xml:space="preserve">Prevention of Hepatitis-B and tetanus or other life-threatening medical conditions and paralegal advise. </w:t>
      </w:r>
    </w:p>
    <w:p w14:paraId="2450A0FC" w14:textId="77777777" w:rsidR="00C53FE7" w:rsidRDefault="00C53FE7" w:rsidP="008D5744">
      <w:pPr>
        <w:spacing w:after="0" w:line="240" w:lineRule="auto"/>
        <w:jc w:val="both"/>
        <w:rPr>
          <w:rFonts w:ascii="Verdana" w:hAnsi="Verdana" w:cs="Times New Roman"/>
          <w:sz w:val="24"/>
          <w:szCs w:val="24"/>
        </w:rPr>
      </w:pPr>
    </w:p>
    <w:p w14:paraId="07BE2239" w14:textId="77777777" w:rsidR="00DE7EA4" w:rsidRPr="00FB22D7" w:rsidRDefault="004D72F1" w:rsidP="008D5744">
      <w:pPr>
        <w:spacing w:after="0" w:line="240" w:lineRule="auto"/>
        <w:jc w:val="both"/>
        <w:rPr>
          <w:rFonts w:ascii="Verdana" w:hAnsi="Verdana" w:cs="Times New Roman"/>
          <w:sz w:val="24"/>
          <w:szCs w:val="24"/>
        </w:rPr>
      </w:pPr>
      <w:r w:rsidRPr="00FB22D7">
        <w:rPr>
          <w:rFonts w:ascii="Verdana" w:hAnsi="Verdana" w:cs="Times New Roman"/>
          <w:sz w:val="24"/>
          <w:szCs w:val="24"/>
        </w:rPr>
        <w:t>Currently, t</w:t>
      </w:r>
      <w:r w:rsidR="00DE7EA4" w:rsidRPr="00FB22D7">
        <w:rPr>
          <w:rFonts w:ascii="Verdana" w:hAnsi="Verdana" w:cs="Times New Roman"/>
          <w:sz w:val="24"/>
          <w:szCs w:val="24"/>
        </w:rPr>
        <w:t xml:space="preserve">here are 28 Safe Houses and a Men’s Hub provided for GBV victims in 17 Provinces and 14 family support centers in 13 Provinces </w:t>
      </w:r>
      <w:r w:rsidR="001B2A8D" w:rsidRPr="00FB22D7">
        <w:rPr>
          <w:rFonts w:ascii="Verdana" w:hAnsi="Verdana" w:cs="Times New Roman"/>
          <w:sz w:val="24"/>
          <w:szCs w:val="24"/>
        </w:rPr>
        <w:t>of the country</w:t>
      </w:r>
      <w:r w:rsidR="00DE7EA4" w:rsidRPr="00FB22D7">
        <w:rPr>
          <w:rFonts w:ascii="Verdana" w:hAnsi="Verdana" w:cs="Times New Roman"/>
          <w:sz w:val="24"/>
          <w:szCs w:val="24"/>
        </w:rPr>
        <w:t>.</w:t>
      </w:r>
      <w:r w:rsidR="001B2A8D" w:rsidRPr="00FB22D7">
        <w:rPr>
          <w:rFonts w:ascii="Verdana" w:hAnsi="Verdana" w:cs="Times New Roman"/>
          <w:sz w:val="24"/>
          <w:szCs w:val="24"/>
        </w:rPr>
        <w:t xml:space="preserve"> However, there more needs to be done in this area in terms of adequate resourcing in infrastructure</w:t>
      </w:r>
      <w:r w:rsidR="00685267" w:rsidRPr="00FB22D7">
        <w:rPr>
          <w:rFonts w:ascii="Verdana" w:hAnsi="Verdana" w:cs="Times New Roman"/>
          <w:sz w:val="24"/>
          <w:szCs w:val="24"/>
        </w:rPr>
        <w:t xml:space="preserve"> and judicial services to provide </w:t>
      </w:r>
      <w:r w:rsidR="001B2A8D" w:rsidRPr="00FB22D7">
        <w:rPr>
          <w:rFonts w:ascii="Verdana" w:hAnsi="Verdana" w:cs="Times New Roman"/>
          <w:sz w:val="24"/>
          <w:szCs w:val="24"/>
        </w:rPr>
        <w:t>for victim</w:t>
      </w:r>
      <w:r w:rsidR="00685267" w:rsidRPr="00FB22D7">
        <w:rPr>
          <w:rFonts w:ascii="Verdana" w:hAnsi="Verdana" w:cs="Times New Roman"/>
          <w:sz w:val="24"/>
          <w:szCs w:val="24"/>
        </w:rPr>
        <w:t xml:space="preserve">s with physical </w:t>
      </w:r>
      <w:r w:rsidR="001B2A8D" w:rsidRPr="00FB22D7">
        <w:rPr>
          <w:rFonts w:ascii="Verdana" w:hAnsi="Verdana" w:cs="Times New Roman"/>
          <w:sz w:val="24"/>
          <w:szCs w:val="24"/>
        </w:rPr>
        <w:t>protection, medical attention, and psychological rehabilitation</w:t>
      </w:r>
      <w:r w:rsidR="00685267" w:rsidRPr="00FB22D7">
        <w:rPr>
          <w:rFonts w:ascii="Verdana" w:hAnsi="Verdana" w:cs="Times New Roman"/>
          <w:sz w:val="24"/>
          <w:szCs w:val="24"/>
        </w:rPr>
        <w:t>.</w:t>
      </w:r>
    </w:p>
    <w:p w14:paraId="4F9ABFC0" w14:textId="77777777" w:rsidR="00B318EC" w:rsidRDefault="00B318EC" w:rsidP="008D5744">
      <w:pPr>
        <w:spacing w:after="0" w:line="240" w:lineRule="auto"/>
        <w:jc w:val="both"/>
        <w:rPr>
          <w:rFonts w:ascii="Verdana" w:hAnsi="Verdana" w:cs="Times New Roman"/>
          <w:sz w:val="24"/>
          <w:szCs w:val="24"/>
        </w:rPr>
      </w:pPr>
    </w:p>
    <w:p w14:paraId="2433A9B8" w14:textId="77777777" w:rsidR="00DE7EA4" w:rsidRPr="00FB22D7" w:rsidRDefault="00685267" w:rsidP="008D5744">
      <w:pPr>
        <w:spacing w:after="0" w:line="240" w:lineRule="auto"/>
        <w:jc w:val="both"/>
        <w:rPr>
          <w:rFonts w:ascii="Verdana" w:hAnsi="Verdana" w:cs="Times New Roman"/>
          <w:sz w:val="24"/>
          <w:szCs w:val="24"/>
        </w:rPr>
      </w:pPr>
      <w:r w:rsidRPr="00FB22D7">
        <w:rPr>
          <w:rFonts w:ascii="Verdana" w:hAnsi="Verdana" w:cs="Times New Roman"/>
          <w:sz w:val="24"/>
          <w:szCs w:val="24"/>
        </w:rPr>
        <w:t>Nevertheless, Papua New Guinea has made progress in addressing some of these gaps since 2</w:t>
      </w:r>
      <w:r w:rsidRPr="00FB22D7">
        <w:rPr>
          <w:rFonts w:ascii="Verdana" w:hAnsi="Verdana" w:cs="Times New Roman"/>
          <w:sz w:val="24"/>
          <w:szCs w:val="24"/>
          <w:vertAlign w:val="superscript"/>
        </w:rPr>
        <w:t>nd</w:t>
      </w:r>
      <w:r w:rsidRPr="00FB22D7">
        <w:rPr>
          <w:rFonts w:ascii="Verdana" w:hAnsi="Verdana" w:cs="Times New Roman"/>
          <w:sz w:val="24"/>
          <w:szCs w:val="24"/>
        </w:rPr>
        <w:t xml:space="preserve"> UPR Cycle report. I</w:t>
      </w:r>
      <w:r w:rsidR="00DE7EA4" w:rsidRPr="00FB22D7">
        <w:rPr>
          <w:rFonts w:ascii="Verdana" w:hAnsi="Verdana" w:cs="Times New Roman"/>
          <w:sz w:val="24"/>
          <w:szCs w:val="24"/>
        </w:rPr>
        <w:t xml:space="preserve">n 2016 and 2017 respectively, </w:t>
      </w:r>
      <w:r w:rsidRPr="00FB22D7">
        <w:rPr>
          <w:rFonts w:ascii="Verdana" w:hAnsi="Verdana" w:cs="Times New Roman"/>
          <w:sz w:val="24"/>
          <w:szCs w:val="24"/>
        </w:rPr>
        <w:t xml:space="preserve">33 Human Rights Defenders (HRDs) in 3 electorates in the National Capital District were </w:t>
      </w:r>
      <w:r w:rsidR="00DE7EA4" w:rsidRPr="00FB22D7">
        <w:rPr>
          <w:rFonts w:ascii="Verdana" w:hAnsi="Verdana" w:cs="Times New Roman"/>
          <w:sz w:val="24"/>
          <w:szCs w:val="24"/>
        </w:rPr>
        <w:t>train</w:t>
      </w:r>
      <w:r w:rsidRPr="00FB22D7">
        <w:rPr>
          <w:rFonts w:ascii="Verdana" w:hAnsi="Verdana" w:cs="Times New Roman"/>
          <w:sz w:val="24"/>
          <w:szCs w:val="24"/>
        </w:rPr>
        <w:t xml:space="preserve">ed </w:t>
      </w:r>
      <w:r w:rsidR="00DE7EA4" w:rsidRPr="00FB22D7">
        <w:rPr>
          <w:rFonts w:ascii="Verdana" w:hAnsi="Verdana" w:cs="Times New Roman"/>
          <w:sz w:val="24"/>
          <w:szCs w:val="24"/>
        </w:rPr>
        <w:t>on SOP</w:t>
      </w:r>
      <w:r w:rsidRPr="00FB22D7">
        <w:rPr>
          <w:rFonts w:ascii="Verdana" w:hAnsi="Verdana" w:cs="Times New Roman"/>
          <w:sz w:val="24"/>
          <w:szCs w:val="24"/>
        </w:rPr>
        <w:t xml:space="preserve"> and GBV Data collection to </w:t>
      </w:r>
      <w:r w:rsidR="00DE7EA4" w:rsidRPr="00FB22D7">
        <w:rPr>
          <w:rFonts w:ascii="Verdana" w:hAnsi="Verdana" w:cs="Times New Roman"/>
          <w:sz w:val="24"/>
          <w:szCs w:val="24"/>
        </w:rPr>
        <w:t>equip them with GBV Response tools such as SMS Alert phones, ID Cards and uniforms with HRD manuals to effectively carry out their duties.</w:t>
      </w:r>
    </w:p>
    <w:p w14:paraId="7EBB0E0D" w14:textId="77777777" w:rsidR="00B318EC" w:rsidRDefault="00B318EC" w:rsidP="008D5744">
      <w:pPr>
        <w:spacing w:after="0" w:line="240" w:lineRule="auto"/>
        <w:jc w:val="both"/>
        <w:rPr>
          <w:rFonts w:ascii="Verdana" w:hAnsi="Verdana" w:cs="Times New Roman"/>
          <w:sz w:val="24"/>
          <w:szCs w:val="24"/>
        </w:rPr>
      </w:pPr>
    </w:p>
    <w:p w14:paraId="244A4122" w14:textId="77777777" w:rsidR="002B059B" w:rsidRDefault="00685267" w:rsidP="008D5744">
      <w:pPr>
        <w:spacing w:after="0" w:line="240" w:lineRule="auto"/>
        <w:jc w:val="both"/>
        <w:rPr>
          <w:rFonts w:ascii="Verdana" w:hAnsi="Verdana" w:cs="Times New Roman"/>
          <w:sz w:val="24"/>
          <w:szCs w:val="24"/>
        </w:rPr>
      </w:pPr>
      <w:r w:rsidRPr="00FB22D7">
        <w:rPr>
          <w:rFonts w:ascii="Verdana" w:hAnsi="Verdana" w:cs="Times New Roman"/>
          <w:sz w:val="24"/>
          <w:szCs w:val="24"/>
        </w:rPr>
        <w:t>In addition, t</w:t>
      </w:r>
      <w:r w:rsidR="00DE7EA4" w:rsidRPr="00FB22D7">
        <w:rPr>
          <w:rFonts w:ascii="Verdana" w:hAnsi="Verdana" w:cs="Times New Roman"/>
          <w:sz w:val="24"/>
          <w:szCs w:val="24"/>
        </w:rPr>
        <w:t>he R</w:t>
      </w:r>
      <w:r w:rsidR="0051494D">
        <w:rPr>
          <w:rFonts w:ascii="Verdana" w:hAnsi="Verdana" w:cs="Times New Roman"/>
          <w:sz w:val="24"/>
          <w:szCs w:val="24"/>
        </w:rPr>
        <w:t xml:space="preserve">oyal </w:t>
      </w:r>
      <w:r w:rsidR="00DE7EA4" w:rsidRPr="00FB22D7">
        <w:rPr>
          <w:rFonts w:ascii="Verdana" w:hAnsi="Verdana" w:cs="Times New Roman"/>
          <w:sz w:val="24"/>
          <w:szCs w:val="24"/>
        </w:rPr>
        <w:t>P</w:t>
      </w:r>
      <w:r w:rsidR="0051494D">
        <w:rPr>
          <w:rFonts w:ascii="Verdana" w:hAnsi="Verdana" w:cs="Times New Roman"/>
          <w:sz w:val="24"/>
          <w:szCs w:val="24"/>
        </w:rPr>
        <w:t xml:space="preserve">apua </w:t>
      </w:r>
      <w:r w:rsidR="00DE7EA4" w:rsidRPr="00FB22D7">
        <w:rPr>
          <w:rFonts w:ascii="Verdana" w:hAnsi="Verdana" w:cs="Times New Roman"/>
          <w:sz w:val="24"/>
          <w:szCs w:val="24"/>
        </w:rPr>
        <w:t>N</w:t>
      </w:r>
      <w:r w:rsidR="0051494D">
        <w:rPr>
          <w:rFonts w:ascii="Verdana" w:hAnsi="Verdana" w:cs="Times New Roman"/>
          <w:sz w:val="24"/>
          <w:szCs w:val="24"/>
        </w:rPr>
        <w:t xml:space="preserve">ew </w:t>
      </w:r>
      <w:r w:rsidR="00DE7EA4" w:rsidRPr="00FB22D7">
        <w:rPr>
          <w:rFonts w:ascii="Verdana" w:hAnsi="Verdana" w:cs="Times New Roman"/>
          <w:sz w:val="24"/>
          <w:szCs w:val="24"/>
        </w:rPr>
        <w:t>G</w:t>
      </w:r>
      <w:r w:rsidR="0051494D">
        <w:rPr>
          <w:rFonts w:ascii="Verdana" w:hAnsi="Verdana" w:cs="Times New Roman"/>
          <w:sz w:val="24"/>
          <w:szCs w:val="24"/>
        </w:rPr>
        <w:t xml:space="preserve">uinea </w:t>
      </w:r>
      <w:r w:rsidR="0051494D" w:rsidRPr="00FB22D7">
        <w:rPr>
          <w:rFonts w:ascii="Verdana" w:hAnsi="Verdana" w:cs="Times New Roman"/>
          <w:sz w:val="24"/>
          <w:szCs w:val="24"/>
        </w:rPr>
        <w:t>C</w:t>
      </w:r>
      <w:r w:rsidR="0051494D">
        <w:rPr>
          <w:rFonts w:ascii="Verdana" w:hAnsi="Verdana" w:cs="Times New Roman"/>
          <w:sz w:val="24"/>
          <w:szCs w:val="24"/>
        </w:rPr>
        <w:t xml:space="preserve">onstabulary </w:t>
      </w:r>
      <w:r w:rsidR="0041667D">
        <w:rPr>
          <w:rFonts w:ascii="Verdana" w:hAnsi="Verdana" w:cs="Times New Roman"/>
          <w:sz w:val="24"/>
          <w:szCs w:val="24"/>
        </w:rPr>
        <w:t xml:space="preserve">(Police) </w:t>
      </w:r>
      <w:r w:rsidR="0051494D">
        <w:rPr>
          <w:rFonts w:ascii="Verdana" w:hAnsi="Verdana" w:cs="Times New Roman"/>
          <w:sz w:val="24"/>
          <w:szCs w:val="24"/>
        </w:rPr>
        <w:t xml:space="preserve">has commenced </w:t>
      </w:r>
      <w:r w:rsidR="00DE7EA4" w:rsidRPr="00FB22D7">
        <w:rPr>
          <w:rFonts w:ascii="Verdana" w:hAnsi="Verdana" w:cs="Times New Roman"/>
          <w:sz w:val="24"/>
          <w:szCs w:val="24"/>
        </w:rPr>
        <w:t>transforming its F</w:t>
      </w:r>
      <w:r w:rsidR="0041667D">
        <w:rPr>
          <w:rFonts w:ascii="Verdana" w:hAnsi="Verdana" w:cs="Times New Roman"/>
          <w:sz w:val="24"/>
          <w:szCs w:val="24"/>
        </w:rPr>
        <w:t xml:space="preserve">amily </w:t>
      </w:r>
      <w:r w:rsidR="00DE7EA4" w:rsidRPr="00FB22D7">
        <w:rPr>
          <w:rFonts w:ascii="Verdana" w:hAnsi="Verdana" w:cs="Times New Roman"/>
          <w:sz w:val="24"/>
          <w:szCs w:val="24"/>
        </w:rPr>
        <w:t>S</w:t>
      </w:r>
      <w:r w:rsidR="0041667D">
        <w:rPr>
          <w:rFonts w:ascii="Verdana" w:hAnsi="Verdana" w:cs="Times New Roman"/>
          <w:sz w:val="24"/>
          <w:szCs w:val="24"/>
        </w:rPr>
        <w:t xml:space="preserve">exual </w:t>
      </w:r>
      <w:r w:rsidR="00DE7EA4" w:rsidRPr="00FB22D7">
        <w:rPr>
          <w:rFonts w:ascii="Verdana" w:hAnsi="Verdana" w:cs="Times New Roman"/>
          <w:sz w:val="24"/>
          <w:szCs w:val="24"/>
        </w:rPr>
        <w:t>V</w:t>
      </w:r>
      <w:r w:rsidR="0041667D">
        <w:rPr>
          <w:rFonts w:ascii="Verdana" w:hAnsi="Verdana" w:cs="Times New Roman"/>
          <w:sz w:val="24"/>
          <w:szCs w:val="24"/>
        </w:rPr>
        <w:t xml:space="preserve">iolence </w:t>
      </w:r>
      <w:r w:rsidR="00DE7EA4" w:rsidRPr="00FB22D7">
        <w:rPr>
          <w:rFonts w:ascii="Verdana" w:hAnsi="Verdana" w:cs="Times New Roman"/>
          <w:sz w:val="24"/>
          <w:szCs w:val="24"/>
        </w:rPr>
        <w:t>U</w:t>
      </w:r>
      <w:r w:rsidR="0041667D">
        <w:rPr>
          <w:rFonts w:ascii="Verdana" w:hAnsi="Verdana" w:cs="Times New Roman"/>
          <w:sz w:val="24"/>
          <w:szCs w:val="24"/>
        </w:rPr>
        <w:t>nit</w:t>
      </w:r>
      <w:r w:rsidR="00DE7EA4" w:rsidRPr="00FB22D7">
        <w:rPr>
          <w:rFonts w:ascii="Verdana" w:hAnsi="Verdana" w:cs="Times New Roman"/>
          <w:sz w:val="24"/>
          <w:szCs w:val="24"/>
        </w:rPr>
        <w:t xml:space="preserve"> into a fully-fledged </w:t>
      </w:r>
      <w:r w:rsidR="0041667D">
        <w:rPr>
          <w:rFonts w:ascii="Verdana" w:hAnsi="Verdana" w:cs="Times New Roman"/>
          <w:sz w:val="24"/>
          <w:szCs w:val="24"/>
        </w:rPr>
        <w:t>D</w:t>
      </w:r>
      <w:r w:rsidR="00DE7EA4" w:rsidRPr="00FB22D7">
        <w:rPr>
          <w:rFonts w:ascii="Verdana" w:hAnsi="Verdana" w:cs="Times New Roman"/>
          <w:sz w:val="24"/>
          <w:szCs w:val="24"/>
        </w:rPr>
        <w:t>irectorate within the Crimes Division</w:t>
      </w:r>
      <w:r w:rsidR="0041667D">
        <w:rPr>
          <w:rFonts w:ascii="Verdana" w:hAnsi="Verdana" w:cs="Times New Roman"/>
          <w:sz w:val="24"/>
          <w:szCs w:val="24"/>
        </w:rPr>
        <w:t xml:space="preserve">. </w:t>
      </w:r>
    </w:p>
    <w:p w14:paraId="010FF8DF" w14:textId="54DE64B8" w:rsidR="002B059B" w:rsidRDefault="002B059B" w:rsidP="008D5744">
      <w:pPr>
        <w:spacing w:after="0" w:line="240" w:lineRule="auto"/>
        <w:jc w:val="right"/>
        <w:rPr>
          <w:rFonts w:ascii="Verdana" w:hAnsi="Verdana" w:cs="Times New Roman"/>
          <w:sz w:val="24"/>
          <w:szCs w:val="24"/>
        </w:rPr>
      </w:pPr>
    </w:p>
    <w:p w14:paraId="6D02B67B" w14:textId="4FB18CB8" w:rsidR="00DE7EA4" w:rsidRPr="00FB22D7" w:rsidRDefault="0041667D" w:rsidP="008D5744">
      <w:pPr>
        <w:spacing w:after="0" w:line="240" w:lineRule="auto"/>
        <w:jc w:val="both"/>
        <w:rPr>
          <w:rFonts w:ascii="Verdana" w:hAnsi="Verdana" w:cs="Times New Roman"/>
          <w:sz w:val="24"/>
          <w:szCs w:val="24"/>
        </w:rPr>
      </w:pPr>
      <w:r>
        <w:rPr>
          <w:rFonts w:ascii="Verdana" w:hAnsi="Verdana" w:cs="Times New Roman"/>
          <w:sz w:val="24"/>
          <w:szCs w:val="24"/>
        </w:rPr>
        <w:t xml:space="preserve">Its expanded role includes </w:t>
      </w:r>
      <w:r w:rsidR="00DE7EA4" w:rsidRPr="00FB22D7">
        <w:rPr>
          <w:rFonts w:ascii="Verdana" w:hAnsi="Verdana" w:cs="Times New Roman"/>
          <w:sz w:val="24"/>
          <w:szCs w:val="24"/>
        </w:rPr>
        <w:t>address</w:t>
      </w:r>
      <w:r>
        <w:rPr>
          <w:rFonts w:ascii="Verdana" w:hAnsi="Verdana" w:cs="Times New Roman"/>
          <w:sz w:val="24"/>
          <w:szCs w:val="24"/>
        </w:rPr>
        <w:t>ing</w:t>
      </w:r>
      <w:r w:rsidR="00DE7EA4" w:rsidRPr="00FB22D7">
        <w:rPr>
          <w:rFonts w:ascii="Verdana" w:hAnsi="Verdana" w:cs="Times New Roman"/>
          <w:sz w:val="24"/>
          <w:szCs w:val="24"/>
        </w:rPr>
        <w:t xml:space="preserve"> victims of domestic violence. The Unit has 33 established desks in 17 provinces, with 88 policemen and policewomen</w:t>
      </w:r>
      <w:r w:rsidR="00685267" w:rsidRPr="00FB22D7">
        <w:rPr>
          <w:rFonts w:ascii="Verdana" w:hAnsi="Verdana" w:cs="Times New Roman"/>
          <w:sz w:val="24"/>
          <w:szCs w:val="24"/>
        </w:rPr>
        <w:t xml:space="preserve"> engage in this work</w:t>
      </w:r>
      <w:r w:rsidR="00DE7EA4" w:rsidRPr="00FB22D7">
        <w:rPr>
          <w:rFonts w:ascii="Verdana" w:hAnsi="Verdana" w:cs="Times New Roman"/>
          <w:sz w:val="24"/>
          <w:szCs w:val="24"/>
        </w:rPr>
        <w:t xml:space="preserve">. </w:t>
      </w:r>
    </w:p>
    <w:p w14:paraId="6916F8BD" w14:textId="77777777" w:rsidR="00B318EC" w:rsidRDefault="00B318EC" w:rsidP="008D5744">
      <w:pPr>
        <w:spacing w:after="0" w:line="240" w:lineRule="auto"/>
        <w:rPr>
          <w:rFonts w:ascii="Verdana" w:hAnsi="Verdana" w:cs="Times New Roman"/>
          <w:b/>
          <w:i/>
          <w:sz w:val="24"/>
          <w:szCs w:val="24"/>
        </w:rPr>
      </w:pPr>
    </w:p>
    <w:p w14:paraId="2BF91AD7" w14:textId="77777777" w:rsidR="00F11D99" w:rsidRDefault="00F11D99" w:rsidP="008D5744">
      <w:pPr>
        <w:spacing w:after="0" w:line="240" w:lineRule="auto"/>
        <w:rPr>
          <w:rFonts w:ascii="Verdana" w:hAnsi="Verdana" w:cs="Times New Roman"/>
          <w:b/>
          <w:i/>
          <w:sz w:val="24"/>
          <w:szCs w:val="24"/>
        </w:rPr>
      </w:pPr>
    </w:p>
    <w:p w14:paraId="7ED5387B" w14:textId="77777777" w:rsidR="00F11D99" w:rsidRDefault="00F11D99" w:rsidP="008D5744">
      <w:pPr>
        <w:spacing w:after="0" w:line="240" w:lineRule="auto"/>
        <w:rPr>
          <w:rFonts w:ascii="Verdana" w:hAnsi="Verdana" w:cs="Times New Roman"/>
          <w:b/>
          <w:i/>
          <w:sz w:val="24"/>
          <w:szCs w:val="24"/>
        </w:rPr>
      </w:pPr>
    </w:p>
    <w:p w14:paraId="66F10CBF" w14:textId="77777777" w:rsidR="00F11D99" w:rsidRDefault="00F11D99" w:rsidP="008D5744">
      <w:pPr>
        <w:spacing w:after="0" w:line="240" w:lineRule="auto"/>
        <w:rPr>
          <w:rFonts w:ascii="Verdana" w:hAnsi="Verdana" w:cs="Times New Roman"/>
          <w:b/>
          <w:i/>
          <w:sz w:val="24"/>
          <w:szCs w:val="24"/>
        </w:rPr>
      </w:pPr>
    </w:p>
    <w:p w14:paraId="5FB9328A" w14:textId="77777777" w:rsidR="00F11D99" w:rsidRDefault="00F11D99" w:rsidP="008D5744">
      <w:pPr>
        <w:spacing w:after="0" w:line="240" w:lineRule="auto"/>
        <w:rPr>
          <w:rFonts w:ascii="Verdana" w:hAnsi="Verdana" w:cs="Times New Roman"/>
          <w:b/>
          <w:i/>
          <w:sz w:val="24"/>
          <w:szCs w:val="24"/>
        </w:rPr>
      </w:pPr>
    </w:p>
    <w:p w14:paraId="24C460B4" w14:textId="77777777" w:rsidR="00F11D99" w:rsidRDefault="00F11D99" w:rsidP="008D5744">
      <w:pPr>
        <w:spacing w:after="0" w:line="240" w:lineRule="auto"/>
        <w:rPr>
          <w:rFonts w:ascii="Verdana" w:hAnsi="Verdana" w:cs="Times New Roman"/>
          <w:b/>
          <w:i/>
          <w:sz w:val="24"/>
          <w:szCs w:val="24"/>
        </w:rPr>
      </w:pPr>
    </w:p>
    <w:p w14:paraId="579EB641" w14:textId="77777777" w:rsidR="00F11D99" w:rsidRDefault="00F11D99" w:rsidP="008D5744">
      <w:pPr>
        <w:spacing w:after="0" w:line="240" w:lineRule="auto"/>
        <w:rPr>
          <w:rFonts w:ascii="Verdana" w:hAnsi="Verdana" w:cs="Times New Roman"/>
          <w:b/>
          <w:i/>
          <w:sz w:val="24"/>
          <w:szCs w:val="24"/>
        </w:rPr>
      </w:pPr>
    </w:p>
    <w:p w14:paraId="00923C0B" w14:textId="27167556" w:rsidR="00DE7EA4" w:rsidRPr="001F3F6F" w:rsidRDefault="00DE7EA4" w:rsidP="00F11D99">
      <w:pPr>
        <w:spacing w:after="0" w:line="240" w:lineRule="auto"/>
        <w:rPr>
          <w:rFonts w:ascii="Verdana" w:hAnsi="Verdana" w:cs="Times New Roman"/>
          <w:b/>
          <w:bCs/>
          <w:i/>
          <w:sz w:val="24"/>
          <w:szCs w:val="24"/>
        </w:rPr>
      </w:pPr>
      <w:r w:rsidRPr="00FB22D7">
        <w:rPr>
          <w:rFonts w:ascii="Verdana" w:hAnsi="Verdana" w:cs="Times New Roman"/>
          <w:b/>
          <w:i/>
          <w:sz w:val="24"/>
          <w:szCs w:val="24"/>
        </w:rPr>
        <w:t>Child’s Rights</w:t>
      </w:r>
      <w:r w:rsidR="00F11D99">
        <w:rPr>
          <w:rFonts w:ascii="Verdana" w:hAnsi="Verdana" w:cs="Times New Roman"/>
          <w:b/>
          <w:i/>
          <w:sz w:val="24"/>
          <w:szCs w:val="24"/>
        </w:rPr>
        <w:t xml:space="preserve"> - </w:t>
      </w:r>
      <w:r w:rsidRPr="001F3F6F">
        <w:rPr>
          <w:rFonts w:ascii="Verdana" w:hAnsi="Verdana" w:cs="Times New Roman"/>
          <w:b/>
          <w:bCs/>
          <w:i/>
          <w:sz w:val="24"/>
          <w:szCs w:val="24"/>
        </w:rPr>
        <w:t>Child Protection: Recommendation 54 and 119</w:t>
      </w:r>
    </w:p>
    <w:p w14:paraId="3C9633F5" w14:textId="77777777" w:rsidR="001F3F6F" w:rsidRDefault="001F3F6F" w:rsidP="008D5744">
      <w:pPr>
        <w:spacing w:after="0" w:line="240" w:lineRule="auto"/>
        <w:jc w:val="both"/>
        <w:rPr>
          <w:rFonts w:ascii="Verdana" w:hAnsi="Verdana" w:cs="Times New Roman"/>
          <w:b/>
          <w:sz w:val="24"/>
          <w:szCs w:val="24"/>
        </w:rPr>
      </w:pPr>
    </w:p>
    <w:p w14:paraId="2CDA36EB" w14:textId="77777777" w:rsidR="00BA53BE" w:rsidRPr="00FB22D7" w:rsidRDefault="00BA53BE"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7FD34E52" w14:textId="77777777" w:rsidR="00B318EC" w:rsidRDefault="00B318EC" w:rsidP="008D5744">
      <w:pPr>
        <w:spacing w:after="0" w:line="240" w:lineRule="auto"/>
        <w:jc w:val="both"/>
        <w:rPr>
          <w:rFonts w:ascii="Verdana" w:hAnsi="Verdana" w:cs="Times New Roman"/>
          <w:sz w:val="24"/>
          <w:szCs w:val="24"/>
        </w:rPr>
      </w:pPr>
    </w:p>
    <w:p w14:paraId="4C639BB2" w14:textId="77777777" w:rsidR="00BA53BE" w:rsidRDefault="004D72F1"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In terms of </w:t>
      </w:r>
      <w:r w:rsidR="00685267" w:rsidRPr="00FB22D7">
        <w:rPr>
          <w:rFonts w:ascii="Verdana" w:hAnsi="Verdana" w:cs="Times New Roman"/>
          <w:sz w:val="24"/>
          <w:szCs w:val="24"/>
        </w:rPr>
        <w:t xml:space="preserve">Papua New Guinea’s commitment as a State party to the Convention on the Rights of the Child (CRC) and relevant ILO Conventions that ensure the protection of the rights of children, </w:t>
      </w:r>
      <w:r w:rsidRPr="00FB22D7">
        <w:rPr>
          <w:rFonts w:ascii="Verdana" w:hAnsi="Verdana" w:cs="Times New Roman"/>
          <w:sz w:val="24"/>
          <w:szCs w:val="24"/>
        </w:rPr>
        <w:t>progress on Child Protection</w:t>
      </w:r>
      <w:r w:rsidR="00685267" w:rsidRPr="00FB22D7">
        <w:rPr>
          <w:rFonts w:ascii="Verdana" w:hAnsi="Verdana" w:cs="Times New Roman"/>
          <w:sz w:val="24"/>
          <w:szCs w:val="24"/>
        </w:rPr>
        <w:t xml:space="preserve"> policies are guided by bot</w:t>
      </w:r>
      <w:r w:rsidR="00BA53BE">
        <w:rPr>
          <w:rFonts w:ascii="Verdana" w:hAnsi="Verdana" w:cs="Times New Roman"/>
          <w:sz w:val="24"/>
          <w:szCs w:val="24"/>
        </w:rPr>
        <w:t>h</w:t>
      </w:r>
      <w:r w:rsidR="00685267" w:rsidRPr="00FB22D7">
        <w:rPr>
          <w:rFonts w:ascii="Verdana" w:hAnsi="Verdana" w:cs="Times New Roman"/>
          <w:sz w:val="24"/>
          <w:szCs w:val="24"/>
        </w:rPr>
        <w:t xml:space="preserve"> domestic and global standards.</w:t>
      </w:r>
    </w:p>
    <w:p w14:paraId="68708BAF" w14:textId="77777777" w:rsidR="00B318EC" w:rsidRDefault="00B318EC" w:rsidP="008D5744">
      <w:pPr>
        <w:spacing w:after="0" w:line="240" w:lineRule="auto"/>
        <w:jc w:val="both"/>
        <w:rPr>
          <w:rFonts w:ascii="Verdana" w:hAnsi="Verdana" w:cs="Times New Roman"/>
          <w:sz w:val="24"/>
          <w:szCs w:val="24"/>
        </w:rPr>
      </w:pPr>
    </w:p>
    <w:p w14:paraId="0516324A" w14:textId="4ECA1E59" w:rsidR="00DE7EA4" w:rsidRPr="00FB22D7" w:rsidRDefault="00685267"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PNG ratified the </w:t>
      </w:r>
      <w:r w:rsidR="00DE7EA4" w:rsidRPr="00FB22D7">
        <w:rPr>
          <w:rFonts w:ascii="Verdana" w:hAnsi="Verdana" w:cs="Times New Roman"/>
          <w:sz w:val="24"/>
          <w:szCs w:val="24"/>
        </w:rPr>
        <w:t xml:space="preserve">ILO Child </w:t>
      </w:r>
      <w:r w:rsidR="00CF342B" w:rsidRPr="00FB22D7">
        <w:rPr>
          <w:rFonts w:ascii="Verdana" w:hAnsi="Verdana" w:cs="Times New Roman"/>
          <w:sz w:val="24"/>
          <w:szCs w:val="24"/>
        </w:rPr>
        <w:t>Labor</w:t>
      </w:r>
      <w:r w:rsidR="00DE7EA4" w:rsidRPr="00FB22D7">
        <w:rPr>
          <w:rFonts w:ascii="Verdana" w:hAnsi="Verdana" w:cs="Times New Roman"/>
          <w:sz w:val="24"/>
          <w:szCs w:val="24"/>
        </w:rPr>
        <w:t xml:space="preserve"> Conventions No.138 (Minimum Age) 1973, and No. 182 (Worst forms of Child </w:t>
      </w:r>
      <w:r w:rsidR="00CF342B" w:rsidRPr="00FB22D7">
        <w:rPr>
          <w:rFonts w:ascii="Verdana" w:hAnsi="Verdana" w:cs="Times New Roman"/>
          <w:sz w:val="24"/>
          <w:szCs w:val="24"/>
        </w:rPr>
        <w:t>Labor</w:t>
      </w:r>
      <w:r w:rsidR="00DE7EA4" w:rsidRPr="00FB22D7">
        <w:rPr>
          <w:rFonts w:ascii="Verdana" w:hAnsi="Verdana" w:cs="Times New Roman"/>
          <w:sz w:val="24"/>
          <w:szCs w:val="24"/>
        </w:rPr>
        <w:t xml:space="preserve">) 1999 which provides the framework of action to abolish worst forms of child labor and ensure that special </w:t>
      </w:r>
      <w:proofErr w:type="spellStart"/>
      <w:r w:rsidR="00DE7EA4" w:rsidRPr="00FB22D7">
        <w:rPr>
          <w:rFonts w:ascii="Verdana" w:hAnsi="Verdana" w:cs="Times New Roman"/>
          <w:sz w:val="24"/>
          <w:szCs w:val="24"/>
        </w:rPr>
        <w:t>programmes</w:t>
      </w:r>
      <w:proofErr w:type="spellEnd"/>
      <w:r w:rsidR="00DE7EA4" w:rsidRPr="00FB22D7">
        <w:rPr>
          <w:rFonts w:ascii="Verdana" w:hAnsi="Verdana" w:cs="Times New Roman"/>
          <w:sz w:val="24"/>
          <w:szCs w:val="24"/>
        </w:rPr>
        <w:t xml:space="preserve"> are introduced to children who are at high d risk of exploitation. </w:t>
      </w:r>
    </w:p>
    <w:p w14:paraId="40ABA7FE" w14:textId="77777777" w:rsidR="00B318EC" w:rsidRDefault="00B318EC" w:rsidP="008D5744">
      <w:pPr>
        <w:spacing w:after="0" w:line="240" w:lineRule="auto"/>
        <w:jc w:val="both"/>
        <w:rPr>
          <w:rFonts w:ascii="Verdana" w:hAnsi="Verdana" w:cs="Times New Roman"/>
          <w:sz w:val="24"/>
          <w:szCs w:val="24"/>
        </w:rPr>
      </w:pPr>
    </w:p>
    <w:p w14:paraId="36989CB8" w14:textId="50BBE30E" w:rsidR="00BA53BE" w:rsidRDefault="00A26ABD" w:rsidP="008D5744">
      <w:pPr>
        <w:spacing w:after="0" w:line="240" w:lineRule="auto"/>
        <w:jc w:val="both"/>
        <w:rPr>
          <w:rFonts w:ascii="Verdana" w:hAnsi="Verdana" w:cs="Times New Roman"/>
          <w:sz w:val="24"/>
          <w:szCs w:val="24"/>
        </w:rPr>
      </w:pPr>
      <w:r w:rsidRPr="00FB22D7">
        <w:rPr>
          <w:rFonts w:ascii="Verdana" w:hAnsi="Verdana" w:cs="Times New Roman"/>
          <w:sz w:val="24"/>
          <w:szCs w:val="24"/>
        </w:rPr>
        <w:t>In response to the recommendations in the 2</w:t>
      </w:r>
      <w:r w:rsidRPr="00FB22D7">
        <w:rPr>
          <w:rFonts w:ascii="Verdana" w:hAnsi="Verdana" w:cs="Times New Roman"/>
          <w:sz w:val="24"/>
          <w:szCs w:val="24"/>
          <w:vertAlign w:val="superscript"/>
        </w:rPr>
        <w:t>nd</w:t>
      </w:r>
      <w:r w:rsidRPr="00FB22D7">
        <w:rPr>
          <w:rFonts w:ascii="Verdana" w:hAnsi="Verdana" w:cs="Times New Roman"/>
          <w:sz w:val="24"/>
          <w:szCs w:val="24"/>
        </w:rPr>
        <w:t xml:space="preserve"> UPR Cycle report, the Government established the </w:t>
      </w:r>
      <w:r w:rsidR="00DE7EA4" w:rsidRPr="00FB22D7">
        <w:rPr>
          <w:rFonts w:ascii="Verdana" w:hAnsi="Verdana" w:cs="Times New Roman"/>
          <w:sz w:val="24"/>
          <w:szCs w:val="24"/>
        </w:rPr>
        <w:t xml:space="preserve">National Action Plan to Eliminate Child </w:t>
      </w:r>
      <w:r w:rsidR="00CF342B" w:rsidRPr="00FB22D7">
        <w:rPr>
          <w:rFonts w:ascii="Verdana" w:hAnsi="Verdana" w:cs="Times New Roman"/>
          <w:sz w:val="24"/>
          <w:szCs w:val="24"/>
        </w:rPr>
        <w:t>Labor</w:t>
      </w:r>
      <w:r w:rsidR="00DE7EA4" w:rsidRPr="00FB22D7">
        <w:rPr>
          <w:rFonts w:ascii="Verdana" w:hAnsi="Verdana" w:cs="Times New Roman"/>
          <w:sz w:val="24"/>
          <w:szCs w:val="24"/>
        </w:rPr>
        <w:t xml:space="preserve"> (2017-2020) and the Decent Work Country </w:t>
      </w:r>
      <w:proofErr w:type="spellStart"/>
      <w:r w:rsidR="00DE7EA4" w:rsidRPr="00FB22D7">
        <w:rPr>
          <w:rFonts w:ascii="Verdana" w:hAnsi="Verdana" w:cs="Times New Roman"/>
          <w:sz w:val="24"/>
          <w:szCs w:val="24"/>
        </w:rPr>
        <w:t>Programme</w:t>
      </w:r>
      <w:proofErr w:type="spellEnd"/>
      <w:r w:rsidR="00DE7EA4" w:rsidRPr="00FB22D7">
        <w:rPr>
          <w:rFonts w:ascii="Verdana" w:hAnsi="Verdana" w:cs="Times New Roman"/>
          <w:sz w:val="24"/>
          <w:szCs w:val="24"/>
        </w:rPr>
        <w:t xml:space="preserve"> (2018-2022) </w:t>
      </w:r>
      <w:r w:rsidRPr="00FB22D7">
        <w:rPr>
          <w:rFonts w:ascii="Verdana" w:hAnsi="Verdana" w:cs="Times New Roman"/>
          <w:sz w:val="24"/>
          <w:szCs w:val="24"/>
        </w:rPr>
        <w:t xml:space="preserve">to </w:t>
      </w:r>
      <w:r w:rsidR="00DE7EA4" w:rsidRPr="00FB22D7">
        <w:rPr>
          <w:rFonts w:ascii="Verdana" w:hAnsi="Verdana" w:cs="Times New Roman"/>
          <w:sz w:val="24"/>
          <w:szCs w:val="24"/>
        </w:rPr>
        <w:t xml:space="preserve">commit to protecting human dignity and working conditions, including child labor. </w:t>
      </w:r>
    </w:p>
    <w:p w14:paraId="145898F0" w14:textId="77777777" w:rsidR="00B318EC" w:rsidRDefault="00B318EC" w:rsidP="008D5744">
      <w:pPr>
        <w:spacing w:after="0" w:line="240" w:lineRule="auto"/>
        <w:jc w:val="both"/>
        <w:rPr>
          <w:rFonts w:ascii="Verdana" w:hAnsi="Verdana" w:cs="Times New Roman"/>
          <w:sz w:val="24"/>
          <w:szCs w:val="24"/>
        </w:rPr>
      </w:pPr>
    </w:p>
    <w:p w14:paraId="25EFE49D" w14:textId="77777777" w:rsidR="00B318EC" w:rsidRDefault="00A26ABD"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Due to </w:t>
      </w:r>
      <w:r w:rsidR="00BA53BE">
        <w:rPr>
          <w:rFonts w:ascii="Verdana" w:hAnsi="Verdana" w:cs="Times New Roman"/>
          <w:sz w:val="24"/>
          <w:szCs w:val="24"/>
        </w:rPr>
        <w:t xml:space="preserve">the </w:t>
      </w:r>
      <w:r w:rsidRPr="00FB22D7">
        <w:rPr>
          <w:rFonts w:ascii="Verdana" w:hAnsi="Verdana" w:cs="Times New Roman"/>
          <w:sz w:val="24"/>
          <w:szCs w:val="24"/>
        </w:rPr>
        <w:t xml:space="preserve">lack of substantive data, a measured progress on the actual implementation of these policies remains unclear. </w:t>
      </w:r>
    </w:p>
    <w:p w14:paraId="3F93EE84" w14:textId="7F222210" w:rsidR="00DE7EA4" w:rsidRPr="00FB22D7" w:rsidRDefault="00A26ABD" w:rsidP="008D5744">
      <w:pPr>
        <w:spacing w:after="0" w:line="240" w:lineRule="auto"/>
        <w:jc w:val="both"/>
        <w:rPr>
          <w:rFonts w:ascii="Verdana" w:hAnsi="Verdana" w:cs="Times New Roman"/>
          <w:sz w:val="24"/>
          <w:szCs w:val="24"/>
        </w:rPr>
      </w:pPr>
      <w:r w:rsidRPr="00FB22D7">
        <w:rPr>
          <w:rFonts w:ascii="Verdana" w:hAnsi="Verdana" w:cs="Times New Roman"/>
          <w:sz w:val="24"/>
          <w:szCs w:val="24"/>
        </w:rPr>
        <w:t>Meanwhile, a</w:t>
      </w:r>
      <w:r w:rsidR="00DE7EA4" w:rsidRPr="00FB22D7">
        <w:rPr>
          <w:rFonts w:ascii="Verdana" w:hAnsi="Verdana" w:cs="Times New Roman"/>
          <w:sz w:val="24"/>
          <w:szCs w:val="24"/>
        </w:rPr>
        <w:t xml:space="preserve"> review of the Employment Act and the Informal Sector Control Management Act (2004</w:t>
      </w:r>
      <w:r w:rsidRPr="00FB22D7">
        <w:rPr>
          <w:rFonts w:ascii="Verdana" w:hAnsi="Verdana" w:cs="Times New Roman"/>
          <w:sz w:val="24"/>
          <w:szCs w:val="24"/>
        </w:rPr>
        <w:t xml:space="preserve">) is currently underway to </w:t>
      </w:r>
      <w:r w:rsidR="00DE7EA4" w:rsidRPr="00FB22D7">
        <w:rPr>
          <w:rFonts w:ascii="Verdana" w:hAnsi="Verdana" w:cs="Times New Roman"/>
          <w:sz w:val="24"/>
          <w:szCs w:val="24"/>
        </w:rPr>
        <w:t xml:space="preserve">explicitly address all forms of child labor. </w:t>
      </w:r>
    </w:p>
    <w:p w14:paraId="5B81C782" w14:textId="77777777" w:rsidR="00B318EC" w:rsidRDefault="00B318EC" w:rsidP="008D5744">
      <w:pPr>
        <w:spacing w:after="0" w:line="240" w:lineRule="auto"/>
        <w:jc w:val="both"/>
        <w:rPr>
          <w:rFonts w:ascii="Verdana" w:hAnsi="Verdana" w:cs="Times New Roman"/>
          <w:sz w:val="24"/>
          <w:szCs w:val="24"/>
        </w:rPr>
      </w:pPr>
    </w:p>
    <w:p w14:paraId="617CC4C3" w14:textId="77777777" w:rsidR="00BA53BE" w:rsidRDefault="00A26ABD"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 am also pleased to inform that the Government recently launched a </w:t>
      </w:r>
      <w:r w:rsidR="00DE7EA4" w:rsidRPr="00FB22D7">
        <w:rPr>
          <w:rFonts w:ascii="Verdana" w:hAnsi="Verdana" w:cs="Times New Roman"/>
          <w:sz w:val="24"/>
          <w:szCs w:val="24"/>
        </w:rPr>
        <w:t xml:space="preserve">National Youth Development Policy (2020-2030) </w:t>
      </w:r>
      <w:r w:rsidRPr="00FB22D7">
        <w:rPr>
          <w:rFonts w:ascii="Verdana" w:hAnsi="Verdana" w:cs="Times New Roman"/>
          <w:sz w:val="24"/>
          <w:szCs w:val="24"/>
        </w:rPr>
        <w:t>which aims</w:t>
      </w:r>
      <w:r w:rsidR="00DE7EA4" w:rsidRPr="00FB22D7">
        <w:rPr>
          <w:rFonts w:ascii="Verdana" w:hAnsi="Verdana" w:cs="Times New Roman"/>
          <w:sz w:val="24"/>
          <w:szCs w:val="24"/>
        </w:rPr>
        <w:t xml:space="preserve"> to address gaps identified in the policy and legislative environment and in programming for youth. </w:t>
      </w:r>
    </w:p>
    <w:p w14:paraId="1CCF9E45" w14:textId="77777777" w:rsidR="00B318EC" w:rsidRDefault="00B318EC" w:rsidP="008D5744">
      <w:pPr>
        <w:spacing w:after="0" w:line="240" w:lineRule="auto"/>
        <w:jc w:val="both"/>
        <w:rPr>
          <w:rFonts w:ascii="Verdana" w:hAnsi="Verdana" w:cs="Times New Roman"/>
          <w:sz w:val="24"/>
          <w:szCs w:val="24"/>
        </w:rPr>
      </w:pPr>
    </w:p>
    <w:p w14:paraId="293214AE" w14:textId="0A95493B"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The previous </w:t>
      </w:r>
      <w:proofErr w:type="spellStart"/>
      <w:r w:rsidRPr="00FB22D7">
        <w:rPr>
          <w:rFonts w:ascii="Verdana" w:hAnsi="Verdana" w:cs="Times New Roman"/>
          <w:sz w:val="24"/>
          <w:szCs w:val="24"/>
        </w:rPr>
        <w:t>programme</w:t>
      </w:r>
      <w:proofErr w:type="spellEnd"/>
      <w:r w:rsidRPr="00FB22D7">
        <w:rPr>
          <w:rFonts w:ascii="Verdana" w:hAnsi="Verdana" w:cs="Times New Roman"/>
          <w:sz w:val="24"/>
          <w:szCs w:val="24"/>
        </w:rPr>
        <w:t>, National Youth Policy (2007-2017), sought to provide youths aged 12-25 who are ‘out-of-school’ are further empowered through the which provides youth programs aimed at encouraging self-employment and income-generation.</w:t>
      </w:r>
    </w:p>
    <w:p w14:paraId="651A846F" w14:textId="72CAC540" w:rsidR="002B059B" w:rsidRPr="002B059B" w:rsidRDefault="002B059B" w:rsidP="008D5744">
      <w:pPr>
        <w:spacing w:after="0" w:line="240" w:lineRule="auto"/>
        <w:jc w:val="right"/>
        <w:rPr>
          <w:rFonts w:ascii="Verdana" w:hAnsi="Verdana" w:cs="Times New Roman"/>
          <w:bCs/>
          <w:sz w:val="24"/>
          <w:szCs w:val="24"/>
        </w:rPr>
      </w:pPr>
    </w:p>
    <w:p w14:paraId="79E16F23" w14:textId="77777777" w:rsidR="00CF1603" w:rsidRPr="001F3F6F" w:rsidRDefault="00CF1603" w:rsidP="008D5744">
      <w:pPr>
        <w:spacing w:after="0" w:line="240" w:lineRule="auto"/>
        <w:jc w:val="both"/>
        <w:rPr>
          <w:rFonts w:ascii="Verdana" w:hAnsi="Verdana" w:cs="Times New Roman"/>
          <w:b/>
          <w:bCs/>
          <w:i/>
          <w:sz w:val="24"/>
          <w:szCs w:val="24"/>
        </w:rPr>
      </w:pPr>
      <w:r w:rsidRPr="001F3F6F">
        <w:rPr>
          <w:rFonts w:ascii="Verdana" w:hAnsi="Verdana" w:cs="Times New Roman"/>
          <w:b/>
          <w:bCs/>
          <w:i/>
          <w:sz w:val="24"/>
          <w:szCs w:val="24"/>
        </w:rPr>
        <w:t>Recommendations 96-108, 110-112, 116-118, and 132-134</w:t>
      </w:r>
    </w:p>
    <w:p w14:paraId="291AD9D9" w14:textId="514A4D8A" w:rsidR="00B318EC" w:rsidRDefault="00B318EC" w:rsidP="008D5744">
      <w:pPr>
        <w:spacing w:after="0" w:line="240" w:lineRule="auto"/>
        <w:jc w:val="both"/>
        <w:rPr>
          <w:rFonts w:ascii="Verdana" w:hAnsi="Verdana" w:cs="Times New Roman"/>
          <w:sz w:val="24"/>
          <w:szCs w:val="24"/>
        </w:rPr>
      </w:pPr>
    </w:p>
    <w:p w14:paraId="11ECFE62" w14:textId="77777777" w:rsidR="00F11D99" w:rsidRDefault="00F11D99" w:rsidP="00F11D99">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2A8D8325" w14:textId="77777777" w:rsidR="00F11D99" w:rsidRDefault="00F11D99" w:rsidP="008D5744">
      <w:pPr>
        <w:spacing w:after="0" w:line="240" w:lineRule="auto"/>
        <w:jc w:val="both"/>
        <w:rPr>
          <w:rFonts w:ascii="Verdana" w:hAnsi="Verdana" w:cs="Times New Roman"/>
          <w:sz w:val="24"/>
          <w:szCs w:val="24"/>
        </w:rPr>
      </w:pPr>
    </w:p>
    <w:p w14:paraId="255BEF27" w14:textId="77777777" w:rsidR="006024A1" w:rsidRDefault="006E0E5C" w:rsidP="008D5744">
      <w:pPr>
        <w:spacing w:after="0" w:line="240" w:lineRule="auto"/>
        <w:jc w:val="both"/>
        <w:rPr>
          <w:rFonts w:ascii="Verdana" w:hAnsi="Verdana" w:cs="Times New Roman"/>
          <w:sz w:val="24"/>
          <w:szCs w:val="24"/>
        </w:rPr>
      </w:pPr>
      <w:r w:rsidRPr="00FB22D7">
        <w:rPr>
          <w:rFonts w:ascii="Verdana" w:hAnsi="Verdana" w:cs="Times New Roman"/>
          <w:sz w:val="24"/>
          <w:szCs w:val="24"/>
        </w:rPr>
        <w:lastRenderedPageBreak/>
        <w:t xml:space="preserve">The right of the Child, as enshrined in our national Constitution as a human right of the citizens, is also protected through the enforcement of the </w:t>
      </w:r>
      <w:r w:rsidRPr="00FB22D7">
        <w:rPr>
          <w:rFonts w:ascii="Verdana" w:hAnsi="Verdana" w:cs="Times New Roman"/>
          <w:bCs/>
          <w:i/>
          <w:sz w:val="24"/>
          <w:szCs w:val="24"/>
        </w:rPr>
        <w:t>Family Protection Act</w:t>
      </w:r>
      <w:r w:rsidRPr="00FB22D7">
        <w:rPr>
          <w:rFonts w:ascii="Verdana" w:hAnsi="Verdana" w:cs="Times New Roman"/>
          <w:sz w:val="24"/>
          <w:szCs w:val="24"/>
        </w:rPr>
        <w:t xml:space="preserve"> (2013). </w:t>
      </w:r>
    </w:p>
    <w:p w14:paraId="06241F12" w14:textId="77777777" w:rsidR="00B318EC" w:rsidRDefault="00B318EC" w:rsidP="008D5744">
      <w:pPr>
        <w:spacing w:after="0" w:line="240" w:lineRule="auto"/>
        <w:jc w:val="both"/>
        <w:rPr>
          <w:rFonts w:ascii="Verdana" w:hAnsi="Verdana" w:cs="Times New Roman"/>
          <w:sz w:val="24"/>
          <w:szCs w:val="24"/>
        </w:rPr>
      </w:pPr>
    </w:p>
    <w:p w14:paraId="69540436" w14:textId="77777777" w:rsidR="001F3F6F" w:rsidRDefault="00F90197"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Having noted that lack of knowledge and information on human rights legislations often mars effective implementation; </w:t>
      </w:r>
      <w:r w:rsidR="00CF1603" w:rsidRPr="00FB22D7">
        <w:rPr>
          <w:rFonts w:ascii="Verdana" w:hAnsi="Verdana" w:cs="Times New Roman"/>
          <w:sz w:val="24"/>
          <w:szCs w:val="24"/>
        </w:rPr>
        <w:t xml:space="preserve">awareness programs </w:t>
      </w:r>
      <w:r w:rsidRPr="00FB22D7">
        <w:rPr>
          <w:rFonts w:ascii="Verdana" w:hAnsi="Verdana" w:cs="Times New Roman"/>
          <w:sz w:val="24"/>
          <w:szCs w:val="24"/>
        </w:rPr>
        <w:t xml:space="preserve">in the referral pathways </w:t>
      </w:r>
      <w:r w:rsidR="00CF1603" w:rsidRPr="00FB22D7">
        <w:rPr>
          <w:rFonts w:ascii="Verdana" w:hAnsi="Verdana" w:cs="Times New Roman"/>
          <w:sz w:val="24"/>
          <w:szCs w:val="24"/>
        </w:rPr>
        <w:t xml:space="preserve">were conducted in 2017 </w:t>
      </w:r>
      <w:r w:rsidRPr="00FB22D7">
        <w:rPr>
          <w:rFonts w:ascii="Verdana" w:hAnsi="Verdana" w:cs="Times New Roman"/>
          <w:sz w:val="24"/>
          <w:szCs w:val="24"/>
        </w:rPr>
        <w:t>for</w:t>
      </w:r>
      <w:r w:rsidR="00CF1603" w:rsidRPr="00FB22D7">
        <w:rPr>
          <w:rFonts w:ascii="Verdana" w:hAnsi="Verdana" w:cs="Times New Roman"/>
          <w:sz w:val="24"/>
          <w:szCs w:val="24"/>
        </w:rPr>
        <w:t xml:space="preserve"> </w:t>
      </w:r>
      <w:r w:rsidRPr="00FB22D7">
        <w:rPr>
          <w:rFonts w:ascii="Verdana" w:hAnsi="Verdana" w:cs="Times New Roman"/>
          <w:sz w:val="24"/>
          <w:szCs w:val="24"/>
        </w:rPr>
        <w:t xml:space="preserve">child welfare </w:t>
      </w:r>
      <w:r w:rsidR="00CF1603" w:rsidRPr="00FB22D7">
        <w:rPr>
          <w:rFonts w:ascii="Verdana" w:hAnsi="Verdana" w:cs="Times New Roman"/>
          <w:sz w:val="24"/>
          <w:szCs w:val="24"/>
        </w:rPr>
        <w:t xml:space="preserve">service providers. </w:t>
      </w:r>
    </w:p>
    <w:p w14:paraId="5871863A" w14:textId="57326D06" w:rsidR="00CF1603" w:rsidRPr="00FB22D7" w:rsidRDefault="00CF160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From 2018-2019</w:t>
      </w:r>
      <w:r w:rsidR="00F90197" w:rsidRPr="00FB22D7">
        <w:rPr>
          <w:rFonts w:ascii="Verdana" w:hAnsi="Verdana" w:cs="Times New Roman"/>
          <w:sz w:val="24"/>
          <w:szCs w:val="24"/>
        </w:rPr>
        <w:t xml:space="preserve">, </w:t>
      </w:r>
      <w:r w:rsidRPr="00FB22D7">
        <w:rPr>
          <w:rFonts w:ascii="Verdana" w:hAnsi="Verdana" w:cs="Times New Roman"/>
          <w:sz w:val="24"/>
          <w:szCs w:val="24"/>
        </w:rPr>
        <w:t xml:space="preserve">awareness </w:t>
      </w:r>
      <w:r w:rsidR="00F90197" w:rsidRPr="00FB22D7">
        <w:rPr>
          <w:rFonts w:ascii="Verdana" w:hAnsi="Verdana" w:cs="Times New Roman"/>
          <w:sz w:val="24"/>
          <w:szCs w:val="24"/>
        </w:rPr>
        <w:t xml:space="preserve">focused </w:t>
      </w:r>
      <w:r w:rsidRPr="00FB22D7">
        <w:rPr>
          <w:rFonts w:ascii="Verdana" w:hAnsi="Verdana" w:cs="Times New Roman"/>
          <w:sz w:val="24"/>
          <w:szCs w:val="24"/>
        </w:rPr>
        <w:t xml:space="preserve">specifically </w:t>
      </w:r>
      <w:r w:rsidR="00F90197" w:rsidRPr="00FB22D7">
        <w:rPr>
          <w:rFonts w:ascii="Verdana" w:hAnsi="Verdana" w:cs="Times New Roman"/>
          <w:sz w:val="24"/>
          <w:szCs w:val="24"/>
        </w:rPr>
        <w:t>on</w:t>
      </w:r>
      <w:r w:rsidRPr="00FB22D7">
        <w:rPr>
          <w:rFonts w:ascii="Verdana" w:hAnsi="Verdana" w:cs="Times New Roman"/>
          <w:sz w:val="24"/>
          <w:szCs w:val="24"/>
        </w:rPr>
        <w:t xml:space="preserve"> village court officials includ</w:t>
      </w:r>
      <w:r w:rsidR="00F90197" w:rsidRPr="00FB22D7">
        <w:rPr>
          <w:rFonts w:ascii="Verdana" w:hAnsi="Verdana" w:cs="Times New Roman"/>
          <w:sz w:val="24"/>
          <w:szCs w:val="24"/>
        </w:rPr>
        <w:t>ing</w:t>
      </w:r>
      <w:r w:rsidRPr="00FB22D7">
        <w:rPr>
          <w:rFonts w:ascii="Verdana" w:hAnsi="Verdana" w:cs="Times New Roman"/>
          <w:sz w:val="24"/>
          <w:szCs w:val="24"/>
        </w:rPr>
        <w:t xml:space="preserve"> Magistrates, Clerks and peace officers</w:t>
      </w:r>
      <w:r w:rsidR="00F90197" w:rsidRPr="00FB22D7">
        <w:rPr>
          <w:rFonts w:ascii="Verdana" w:hAnsi="Verdana" w:cs="Times New Roman"/>
          <w:sz w:val="24"/>
          <w:szCs w:val="24"/>
        </w:rPr>
        <w:t xml:space="preserve"> to </w:t>
      </w:r>
      <w:r w:rsidRPr="00FB22D7">
        <w:rPr>
          <w:rFonts w:ascii="Verdana" w:hAnsi="Verdana" w:cs="Times New Roman"/>
          <w:sz w:val="24"/>
          <w:szCs w:val="24"/>
        </w:rPr>
        <w:t>inform them of the additional powers they have under the FPA and Family Protection Regulation</w:t>
      </w:r>
      <w:r w:rsidR="00F90197" w:rsidRPr="00FB22D7">
        <w:rPr>
          <w:rFonts w:ascii="Verdana" w:hAnsi="Verdana" w:cs="Times New Roman"/>
          <w:sz w:val="24"/>
          <w:szCs w:val="24"/>
        </w:rPr>
        <w:t xml:space="preserve"> (</w:t>
      </w:r>
      <w:r w:rsidRPr="00FB22D7">
        <w:rPr>
          <w:rFonts w:ascii="Verdana" w:hAnsi="Verdana" w:cs="Times New Roman"/>
          <w:sz w:val="24"/>
          <w:szCs w:val="24"/>
        </w:rPr>
        <w:t>2017</w:t>
      </w:r>
      <w:r w:rsidR="00F90197" w:rsidRPr="00FB22D7">
        <w:rPr>
          <w:rFonts w:ascii="Verdana" w:hAnsi="Verdana" w:cs="Times New Roman"/>
          <w:sz w:val="24"/>
          <w:szCs w:val="24"/>
        </w:rPr>
        <w:t>)</w:t>
      </w:r>
      <w:r w:rsidRPr="00FB22D7">
        <w:rPr>
          <w:rFonts w:ascii="Verdana" w:hAnsi="Verdana" w:cs="Times New Roman"/>
          <w:sz w:val="24"/>
          <w:szCs w:val="24"/>
        </w:rPr>
        <w:t xml:space="preserve"> to issue Interim Protection Orders (IPO).</w:t>
      </w:r>
    </w:p>
    <w:p w14:paraId="32C8A2B9" w14:textId="77777777" w:rsidR="00B318EC" w:rsidRDefault="00B318EC" w:rsidP="008D5744">
      <w:pPr>
        <w:spacing w:after="0" w:line="240" w:lineRule="auto"/>
        <w:jc w:val="both"/>
        <w:rPr>
          <w:rFonts w:ascii="Verdana" w:hAnsi="Verdana" w:cs="Times New Roman"/>
          <w:sz w:val="24"/>
          <w:szCs w:val="24"/>
        </w:rPr>
      </w:pPr>
    </w:p>
    <w:p w14:paraId="106F139C" w14:textId="15E02E90" w:rsidR="006024A1" w:rsidRDefault="00CF160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The Regulation </w:t>
      </w:r>
      <w:r w:rsidR="00F90197" w:rsidRPr="00FB22D7">
        <w:rPr>
          <w:rFonts w:ascii="Verdana" w:hAnsi="Verdana" w:cs="Times New Roman"/>
          <w:sz w:val="24"/>
          <w:szCs w:val="24"/>
        </w:rPr>
        <w:t xml:space="preserve">criminalizes </w:t>
      </w:r>
      <w:r w:rsidRPr="00FB22D7">
        <w:rPr>
          <w:rFonts w:ascii="Verdana" w:hAnsi="Verdana" w:cs="Times New Roman"/>
          <w:sz w:val="24"/>
          <w:szCs w:val="24"/>
        </w:rPr>
        <w:t xml:space="preserve">all forms of violence within the family unit, recognizing domestic violence as a crime punishable by law with a fine up to </w:t>
      </w:r>
      <w:r w:rsidR="00C53FE7">
        <w:rPr>
          <w:rFonts w:ascii="Verdana" w:hAnsi="Verdana" w:cs="Times New Roman"/>
          <w:sz w:val="24"/>
          <w:szCs w:val="24"/>
        </w:rPr>
        <w:t>PG</w:t>
      </w:r>
      <w:r w:rsidRPr="00FB22D7">
        <w:rPr>
          <w:rFonts w:ascii="Verdana" w:hAnsi="Verdana" w:cs="Times New Roman"/>
          <w:sz w:val="24"/>
          <w:szCs w:val="24"/>
        </w:rPr>
        <w:t xml:space="preserve">K10, 000 </w:t>
      </w:r>
      <w:proofErr w:type="gramStart"/>
      <w:r w:rsidR="00C53FE7">
        <w:rPr>
          <w:rFonts w:ascii="Verdana" w:hAnsi="Verdana" w:cs="Times New Roman"/>
          <w:sz w:val="24"/>
          <w:szCs w:val="24"/>
        </w:rPr>
        <w:t>equivalent</w:t>
      </w:r>
      <w:proofErr w:type="gramEnd"/>
      <w:r w:rsidR="00C53FE7">
        <w:rPr>
          <w:rFonts w:ascii="Verdana" w:hAnsi="Verdana" w:cs="Times New Roman"/>
          <w:sz w:val="24"/>
          <w:szCs w:val="24"/>
        </w:rPr>
        <w:t xml:space="preserve"> to </w:t>
      </w:r>
      <w:r w:rsidRPr="00FB22D7">
        <w:rPr>
          <w:rFonts w:ascii="Verdana" w:hAnsi="Verdana" w:cs="Times New Roman"/>
          <w:sz w:val="24"/>
          <w:szCs w:val="24"/>
        </w:rPr>
        <w:t>US</w:t>
      </w:r>
      <w:r w:rsidR="00C53FE7">
        <w:rPr>
          <w:rFonts w:ascii="Verdana" w:hAnsi="Verdana" w:cs="Times New Roman"/>
          <w:sz w:val="24"/>
          <w:szCs w:val="24"/>
        </w:rPr>
        <w:t>D</w:t>
      </w:r>
      <w:r w:rsidRPr="00FB22D7">
        <w:rPr>
          <w:rFonts w:ascii="Verdana" w:hAnsi="Verdana" w:cs="Times New Roman"/>
          <w:sz w:val="24"/>
          <w:szCs w:val="24"/>
        </w:rPr>
        <w:t>2,</w:t>
      </w:r>
      <w:r w:rsidR="00C53FE7">
        <w:rPr>
          <w:rFonts w:ascii="Verdana" w:hAnsi="Verdana" w:cs="Times New Roman"/>
          <w:sz w:val="24"/>
          <w:szCs w:val="24"/>
        </w:rPr>
        <w:t xml:space="preserve"> </w:t>
      </w:r>
      <w:r w:rsidRPr="00FB22D7">
        <w:rPr>
          <w:rFonts w:ascii="Verdana" w:hAnsi="Verdana" w:cs="Times New Roman"/>
          <w:sz w:val="24"/>
          <w:szCs w:val="24"/>
        </w:rPr>
        <w:t xml:space="preserve">900 or 6 months imprisonment. </w:t>
      </w:r>
      <w:r w:rsidR="001F3F6F">
        <w:rPr>
          <w:rFonts w:ascii="Verdana" w:hAnsi="Verdana" w:cs="Times New Roman"/>
          <w:sz w:val="24"/>
          <w:szCs w:val="24"/>
        </w:rPr>
        <w:t>This</w:t>
      </w:r>
      <w:r w:rsidR="00F90197" w:rsidRPr="00FB22D7">
        <w:rPr>
          <w:rFonts w:ascii="Verdana" w:hAnsi="Verdana" w:cs="Times New Roman"/>
          <w:sz w:val="24"/>
          <w:szCs w:val="24"/>
        </w:rPr>
        <w:t xml:space="preserve"> </w:t>
      </w:r>
      <w:r w:rsidRPr="00FB22D7">
        <w:rPr>
          <w:rFonts w:ascii="Verdana" w:hAnsi="Verdana" w:cs="Times New Roman"/>
          <w:sz w:val="24"/>
          <w:szCs w:val="24"/>
        </w:rPr>
        <w:t>creates a regime for issuance of Family Protection Orders to deter and prevent violence at all levels of society.</w:t>
      </w:r>
      <w:r w:rsidR="00F90197" w:rsidRPr="00FB22D7">
        <w:rPr>
          <w:rFonts w:ascii="Verdana" w:hAnsi="Verdana" w:cs="Times New Roman"/>
          <w:sz w:val="24"/>
          <w:szCs w:val="24"/>
        </w:rPr>
        <w:t xml:space="preserve"> </w:t>
      </w:r>
    </w:p>
    <w:p w14:paraId="56175AFD" w14:textId="77777777" w:rsidR="00B318EC" w:rsidRDefault="00B318EC" w:rsidP="008D5744">
      <w:pPr>
        <w:spacing w:after="0" w:line="240" w:lineRule="auto"/>
        <w:jc w:val="both"/>
        <w:rPr>
          <w:rFonts w:ascii="Verdana" w:hAnsi="Verdana" w:cs="Times New Roman"/>
          <w:sz w:val="24"/>
          <w:szCs w:val="24"/>
        </w:rPr>
      </w:pPr>
    </w:p>
    <w:p w14:paraId="163755D6" w14:textId="0888FF84" w:rsidR="00CF1603" w:rsidRPr="00FB22D7" w:rsidRDefault="00F90197"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As a result, </w:t>
      </w:r>
      <w:r w:rsidR="00CF1603" w:rsidRPr="00FB22D7">
        <w:rPr>
          <w:rFonts w:ascii="Verdana" w:hAnsi="Verdana" w:cs="Times New Roman"/>
          <w:sz w:val="24"/>
          <w:szCs w:val="24"/>
        </w:rPr>
        <w:t>statistics from NDC FSVAC alone recorded a total number of 414 cases reported in 2017 of which 318 involved female adults, 48 adult cases and 47 cases involving children. Actual recorded case</w:t>
      </w:r>
      <w:r w:rsidRPr="00FB22D7">
        <w:rPr>
          <w:rFonts w:ascii="Verdana" w:hAnsi="Verdana" w:cs="Times New Roman"/>
          <w:sz w:val="24"/>
          <w:szCs w:val="24"/>
        </w:rPr>
        <w:t>s</w:t>
      </w:r>
      <w:r w:rsidR="00CF1603" w:rsidRPr="00FB22D7">
        <w:rPr>
          <w:rFonts w:ascii="Verdana" w:hAnsi="Verdana" w:cs="Times New Roman"/>
          <w:sz w:val="24"/>
          <w:szCs w:val="24"/>
        </w:rPr>
        <w:t xml:space="preserve"> in the same year totaled 600; however unreported incidents </w:t>
      </w:r>
      <w:r w:rsidRPr="00FB22D7">
        <w:rPr>
          <w:rFonts w:ascii="Verdana" w:hAnsi="Verdana" w:cs="Times New Roman"/>
          <w:sz w:val="24"/>
          <w:szCs w:val="24"/>
        </w:rPr>
        <w:t>may push the records higher.</w:t>
      </w:r>
    </w:p>
    <w:p w14:paraId="590A7633" w14:textId="77777777" w:rsidR="00B318EC" w:rsidRDefault="00B318EC" w:rsidP="008D5744">
      <w:pPr>
        <w:spacing w:after="0" w:line="240" w:lineRule="auto"/>
        <w:jc w:val="both"/>
        <w:rPr>
          <w:rFonts w:ascii="Verdana" w:hAnsi="Verdana" w:cs="Times New Roman"/>
          <w:sz w:val="24"/>
          <w:szCs w:val="24"/>
        </w:rPr>
      </w:pPr>
    </w:p>
    <w:p w14:paraId="30BBF708" w14:textId="77777777" w:rsidR="006024A1" w:rsidRDefault="00CF160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Under the </w:t>
      </w:r>
      <w:r w:rsidR="00BA53BE" w:rsidRPr="00BA53BE">
        <w:rPr>
          <w:rFonts w:ascii="Verdana" w:hAnsi="Verdana" w:cs="Times New Roman"/>
          <w:bCs/>
          <w:iCs/>
          <w:sz w:val="24"/>
          <w:szCs w:val="24"/>
        </w:rPr>
        <w:t>Family Protection Act</w:t>
      </w:r>
      <w:r w:rsidR="00BA53BE" w:rsidRPr="00FB22D7">
        <w:rPr>
          <w:rFonts w:ascii="Verdana" w:hAnsi="Verdana" w:cs="Times New Roman"/>
          <w:sz w:val="24"/>
          <w:szCs w:val="24"/>
        </w:rPr>
        <w:t xml:space="preserve"> </w:t>
      </w:r>
      <w:r w:rsidRPr="00FB22D7">
        <w:rPr>
          <w:rFonts w:ascii="Verdana" w:hAnsi="Verdana" w:cs="Times New Roman"/>
          <w:sz w:val="24"/>
          <w:szCs w:val="24"/>
        </w:rPr>
        <w:t xml:space="preserve">awareness program, a total of 360 Village Court officials in Southern Highlands, Autonomous Region of Bougainville, </w:t>
      </w:r>
      <w:proofErr w:type="spellStart"/>
      <w:r w:rsidRPr="00FB22D7">
        <w:rPr>
          <w:rFonts w:ascii="Verdana" w:hAnsi="Verdana" w:cs="Times New Roman"/>
          <w:sz w:val="24"/>
          <w:szCs w:val="24"/>
        </w:rPr>
        <w:t>Morobe</w:t>
      </w:r>
      <w:proofErr w:type="spellEnd"/>
      <w:r w:rsidRPr="00FB22D7">
        <w:rPr>
          <w:rFonts w:ascii="Verdana" w:hAnsi="Verdana" w:cs="Times New Roman"/>
          <w:sz w:val="24"/>
          <w:szCs w:val="24"/>
        </w:rPr>
        <w:t xml:space="preserve"> and Oro Provinces received basic training. </w:t>
      </w:r>
    </w:p>
    <w:p w14:paraId="53F95EB8" w14:textId="77777777" w:rsidR="006024A1" w:rsidRDefault="006024A1" w:rsidP="008D5744">
      <w:pPr>
        <w:spacing w:after="0" w:line="240" w:lineRule="auto"/>
        <w:jc w:val="both"/>
        <w:rPr>
          <w:rFonts w:ascii="Verdana" w:hAnsi="Verdana" w:cs="Times New Roman"/>
          <w:sz w:val="24"/>
          <w:szCs w:val="24"/>
        </w:rPr>
      </w:pPr>
    </w:p>
    <w:p w14:paraId="63E4A265" w14:textId="3600B3AA" w:rsidR="00CF1603" w:rsidRPr="00FB22D7" w:rsidRDefault="00CF160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In 2020, refresher training was conducted with more emphasis on ensuring that village court officials are familiarized with appropriate documentation in dealing with complaints on domestic violence. </w:t>
      </w:r>
    </w:p>
    <w:p w14:paraId="016557A6" w14:textId="77777777" w:rsidR="00B318EC" w:rsidRDefault="00B318EC" w:rsidP="008D5744">
      <w:pPr>
        <w:spacing w:after="0" w:line="240" w:lineRule="auto"/>
        <w:jc w:val="both"/>
        <w:rPr>
          <w:rFonts w:ascii="Verdana" w:hAnsi="Verdana" w:cs="Times New Roman"/>
          <w:sz w:val="24"/>
          <w:szCs w:val="24"/>
        </w:rPr>
      </w:pPr>
    </w:p>
    <w:p w14:paraId="5536EA9C" w14:textId="22B2B39B" w:rsidR="00CF1603" w:rsidRDefault="00CF1603" w:rsidP="008D5744">
      <w:pPr>
        <w:spacing w:after="0" w:line="240" w:lineRule="auto"/>
        <w:jc w:val="both"/>
        <w:rPr>
          <w:rFonts w:ascii="Verdana" w:hAnsi="Verdana" w:cs="Times New Roman"/>
          <w:sz w:val="24"/>
          <w:szCs w:val="24"/>
        </w:rPr>
      </w:pPr>
      <w:r w:rsidRPr="00FB22D7">
        <w:rPr>
          <w:rFonts w:ascii="Verdana" w:hAnsi="Verdana" w:cs="Times New Roman"/>
          <w:sz w:val="24"/>
          <w:szCs w:val="24"/>
        </w:rPr>
        <w:t>The D</w:t>
      </w:r>
      <w:r w:rsidR="00295768">
        <w:rPr>
          <w:rFonts w:ascii="Verdana" w:hAnsi="Verdana" w:cs="Times New Roman"/>
          <w:sz w:val="24"/>
          <w:szCs w:val="24"/>
        </w:rPr>
        <w:t xml:space="preserve">epartment of Justice &amp; </w:t>
      </w:r>
      <w:r w:rsidRPr="00FB22D7">
        <w:rPr>
          <w:rFonts w:ascii="Verdana" w:hAnsi="Verdana" w:cs="Times New Roman"/>
          <w:sz w:val="24"/>
          <w:szCs w:val="24"/>
        </w:rPr>
        <w:t>A</w:t>
      </w:r>
      <w:r w:rsidR="00295768">
        <w:rPr>
          <w:rFonts w:ascii="Verdana" w:hAnsi="Verdana" w:cs="Times New Roman"/>
          <w:sz w:val="24"/>
          <w:szCs w:val="24"/>
        </w:rPr>
        <w:t xml:space="preserve">ttorney </w:t>
      </w:r>
      <w:r w:rsidRPr="00FB22D7">
        <w:rPr>
          <w:rFonts w:ascii="Verdana" w:hAnsi="Verdana" w:cs="Times New Roman"/>
          <w:sz w:val="24"/>
          <w:szCs w:val="24"/>
        </w:rPr>
        <w:t>G</w:t>
      </w:r>
      <w:r w:rsidR="00295768">
        <w:rPr>
          <w:rFonts w:ascii="Verdana" w:hAnsi="Verdana" w:cs="Times New Roman"/>
          <w:sz w:val="24"/>
          <w:szCs w:val="24"/>
        </w:rPr>
        <w:t>eneral (DJAG)</w:t>
      </w:r>
      <w:r w:rsidRPr="00FB22D7">
        <w:rPr>
          <w:rFonts w:ascii="Verdana" w:hAnsi="Verdana" w:cs="Times New Roman"/>
          <w:sz w:val="24"/>
          <w:szCs w:val="24"/>
        </w:rPr>
        <w:t xml:space="preserve"> has developed Information Education and Communication (IEC) materials (information kit) on the provisions of the FPA for partner agencies and the general public using simple English.  </w:t>
      </w:r>
    </w:p>
    <w:p w14:paraId="0378F88E" w14:textId="67FE235B" w:rsidR="002B059B" w:rsidRPr="00FB22D7" w:rsidRDefault="002B059B" w:rsidP="008D5744">
      <w:pPr>
        <w:spacing w:after="0" w:line="240" w:lineRule="auto"/>
        <w:jc w:val="right"/>
        <w:rPr>
          <w:rFonts w:ascii="Verdana" w:hAnsi="Verdana" w:cs="Times New Roman"/>
          <w:sz w:val="24"/>
          <w:szCs w:val="24"/>
        </w:rPr>
      </w:pPr>
    </w:p>
    <w:p w14:paraId="36D34E6B" w14:textId="6541572A" w:rsidR="00DE7EA4" w:rsidRDefault="00F90197" w:rsidP="008D5744">
      <w:pPr>
        <w:spacing w:after="0" w:line="240" w:lineRule="auto"/>
        <w:rPr>
          <w:rFonts w:ascii="Verdana" w:hAnsi="Verdana" w:cs="Times New Roman"/>
          <w:b/>
          <w:i/>
          <w:sz w:val="24"/>
          <w:szCs w:val="24"/>
        </w:rPr>
      </w:pPr>
      <w:r w:rsidRPr="00FB22D7">
        <w:rPr>
          <w:rFonts w:ascii="Verdana" w:hAnsi="Verdana" w:cs="Times New Roman"/>
          <w:b/>
          <w:i/>
          <w:sz w:val="24"/>
          <w:szCs w:val="24"/>
        </w:rPr>
        <w:t xml:space="preserve">Human rights and the </w:t>
      </w:r>
      <w:r w:rsidR="00DE7EA4" w:rsidRPr="00FB22D7">
        <w:rPr>
          <w:rFonts w:ascii="Verdana" w:hAnsi="Verdana" w:cs="Times New Roman"/>
          <w:b/>
          <w:i/>
          <w:sz w:val="24"/>
          <w:szCs w:val="24"/>
        </w:rPr>
        <w:t>Environment</w:t>
      </w:r>
    </w:p>
    <w:p w14:paraId="27E03BF8" w14:textId="77777777" w:rsidR="00B318EC" w:rsidRPr="00FB22D7" w:rsidRDefault="00B318EC" w:rsidP="008D5744">
      <w:pPr>
        <w:spacing w:after="0" w:line="240" w:lineRule="auto"/>
        <w:rPr>
          <w:rFonts w:ascii="Verdana" w:hAnsi="Verdana" w:cs="Times New Roman"/>
          <w:b/>
          <w:i/>
          <w:sz w:val="24"/>
          <w:szCs w:val="24"/>
        </w:rPr>
      </w:pPr>
    </w:p>
    <w:p w14:paraId="49E68B12" w14:textId="77777777" w:rsidR="00BA53BE" w:rsidRPr="00FB22D7" w:rsidRDefault="00BA53BE" w:rsidP="008D5744">
      <w:pPr>
        <w:spacing w:after="0" w:line="240" w:lineRule="auto"/>
        <w:jc w:val="both"/>
        <w:rPr>
          <w:rFonts w:ascii="Verdana" w:hAnsi="Verdana" w:cs="Times New Roman"/>
          <w:b/>
          <w:sz w:val="24"/>
          <w:szCs w:val="24"/>
        </w:rPr>
      </w:pPr>
      <w:r>
        <w:rPr>
          <w:rFonts w:ascii="Verdana" w:hAnsi="Verdana" w:cs="Times New Roman"/>
          <w:b/>
          <w:sz w:val="24"/>
          <w:szCs w:val="24"/>
        </w:rPr>
        <w:t xml:space="preserve">Madam President, </w:t>
      </w:r>
    </w:p>
    <w:p w14:paraId="60696991" w14:textId="77777777" w:rsidR="00B318EC" w:rsidRDefault="00B318EC" w:rsidP="008D5744">
      <w:pPr>
        <w:spacing w:after="0" w:line="240" w:lineRule="auto"/>
        <w:jc w:val="both"/>
        <w:rPr>
          <w:rFonts w:ascii="Verdana" w:hAnsi="Verdana" w:cs="Times New Roman"/>
          <w:sz w:val="24"/>
          <w:szCs w:val="24"/>
        </w:rPr>
      </w:pPr>
    </w:p>
    <w:p w14:paraId="640BC067" w14:textId="0ABCE94B" w:rsidR="00BA53BE" w:rsidRDefault="00BA53B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Another important human rights area is the link with the environmental issues. This includes natural resource ownership and prior informed consent to harvesting the resources. </w:t>
      </w:r>
    </w:p>
    <w:p w14:paraId="4703C82A" w14:textId="77777777" w:rsidR="00B318EC" w:rsidRDefault="00B318EC" w:rsidP="008D5744">
      <w:pPr>
        <w:spacing w:after="0" w:line="240" w:lineRule="auto"/>
        <w:jc w:val="both"/>
        <w:rPr>
          <w:rFonts w:ascii="Verdana" w:hAnsi="Verdana" w:cs="Times New Roman"/>
          <w:sz w:val="24"/>
          <w:szCs w:val="24"/>
        </w:rPr>
      </w:pPr>
    </w:p>
    <w:p w14:paraId="64DB78F5" w14:textId="77777777" w:rsidR="0005673F" w:rsidRDefault="00BA53BE" w:rsidP="008D5744">
      <w:pPr>
        <w:spacing w:after="0" w:line="240" w:lineRule="auto"/>
        <w:jc w:val="both"/>
        <w:rPr>
          <w:rFonts w:ascii="Verdana" w:hAnsi="Verdana" w:cs="Times New Roman"/>
          <w:sz w:val="24"/>
          <w:szCs w:val="24"/>
        </w:rPr>
      </w:pPr>
      <w:r>
        <w:rPr>
          <w:rFonts w:ascii="Verdana" w:hAnsi="Verdana" w:cs="Times New Roman"/>
          <w:sz w:val="24"/>
          <w:szCs w:val="24"/>
        </w:rPr>
        <w:t xml:space="preserve">In Papua New Guinea the </w:t>
      </w:r>
      <w:r w:rsidR="00DE7EA4" w:rsidRPr="00FB22D7">
        <w:rPr>
          <w:rFonts w:ascii="Verdana" w:hAnsi="Verdana" w:cs="Times New Roman"/>
          <w:sz w:val="24"/>
          <w:szCs w:val="24"/>
        </w:rPr>
        <w:t>C</w:t>
      </w:r>
      <w:r>
        <w:rPr>
          <w:rFonts w:ascii="Verdana" w:hAnsi="Verdana" w:cs="Times New Roman"/>
          <w:sz w:val="24"/>
          <w:szCs w:val="24"/>
        </w:rPr>
        <w:t xml:space="preserve">onservation and </w:t>
      </w:r>
      <w:r w:rsidR="00DE7EA4" w:rsidRPr="00FB22D7">
        <w:rPr>
          <w:rFonts w:ascii="Verdana" w:hAnsi="Verdana" w:cs="Times New Roman"/>
          <w:sz w:val="24"/>
          <w:szCs w:val="24"/>
        </w:rPr>
        <w:t>E</w:t>
      </w:r>
      <w:r>
        <w:rPr>
          <w:rFonts w:ascii="Verdana" w:hAnsi="Verdana" w:cs="Times New Roman"/>
          <w:sz w:val="24"/>
          <w:szCs w:val="24"/>
        </w:rPr>
        <w:t xml:space="preserve">nvironment </w:t>
      </w:r>
      <w:r w:rsidR="00DE7EA4" w:rsidRPr="00FB22D7">
        <w:rPr>
          <w:rFonts w:ascii="Verdana" w:hAnsi="Verdana" w:cs="Times New Roman"/>
          <w:sz w:val="24"/>
          <w:szCs w:val="24"/>
        </w:rPr>
        <w:t>P</w:t>
      </w:r>
      <w:r>
        <w:rPr>
          <w:rFonts w:ascii="Verdana" w:hAnsi="Verdana" w:cs="Times New Roman"/>
          <w:sz w:val="24"/>
          <w:szCs w:val="24"/>
        </w:rPr>
        <w:t xml:space="preserve">rotection </w:t>
      </w:r>
      <w:r w:rsidR="00DE7EA4" w:rsidRPr="00FB22D7">
        <w:rPr>
          <w:rFonts w:ascii="Verdana" w:hAnsi="Verdana" w:cs="Times New Roman"/>
          <w:sz w:val="24"/>
          <w:szCs w:val="24"/>
        </w:rPr>
        <w:t>A</w:t>
      </w:r>
      <w:r>
        <w:rPr>
          <w:rFonts w:ascii="Verdana" w:hAnsi="Verdana" w:cs="Times New Roman"/>
          <w:sz w:val="24"/>
          <w:szCs w:val="24"/>
        </w:rPr>
        <w:t>uthority (CEPA) is mandated to address environment protection whilst taking into account the rights of indigenous communities.</w:t>
      </w:r>
      <w:r w:rsidR="0005673F">
        <w:rPr>
          <w:rFonts w:ascii="Verdana" w:hAnsi="Verdana" w:cs="Times New Roman"/>
          <w:sz w:val="24"/>
          <w:szCs w:val="24"/>
        </w:rPr>
        <w:t xml:space="preserve"> A </w:t>
      </w:r>
      <w:r w:rsidR="00DE7EA4" w:rsidRPr="00FB22D7">
        <w:rPr>
          <w:rFonts w:ascii="Verdana" w:hAnsi="Verdana" w:cs="Times New Roman"/>
          <w:sz w:val="24"/>
          <w:szCs w:val="24"/>
        </w:rPr>
        <w:t xml:space="preserve">stringent </w:t>
      </w:r>
      <w:r w:rsidR="00DE7EA4" w:rsidRPr="00FB22D7">
        <w:rPr>
          <w:rFonts w:ascii="Verdana" w:hAnsi="Verdana" w:cs="Times New Roman"/>
          <w:sz w:val="24"/>
          <w:szCs w:val="24"/>
        </w:rPr>
        <w:lastRenderedPageBreak/>
        <w:t xml:space="preserve">screening process </w:t>
      </w:r>
      <w:r w:rsidR="0005673F">
        <w:rPr>
          <w:rFonts w:ascii="Verdana" w:hAnsi="Verdana" w:cs="Times New Roman"/>
          <w:sz w:val="24"/>
          <w:szCs w:val="24"/>
        </w:rPr>
        <w:t xml:space="preserve">is in place to deal with </w:t>
      </w:r>
      <w:r w:rsidR="00DE7EA4" w:rsidRPr="00FB22D7">
        <w:rPr>
          <w:rFonts w:ascii="Verdana" w:hAnsi="Verdana" w:cs="Times New Roman"/>
          <w:sz w:val="24"/>
          <w:szCs w:val="24"/>
        </w:rPr>
        <w:t xml:space="preserve">matters relating to issuing environment permits to logging companies or proponents. </w:t>
      </w:r>
    </w:p>
    <w:p w14:paraId="7722C560" w14:textId="77777777" w:rsidR="00B318EC" w:rsidRDefault="00B318EC" w:rsidP="008D5744">
      <w:pPr>
        <w:spacing w:after="0" w:line="240" w:lineRule="auto"/>
        <w:jc w:val="both"/>
        <w:rPr>
          <w:rFonts w:ascii="Verdana" w:hAnsi="Verdana" w:cs="Times New Roman"/>
          <w:sz w:val="24"/>
          <w:szCs w:val="24"/>
        </w:rPr>
      </w:pPr>
    </w:p>
    <w:p w14:paraId="0BFAF714" w14:textId="77777777" w:rsidR="00B318EC"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All consultations held are recorded, landowners identified, registered ILGs noted and above-all, landowners, consent to the project to be developed. </w:t>
      </w:r>
    </w:p>
    <w:p w14:paraId="3E006013" w14:textId="77777777" w:rsidR="00B318EC" w:rsidRDefault="00B318EC" w:rsidP="008D5744">
      <w:pPr>
        <w:spacing w:after="0" w:line="240" w:lineRule="auto"/>
        <w:jc w:val="both"/>
        <w:rPr>
          <w:rFonts w:ascii="Verdana" w:hAnsi="Verdana" w:cs="Times New Roman"/>
          <w:sz w:val="24"/>
          <w:szCs w:val="24"/>
        </w:rPr>
      </w:pPr>
    </w:p>
    <w:p w14:paraId="6374405A" w14:textId="35E56FD7"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This is achieved through land use agreements and other subsidiary agreements such as benefit sharing. </w:t>
      </w:r>
    </w:p>
    <w:p w14:paraId="2F7291FE" w14:textId="77777777" w:rsidR="00B318EC" w:rsidRDefault="00B318EC" w:rsidP="008D5744">
      <w:pPr>
        <w:spacing w:after="0" w:line="240" w:lineRule="auto"/>
        <w:jc w:val="both"/>
        <w:rPr>
          <w:rFonts w:ascii="Verdana" w:hAnsi="Verdana" w:cs="Times New Roman"/>
          <w:sz w:val="24"/>
          <w:szCs w:val="24"/>
        </w:rPr>
      </w:pPr>
    </w:p>
    <w:p w14:paraId="7DD5A298" w14:textId="77777777"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CEPA also conforms to other environmental laws such as biodiversity protection and conservation laws, and international environment and biodiversity protection conventions, when assessing the Environment Impact. PNG is also a State Party to various international conventions which relate to environment protection:</w:t>
      </w:r>
    </w:p>
    <w:p w14:paraId="595795FD" w14:textId="77777777" w:rsidR="00B318EC" w:rsidRDefault="00B318EC" w:rsidP="008D5744">
      <w:pPr>
        <w:pStyle w:val="Paragraphedeliste"/>
        <w:spacing w:after="0" w:line="240" w:lineRule="auto"/>
        <w:jc w:val="both"/>
        <w:rPr>
          <w:rFonts w:ascii="Verdana" w:hAnsi="Verdana" w:cs="Times New Roman"/>
          <w:sz w:val="24"/>
          <w:szCs w:val="24"/>
        </w:rPr>
      </w:pPr>
    </w:p>
    <w:p w14:paraId="07CBA2A0" w14:textId="3764C600" w:rsidR="00DE7EA4" w:rsidRPr="00FB22D7" w:rsidRDefault="00DE7EA4" w:rsidP="001F3F6F">
      <w:pPr>
        <w:pStyle w:val="Paragraphedeliste"/>
        <w:numPr>
          <w:ilvl w:val="0"/>
          <w:numId w:val="1"/>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Convention on Biological Diversity (CBD</w:t>
      </w:r>
      <w:r w:rsidR="00295768">
        <w:rPr>
          <w:rFonts w:ascii="Verdana" w:hAnsi="Verdana" w:cs="Times New Roman"/>
          <w:sz w:val="24"/>
          <w:szCs w:val="24"/>
        </w:rPr>
        <w:t>)</w:t>
      </w:r>
      <w:r w:rsidRPr="00FB22D7">
        <w:rPr>
          <w:rFonts w:ascii="Verdana" w:hAnsi="Verdana" w:cs="Times New Roman"/>
          <w:sz w:val="24"/>
          <w:szCs w:val="24"/>
        </w:rPr>
        <w:t xml:space="preserve"> </w:t>
      </w:r>
      <w:r w:rsidR="00295768">
        <w:rPr>
          <w:rFonts w:ascii="Verdana" w:hAnsi="Verdana" w:cs="Times New Roman"/>
          <w:sz w:val="24"/>
          <w:szCs w:val="24"/>
        </w:rPr>
        <w:t xml:space="preserve">– </w:t>
      </w:r>
      <w:r w:rsidRPr="00FB22D7">
        <w:rPr>
          <w:rFonts w:ascii="Verdana" w:hAnsi="Verdana" w:cs="Times New Roman"/>
          <w:sz w:val="24"/>
          <w:szCs w:val="24"/>
        </w:rPr>
        <w:t>1993</w:t>
      </w:r>
      <w:r w:rsidR="00295768">
        <w:rPr>
          <w:rFonts w:ascii="Verdana" w:hAnsi="Verdana" w:cs="Times New Roman"/>
          <w:sz w:val="24"/>
          <w:szCs w:val="24"/>
        </w:rPr>
        <w:t xml:space="preserve"> </w:t>
      </w:r>
      <w:r w:rsidRPr="00FB22D7">
        <w:rPr>
          <w:rFonts w:ascii="Verdana" w:hAnsi="Verdana" w:cs="Times New Roman"/>
          <w:sz w:val="24"/>
          <w:szCs w:val="24"/>
        </w:rPr>
        <w:t>ratified in 1993 is aimed at protecting the Earth’s biological diversity. The Government is currently making necessary arrangements to accede to the Nagoya Protocol on Benefits sharing</w:t>
      </w:r>
      <w:r w:rsidR="009C47CB">
        <w:rPr>
          <w:rFonts w:ascii="Verdana" w:hAnsi="Verdana" w:cs="Times New Roman"/>
          <w:sz w:val="24"/>
          <w:szCs w:val="24"/>
        </w:rPr>
        <w:t>, a process we</w:t>
      </w:r>
      <w:r w:rsidRPr="00FB22D7">
        <w:rPr>
          <w:rFonts w:ascii="Verdana" w:hAnsi="Verdana" w:cs="Times New Roman"/>
          <w:sz w:val="24"/>
          <w:szCs w:val="24"/>
        </w:rPr>
        <w:t xml:space="preserve"> seek to conclude by 2021. </w:t>
      </w:r>
    </w:p>
    <w:p w14:paraId="2A2A7BEA" w14:textId="77777777" w:rsidR="00DE7EA4" w:rsidRPr="00FB22D7" w:rsidRDefault="00DE7EA4" w:rsidP="001F3F6F">
      <w:pPr>
        <w:pStyle w:val="Paragraphedeliste"/>
        <w:spacing w:after="0" w:line="240" w:lineRule="auto"/>
        <w:ind w:left="360" w:hanging="360"/>
        <w:jc w:val="both"/>
        <w:rPr>
          <w:rFonts w:ascii="Verdana" w:hAnsi="Verdana" w:cs="Times New Roman"/>
          <w:sz w:val="24"/>
          <w:szCs w:val="24"/>
        </w:rPr>
      </w:pPr>
    </w:p>
    <w:p w14:paraId="3AE084CB" w14:textId="766F4EB5" w:rsidR="00DE7EA4" w:rsidRPr="00FB22D7" w:rsidRDefault="00DE7EA4" w:rsidP="001F3F6F">
      <w:pPr>
        <w:pStyle w:val="Paragraphedeliste"/>
        <w:numPr>
          <w:ilvl w:val="0"/>
          <w:numId w:val="1"/>
        </w:numPr>
        <w:spacing w:after="0" w:line="240" w:lineRule="auto"/>
        <w:ind w:left="360"/>
        <w:jc w:val="both"/>
        <w:rPr>
          <w:rFonts w:ascii="Verdana" w:hAnsi="Verdana" w:cs="Times New Roman"/>
          <w:sz w:val="24"/>
          <w:szCs w:val="24"/>
        </w:rPr>
      </w:pPr>
      <w:r w:rsidRPr="00FB22D7">
        <w:rPr>
          <w:rFonts w:ascii="Verdana" w:hAnsi="Verdana" w:cs="Times New Roman"/>
          <w:sz w:val="24"/>
          <w:szCs w:val="24"/>
        </w:rPr>
        <w:t>Convention to Combat Desertification (CCD</w:t>
      </w:r>
      <w:r w:rsidR="009C47CB">
        <w:rPr>
          <w:rFonts w:ascii="Verdana" w:hAnsi="Verdana" w:cs="Times New Roman"/>
          <w:sz w:val="24"/>
          <w:szCs w:val="24"/>
        </w:rPr>
        <w:t>) –</w:t>
      </w:r>
      <w:r w:rsidRPr="00FB22D7">
        <w:rPr>
          <w:rFonts w:ascii="Verdana" w:hAnsi="Verdana" w:cs="Times New Roman"/>
          <w:sz w:val="24"/>
          <w:szCs w:val="24"/>
        </w:rPr>
        <w:t xml:space="preserve"> 2000</w:t>
      </w:r>
      <w:r w:rsidR="009C47CB">
        <w:rPr>
          <w:rFonts w:ascii="Verdana" w:hAnsi="Verdana" w:cs="Times New Roman"/>
          <w:sz w:val="24"/>
          <w:szCs w:val="24"/>
        </w:rPr>
        <w:t xml:space="preserve"> </w:t>
      </w:r>
      <w:r w:rsidRPr="00FB22D7">
        <w:rPr>
          <w:rFonts w:ascii="Verdana" w:hAnsi="Verdana" w:cs="Times New Roman"/>
          <w:sz w:val="24"/>
          <w:szCs w:val="24"/>
        </w:rPr>
        <w:t>aims to deliver a new integrated approach to solving the problem of land degradation and to support sustainable development at community level.</w:t>
      </w:r>
    </w:p>
    <w:p w14:paraId="3A602420" w14:textId="77777777" w:rsidR="00B318EC" w:rsidRDefault="00B318EC" w:rsidP="008D5744">
      <w:pPr>
        <w:spacing w:after="0" w:line="240" w:lineRule="auto"/>
        <w:jc w:val="both"/>
        <w:rPr>
          <w:rFonts w:ascii="Verdana" w:hAnsi="Verdana" w:cs="Times New Roman"/>
          <w:sz w:val="24"/>
          <w:szCs w:val="24"/>
        </w:rPr>
      </w:pPr>
    </w:p>
    <w:p w14:paraId="40206ECA" w14:textId="391B5F27" w:rsidR="0005673F"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Large scale projects fall under three main categorizes</w:t>
      </w:r>
      <w:r w:rsidR="009C47CB">
        <w:rPr>
          <w:rFonts w:ascii="Verdana" w:hAnsi="Verdana" w:cs="Times New Roman"/>
          <w:sz w:val="24"/>
          <w:szCs w:val="24"/>
        </w:rPr>
        <w:t>:</w:t>
      </w:r>
      <w:r w:rsidRPr="00FB22D7">
        <w:rPr>
          <w:rFonts w:ascii="Verdana" w:hAnsi="Verdana" w:cs="Times New Roman"/>
          <w:sz w:val="24"/>
          <w:szCs w:val="24"/>
        </w:rPr>
        <w:t xml:space="preserve"> (a) mining and extractive industry</w:t>
      </w:r>
      <w:r w:rsidR="009C47CB">
        <w:rPr>
          <w:rFonts w:ascii="Verdana" w:hAnsi="Verdana" w:cs="Times New Roman"/>
          <w:sz w:val="24"/>
          <w:szCs w:val="24"/>
        </w:rPr>
        <w:t>;</w:t>
      </w:r>
      <w:r w:rsidRPr="00FB22D7">
        <w:rPr>
          <w:rFonts w:ascii="Verdana" w:hAnsi="Verdana" w:cs="Times New Roman"/>
          <w:sz w:val="24"/>
          <w:szCs w:val="24"/>
        </w:rPr>
        <w:t xml:space="preserve"> (b) forest harvesting and land clearance (large scale clearing and allowable cuts &gt;70,000</w:t>
      </w:r>
      <w:r w:rsidR="009C47CB">
        <w:rPr>
          <w:rFonts w:ascii="Verdana" w:hAnsi="Verdana" w:cs="Times New Roman"/>
          <w:sz w:val="24"/>
          <w:szCs w:val="24"/>
        </w:rPr>
        <w:t xml:space="preserve"> </w:t>
      </w:r>
      <w:r w:rsidRPr="00FB22D7">
        <w:rPr>
          <w:rFonts w:ascii="Verdana" w:hAnsi="Verdana" w:cs="Times New Roman"/>
          <w:sz w:val="24"/>
          <w:szCs w:val="24"/>
        </w:rPr>
        <w:t>m3/year)</w:t>
      </w:r>
      <w:r w:rsidR="009C47CB">
        <w:rPr>
          <w:rFonts w:ascii="Verdana" w:hAnsi="Verdana" w:cs="Times New Roman"/>
          <w:sz w:val="24"/>
          <w:szCs w:val="24"/>
        </w:rPr>
        <w:t>;</w:t>
      </w:r>
      <w:r w:rsidRPr="00FB22D7">
        <w:rPr>
          <w:rFonts w:ascii="Verdana" w:hAnsi="Verdana" w:cs="Times New Roman"/>
          <w:sz w:val="24"/>
          <w:szCs w:val="24"/>
        </w:rPr>
        <w:t xml:space="preserve"> and (c) Petroleum and gas production and processing. </w:t>
      </w:r>
    </w:p>
    <w:p w14:paraId="6BFADF3F" w14:textId="1B9F44AF" w:rsidR="002B059B" w:rsidRDefault="002B059B" w:rsidP="008D5744">
      <w:pPr>
        <w:spacing w:after="0" w:line="240" w:lineRule="auto"/>
        <w:jc w:val="right"/>
        <w:rPr>
          <w:rFonts w:ascii="Verdana" w:hAnsi="Verdana" w:cs="Times New Roman"/>
          <w:sz w:val="24"/>
          <w:szCs w:val="24"/>
        </w:rPr>
      </w:pPr>
    </w:p>
    <w:p w14:paraId="1643EF9E" w14:textId="1254A325" w:rsidR="0005673F"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The independent auditing of these operations on a routine basis ensures that the management of the environment during the life span of the project employs good management practices and principals. </w:t>
      </w:r>
    </w:p>
    <w:p w14:paraId="6DBCD1A8" w14:textId="77777777" w:rsidR="00FD6A8E" w:rsidRDefault="00FD6A8E" w:rsidP="008D5744">
      <w:pPr>
        <w:spacing w:after="0" w:line="240" w:lineRule="auto"/>
        <w:jc w:val="both"/>
        <w:rPr>
          <w:rFonts w:ascii="Verdana" w:hAnsi="Verdana" w:cs="Times New Roman"/>
          <w:sz w:val="24"/>
          <w:szCs w:val="24"/>
        </w:rPr>
      </w:pPr>
    </w:p>
    <w:p w14:paraId="52532FD8" w14:textId="318C4842"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This is to ensure the projects are complying with national and international environment standards. CEPA’s regular internal monitoring ensures that environmental permit conditions are not breached. For instance, the Ok </w:t>
      </w:r>
      <w:proofErr w:type="spellStart"/>
      <w:r w:rsidRPr="00FB22D7">
        <w:rPr>
          <w:rFonts w:ascii="Verdana" w:hAnsi="Verdana" w:cs="Times New Roman"/>
          <w:sz w:val="24"/>
          <w:szCs w:val="24"/>
        </w:rPr>
        <w:t>Tedi</w:t>
      </w:r>
      <w:proofErr w:type="spellEnd"/>
      <w:r w:rsidRPr="00FB22D7">
        <w:rPr>
          <w:rFonts w:ascii="Verdana" w:hAnsi="Verdana" w:cs="Times New Roman"/>
          <w:sz w:val="24"/>
          <w:szCs w:val="24"/>
        </w:rPr>
        <w:t xml:space="preserve"> Environment Management Act 2019 authorizes CEPA to regulate the Ok </w:t>
      </w:r>
      <w:proofErr w:type="spellStart"/>
      <w:r w:rsidRPr="00FB22D7">
        <w:rPr>
          <w:rFonts w:ascii="Verdana" w:hAnsi="Verdana" w:cs="Times New Roman"/>
          <w:sz w:val="24"/>
          <w:szCs w:val="24"/>
        </w:rPr>
        <w:t>Tedi</w:t>
      </w:r>
      <w:proofErr w:type="spellEnd"/>
      <w:r w:rsidRPr="00FB22D7">
        <w:rPr>
          <w:rFonts w:ascii="Verdana" w:hAnsi="Verdana" w:cs="Times New Roman"/>
          <w:sz w:val="24"/>
          <w:szCs w:val="24"/>
        </w:rPr>
        <w:t xml:space="preserve"> mine waste disposal. All fees will be paid to CEPA to undertake regular compliance, monitoring and independent auditing.</w:t>
      </w:r>
    </w:p>
    <w:p w14:paraId="3B271B21" w14:textId="77777777" w:rsidR="00B318EC" w:rsidRDefault="00B318EC" w:rsidP="008D5744">
      <w:pPr>
        <w:spacing w:after="0" w:line="240" w:lineRule="auto"/>
        <w:jc w:val="both"/>
        <w:rPr>
          <w:rFonts w:ascii="Verdana" w:hAnsi="Verdana" w:cs="Times New Roman"/>
          <w:sz w:val="24"/>
          <w:szCs w:val="24"/>
        </w:rPr>
      </w:pPr>
    </w:p>
    <w:p w14:paraId="664881A6" w14:textId="77777777" w:rsidR="00B318EC"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As per the environment permit conditions, the permit holders are encouraged to set aside protected areas through biodiversity offset schemes. </w:t>
      </w:r>
    </w:p>
    <w:p w14:paraId="2AE5A611" w14:textId="77777777" w:rsidR="00B318EC" w:rsidRDefault="00B318EC" w:rsidP="008D5744">
      <w:pPr>
        <w:spacing w:after="0" w:line="240" w:lineRule="auto"/>
        <w:jc w:val="both"/>
        <w:rPr>
          <w:rFonts w:ascii="Verdana" w:hAnsi="Verdana" w:cs="Times New Roman"/>
          <w:sz w:val="24"/>
          <w:szCs w:val="24"/>
        </w:rPr>
      </w:pPr>
    </w:p>
    <w:p w14:paraId="5C5F51FA" w14:textId="06A2B425"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The draft PNG Protected Area Bill calls for such arrangement including sourcing international funding assistance. A Regulation will be drafted for the establishment of the Biodiversity Trust Fund, where all donor funds and </w:t>
      </w:r>
      <w:r w:rsidRPr="00FB22D7">
        <w:rPr>
          <w:rFonts w:ascii="Verdana" w:hAnsi="Verdana" w:cs="Times New Roman"/>
          <w:sz w:val="24"/>
          <w:szCs w:val="24"/>
        </w:rPr>
        <w:lastRenderedPageBreak/>
        <w:t>other funds received will be kept in this trust for the purpose of protecting PNG’s unique biodiversity.</w:t>
      </w:r>
    </w:p>
    <w:p w14:paraId="47209D9C" w14:textId="77777777" w:rsidR="00B318EC" w:rsidRDefault="00B318EC" w:rsidP="008D5744">
      <w:pPr>
        <w:spacing w:after="0" w:line="240" w:lineRule="auto"/>
        <w:jc w:val="both"/>
        <w:rPr>
          <w:rFonts w:ascii="Verdana" w:hAnsi="Verdana" w:cs="Times New Roman"/>
          <w:sz w:val="24"/>
          <w:szCs w:val="24"/>
        </w:rPr>
      </w:pPr>
    </w:p>
    <w:p w14:paraId="546713BE" w14:textId="77777777" w:rsidR="001F3F6F"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In addressing the issue of mitigating adverse impacts of logging industries on local populations, the Government continues to engage in stakeholders’ consultations as a key component of the Environment Impact Assessment (EIA) process. </w:t>
      </w:r>
    </w:p>
    <w:p w14:paraId="4FE62F71" w14:textId="116D3A2A" w:rsidR="0005673F"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 xml:space="preserve">Traditional landowners are an important stakeholder in this process. </w:t>
      </w:r>
    </w:p>
    <w:p w14:paraId="494B55CB" w14:textId="77777777" w:rsidR="00B318EC" w:rsidRDefault="00B318EC" w:rsidP="008D5744">
      <w:pPr>
        <w:spacing w:after="0" w:line="240" w:lineRule="auto"/>
        <w:jc w:val="both"/>
        <w:rPr>
          <w:rFonts w:ascii="Verdana" w:hAnsi="Verdana" w:cs="Times New Roman"/>
          <w:sz w:val="24"/>
          <w:szCs w:val="24"/>
        </w:rPr>
      </w:pPr>
    </w:p>
    <w:p w14:paraId="4FD8BBDC" w14:textId="4CB6E9FA" w:rsidR="00DE7EA4" w:rsidRPr="00FB22D7" w:rsidRDefault="00DE7EA4" w:rsidP="008D5744">
      <w:pPr>
        <w:spacing w:after="0" w:line="240" w:lineRule="auto"/>
        <w:jc w:val="both"/>
        <w:rPr>
          <w:rFonts w:ascii="Verdana" w:hAnsi="Verdana" w:cs="Times New Roman"/>
          <w:sz w:val="24"/>
          <w:szCs w:val="24"/>
        </w:rPr>
      </w:pPr>
      <w:r w:rsidRPr="00FB22D7">
        <w:rPr>
          <w:rFonts w:ascii="Verdana" w:hAnsi="Verdana" w:cs="Times New Roman"/>
          <w:sz w:val="24"/>
          <w:szCs w:val="24"/>
        </w:rPr>
        <w:t>All objections to the Environment Impact Statement are carefully screened and analyzed to ensure no stakeholder is left out in this vital decision-making process. Issues on gender, social disorder, vulnerability, wealth creation and equal participation are some of the key areas that are extensively discussed and deliberated on.</w:t>
      </w:r>
    </w:p>
    <w:p w14:paraId="6A272AB4" w14:textId="77777777" w:rsidR="00B318EC" w:rsidRDefault="00B318EC" w:rsidP="008D5744">
      <w:pPr>
        <w:spacing w:after="0" w:line="240" w:lineRule="auto"/>
        <w:jc w:val="both"/>
        <w:rPr>
          <w:rFonts w:ascii="Verdana" w:hAnsi="Verdana" w:cs="Times New Roman"/>
          <w:sz w:val="24"/>
          <w:szCs w:val="24"/>
        </w:rPr>
      </w:pPr>
    </w:p>
    <w:p w14:paraId="6EE0D2AB" w14:textId="77777777" w:rsidR="008D5744" w:rsidRDefault="008D5744" w:rsidP="008D5744">
      <w:pPr>
        <w:spacing w:after="0" w:line="240" w:lineRule="auto"/>
        <w:jc w:val="both"/>
        <w:rPr>
          <w:rFonts w:ascii="Verdana" w:hAnsi="Verdana" w:cs="Times New Roman"/>
          <w:sz w:val="24"/>
          <w:szCs w:val="24"/>
        </w:rPr>
      </w:pPr>
      <w:r w:rsidRPr="008D5744">
        <w:rPr>
          <w:rFonts w:ascii="Verdana" w:hAnsi="Verdana" w:cs="Times New Roman"/>
          <w:sz w:val="24"/>
          <w:szCs w:val="24"/>
        </w:rPr>
        <w:t>In 2020, the Government introduced the National Oceans Policy and established an Oceans Office. It is currently working to establish a Marine and Scientific Research Committee (MSRC) comprising of all relevant Government agencies to regulate marine scientific research activities in the country. Once fully operational, the MSRC will complement implementation of the Nagoya Protocol on Access to Benefits Sharing of genetic resources extraction and use and reinvigorate the maritime policies on environmental protection and conservation.</w:t>
      </w:r>
    </w:p>
    <w:p w14:paraId="024DF81C" w14:textId="77777777" w:rsidR="008D5744" w:rsidRPr="008D5744" w:rsidRDefault="008D5744" w:rsidP="008D5744">
      <w:pPr>
        <w:spacing w:after="0" w:line="240" w:lineRule="auto"/>
        <w:jc w:val="both"/>
        <w:rPr>
          <w:rFonts w:ascii="Verdana" w:hAnsi="Verdana" w:cs="Times New Roman"/>
          <w:sz w:val="24"/>
          <w:szCs w:val="24"/>
        </w:rPr>
      </w:pPr>
    </w:p>
    <w:p w14:paraId="41FEE2E8" w14:textId="77777777" w:rsidR="008D5744" w:rsidRDefault="008D5744" w:rsidP="008D5744">
      <w:pPr>
        <w:spacing w:after="0" w:line="240" w:lineRule="auto"/>
        <w:jc w:val="both"/>
        <w:rPr>
          <w:rFonts w:ascii="Verdana" w:hAnsi="Verdana" w:cs="Times New Roman"/>
          <w:sz w:val="24"/>
          <w:szCs w:val="24"/>
        </w:rPr>
      </w:pPr>
      <w:r w:rsidRPr="008D5744">
        <w:rPr>
          <w:rFonts w:ascii="Verdana" w:hAnsi="Verdana" w:cs="Times New Roman"/>
          <w:sz w:val="24"/>
          <w:szCs w:val="24"/>
        </w:rPr>
        <w:t>The Nagoya Protocol will be complimented by the role of the MSRC to regulate the extraction and use of genetic material for research purposes.</w:t>
      </w:r>
    </w:p>
    <w:p w14:paraId="10F5604A" w14:textId="77777777" w:rsidR="00C971C0" w:rsidRDefault="00C971C0" w:rsidP="008D5744">
      <w:pPr>
        <w:spacing w:after="0" w:line="240" w:lineRule="auto"/>
        <w:jc w:val="both"/>
        <w:rPr>
          <w:rFonts w:ascii="Verdana" w:hAnsi="Verdana" w:cs="Times New Roman"/>
          <w:sz w:val="24"/>
          <w:szCs w:val="24"/>
        </w:rPr>
      </w:pPr>
    </w:p>
    <w:p w14:paraId="42FF4863" w14:textId="43347618" w:rsidR="00C971C0" w:rsidRPr="0039555E" w:rsidRDefault="00C971C0" w:rsidP="008D5744">
      <w:pPr>
        <w:spacing w:after="0" w:line="240" w:lineRule="auto"/>
        <w:rPr>
          <w:rFonts w:ascii="Verdana" w:hAnsi="Verdana" w:cs="Times New Roman"/>
          <w:b/>
          <w:bCs/>
          <w:sz w:val="24"/>
          <w:szCs w:val="24"/>
        </w:rPr>
      </w:pPr>
      <w:r w:rsidRPr="0039555E">
        <w:rPr>
          <w:rFonts w:ascii="Verdana" w:hAnsi="Verdana" w:cs="Times New Roman"/>
          <w:b/>
          <w:bCs/>
          <w:sz w:val="24"/>
          <w:szCs w:val="24"/>
        </w:rPr>
        <w:t>Madam President</w:t>
      </w:r>
      <w:r w:rsidR="00FD6A8E">
        <w:rPr>
          <w:rFonts w:ascii="Verdana" w:hAnsi="Verdana" w:cs="Times New Roman"/>
          <w:b/>
          <w:bCs/>
          <w:sz w:val="24"/>
          <w:szCs w:val="24"/>
        </w:rPr>
        <w:t xml:space="preserve"> and </w:t>
      </w:r>
      <w:proofErr w:type="spellStart"/>
      <w:r w:rsidRPr="0039555E">
        <w:rPr>
          <w:rFonts w:ascii="Verdana" w:hAnsi="Verdana" w:cs="Times New Roman"/>
          <w:b/>
          <w:bCs/>
          <w:sz w:val="24"/>
          <w:szCs w:val="24"/>
        </w:rPr>
        <w:t>Excellenc</w:t>
      </w:r>
      <w:r w:rsidR="00FD6A8E">
        <w:rPr>
          <w:rFonts w:ascii="Verdana" w:hAnsi="Verdana" w:cs="Times New Roman"/>
          <w:b/>
          <w:bCs/>
          <w:sz w:val="24"/>
          <w:szCs w:val="24"/>
        </w:rPr>
        <w:t>i</w:t>
      </w:r>
      <w:r w:rsidRPr="0039555E">
        <w:rPr>
          <w:rFonts w:ascii="Verdana" w:hAnsi="Verdana" w:cs="Times New Roman"/>
          <w:b/>
          <w:bCs/>
          <w:sz w:val="24"/>
          <w:szCs w:val="24"/>
        </w:rPr>
        <w:t>es</w:t>
      </w:r>
      <w:proofErr w:type="spellEnd"/>
      <w:r w:rsidR="00FD6A8E">
        <w:rPr>
          <w:rFonts w:ascii="Verdana" w:hAnsi="Verdana" w:cs="Times New Roman"/>
          <w:b/>
          <w:bCs/>
          <w:sz w:val="24"/>
          <w:szCs w:val="24"/>
        </w:rPr>
        <w:t>;</w:t>
      </w:r>
      <w:r w:rsidRPr="0039555E">
        <w:rPr>
          <w:rFonts w:ascii="Verdana" w:hAnsi="Verdana" w:cs="Times New Roman"/>
          <w:b/>
          <w:bCs/>
          <w:sz w:val="24"/>
          <w:szCs w:val="24"/>
        </w:rPr>
        <w:t xml:space="preserve"> </w:t>
      </w:r>
    </w:p>
    <w:p w14:paraId="06EAC962" w14:textId="77777777" w:rsidR="00C971C0" w:rsidRDefault="00C971C0" w:rsidP="008D5744">
      <w:pPr>
        <w:spacing w:after="0" w:line="240" w:lineRule="auto"/>
        <w:jc w:val="both"/>
        <w:rPr>
          <w:rFonts w:ascii="Verdana" w:hAnsi="Verdana" w:cstheme="minorHAnsi"/>
          <w:sz w:val="24"/>
          <w:szCs w:val="24"/>
        </w:rPr>
      </w:pPr>
    </w:p>
    <w:p w14:paraId="03C48111" w14:textId="13046535" w:rsidR="00FD6A8E" w:rsidRDefault="00C971C0" w:rsidP="008D5744">
      <w:pPr>
        <w:spacing w:after="0" w:line="240" w:lineRule="auto"/>
        <w:jc w:val="both"/>
        <w:rPr>
          <w:rFonts w:ascii="Verdana" w:hAnsi="Verdana" w:cstheme="minorHAnsi"/>
          <w:sz w:val="24"/>
          <w:szCs w:val="24"/>
        </w:rPr>
      </w:pPr>
      <w:r w:rsidRPr="0039555E">
        <w:rPr>
          <w:rFonts w:ascii="Verdana" w:hAnsi="Verdana" w:cstheme="minorHAnsi"/>
          <w:sz w:val="24"/>
          <w:szCs w:val="24"/>
        </w:rPr>
        <w:t xml:space="preserve">In closing, </w:t>
      </w:r>
      <w:r w:rsidR="00FD6A8E">
        <w:rPr>
          <w:rFonts w:ascii="Verdana" w:hAnsi="Verdana" w:cstheme="minorHAnsi"/>
          <w:sz w:val="24"/>
          <w:szCs w:val="24"/>
        </w:rPr>
        <w:t>we</w:t>
      </w:r>
      <w:r w:rsidR="00D4522B">
        <w:rPr>
          <w:rFonts w:ascii="Verdana" w:hAnsi="Verdana" w:cstheme="minorHAnsi"/>
          <w:sz w:val="24"/>
          <w:szCs w:val="24"/>
        </w:rPr>
        <w:t xml:space="preserve"> look forward to the interactive discussions to follow and also </w:t>
      </w:r>
      <w:r w:rsidR="00FD6A8E">
        <w:rPr>
          <w:rFonts w:ascii="Verdana" w:hAnsi="Verdana" w:cstheme="minorHAnsi"/>
          <w:sz w:val="24"/>
          <w:szCs w:val="24"/>
        </w:rPr>
        <w:t xml:space="preserve">appreciate </w:t>
      </w:r>
      <w:r w:rsidRPr="0039555E">
        <w:rPr>
          <w:rFonts w:ascii="Verdana" w:hAnsi="Verdana" w:cstheme="minorHAnsi"/>
          <w:sz w:val="24"/>
          <w:szCs w:val="24"/>
        </w:rPr>
        <w:t xml:space="preserve">the advance questions from </w:t>
      </w:r>
      <w:r w:rsidR="00FD6A8E">
        <w:rPr>
          <w:rFonts w:ascii="Verdana" w:hAnsi="Verdana" w:cstheme="minorHAnsi"/>
          <w:sz w:val="24"/>
          <w:szCs w:val="24"/>
        </w:rPr>
        <w:t xml:space="preserve">several </w:t>
      </w:r>
      <w:r w:rsidRPr="0039555E">
        <w:rPr>
          <w:rFonts w:ascii="Verdana" w:hAnsi="Verdana" w:cstheme="minorHAnsi"/>
          <w:sz w:val="24"/>
          <w:szCs w:val="24"/>
        </w:rPr>
        <w:t xml:space="preserve">Member States </w:t>
      </w:r>
      <w:r w:rsidR="00FD6A8E">
        <w:rPr>
          <w:rFonts w:ascii="Verdana" w:hAnsi="Verdana" w:cstheme="minorHAnsi"/>
          <w:sz w:val="24"/>
          <w:szCs w:val="24"/>
        </w:rPr>
        <w:t xml:space="preserve">which raises important issues on </w:t>
      </w:r>
      <w:r w:rsidR="00D4522B">
        <w:rPr>
          <w:rFonts w:ascii="Verdana" w:hAnsi="Verdana" w:cstheme="minorHAnsi"/>
          <w:sz w:val="24"/>
          <w:szCs w:val="24"/>
        </w:rPr>
        <w:t>human rights and dignity of our people. We will address in a preliminary way some of those issues together with others that will be raised on the floor.</w:t>
      </w:r>
    </w:p>
    <w:p w14:paraId="79A72ED0" w14:textId="77777777" w:rsidR="00FD6A8E" w:rsidRDefault="00FD6A8E" w:rsidP="008D5744">
      <w:pPr>
        <w:spacing w:after="0" w:line="240" w:lineRule="auto"/>
        <w:jc w:val="both"/>
        <w:rPr>
          <w:rFonts w:ascii="Verdana" w:hAnsi="Verdana" w:cstheme="minorHAnsi"/>
          <w:sz w:val="24"/>
          <w:szCs w:val="24"/>
        </w:rPr>
      </w:pPr>
    </w:p>
    <w:p w14:paraId="5688E42A" w14:textId="4D207DA6" w:rsidR="00C971C0" w:rsidRPr="0039555E" w:rsidRDefault="00D4522B" w:rsidP="008D5744">
      <w:pPr>
        <w:spacing w:after="0" w:line="240" w:lineRule="auto"/>
        <w:jc w:val="both"/>
        <w:rPr>
          <w:rFonts w:ascii="Verdana" w:hAnsi="Verdana" w:cstheme="minorHAnsi"/>
          <w:sz w:val="24"/>
          <w:szCs w:val="24"/>
        </w:rPr>
      </w:pPr>
      <w:r>
        <w:rPr>
          <w:rFonts w:ascii="Verdana" w:hAnsi="Verdana" w:cstheme="minorHAnsi"/>
          <w:sz w:val="24"/>
          <w:szCs w:val="24"/>
        </w:rPr>
        <w:t>Let me also take this opportunity to highlight that</w:t>
      </w:r>
      <w:r w:rsidR="00C971C0" w:rsidRPr="0039555E">
        <w:rPr>
          <w:rFonts w:ascii="Verdana" w:hAnsi="Verdana" w:cstheme="minorHAnsi"/>
          <w:sz w:val="24"/>
          <w:szCs w:val="24"/>
        </w:rPr>
        <w:t xml:space="preserve"> </w:t>
      </w:r>
      <w:r>
        <w:rPr>
          <w:rFonts w:ascii="Verdana" w:hAnsi="Verdana" w:cstheme="minorHAnsi"/>
          <w:sz w:val="24"/>
          <w:szCs w:val="24"/>
        </w:rPr>
        <w:t xml:space="preserve">Papua New Guinea’s UPR </w:t>
      </w:r>
      <w:r w:rsidR="00C971C0" w:rsidRPr="0039555E">
        <w:rPr>
          <w:rFonts w:ascii="Verdana" w:hAnsi="Verdana" w:cstheme="minorHAnsi"/>
          <w:sz w:val="24"/>
          <w:szCs w:val="24"/>
        </w:rPr>
        <w:t xml:space="preserve">report </w:t>
      </w:r>
      <w:r w:rsidR="00FD6A8E">
        <w:rPr>
          <w:rFonts w:ascii="Verdana" w:hAnsi="Verdana" w:cstheme="minorHAnsi"/>
          <w:sz w:val="24"/>
          <w:szCs w:val="24"/>
        </w:rPr>
        <w:t xml:space="preserve">stems from an inclusive and consultative </w:t>
      </w:r>
      <w:proofErr w:type="spellStart"/>
      <w:r>
        <w:rPr>
          <w:rFonts w:ascii="Verdana" w:hAnsi="Verdana" w:cstheme="minorHAnsi"/>
          <w:sz w:val="24"/>
          <w:szCs w:val="24"/>
        </w:rPr>
        <w:t>multistakeholder</w:t>
      </w:r>
      <w:proofErr w:type="spellEnd"/>
      <w:r>
        <w:rPr>
          <w:rFonts w:ascii="Verdana" w:hAnsi="Verdana" w:cstheme="minorHAnsi"/>
          <w:sz w:val="24"/>
          <w:szCs w:val="24"/>
        </w:rPr>
        <w:t xml:space="preserve"> process, </w:t>
      </w:r>
      <w:r w:rsidR="00FD6A8E">
        <w:rPr>
          <w:rFonts w:ascii="Verdana" w:hAnsi="Verdana" w:cstheme="minorHAnsi"/>
          <w:sz w:val="24"/>
          <w:szCs w:val="24"/>
        </w:rPr>
        <w:t xml:space="preserve">encompassing the </w:t>
      </w:r>
      <w:r w:rsidR="009C74B4">
        <w:rPr>
          <w:rFonts w:ascii="Verdana" w:hAnsi="Verdana" w:cstheme="minorHAnsi"/>
          <w:sz w:val="24"/>
          <w:szCs w:val="24"/>
        </w:rPr>
        <w:t xml:space="preserve">entire </w:t>
      </w:r>
      <w:r w:rsidR="00FD6A8E">
        <w:rPr>
          <w:rFonts w:ascii="Verdana" w:hAnsi="Verdana" w:cstheme="minorHAnsi"/>
          <w:sz w:val="24"/>
          <w:szCs w:val="24"/>
        </w:rPr>
        <w:t>country</w:t>
      </w:r>
      <w:r w:rsidR="00C971C0" w:rsidRPr="0039555E">
        <w:rPr>
          <w:rFonts w:ascii="Verdana" w:hAnsi="Verdana" w:cstheme="minorHAnsi"/>
          <w:sz w:val="24"/>
          <w:szCs w:val="24"/>
        </w:rPr>
        <w:t xml:space="preserve">. </w:t>
      </w:r>
      <w:r>
        <w:rPr>
          <w:rFonts w:ascii="Verdana" w:hAnsi="Verdana" w:cstheme="minorHAnsi"/>
          <w:sz w:val="24"/>
          <w:szCs w:val="24"/>
        </w:rPr>
        <w:t xml:space="preserve">It also involved </w:t>
      </w:r>
      <w:r w:rsidR="00C971C0" w:rsidRPr="0039555E">
        <w:rPr>
          <w:rFonts w:ascii="Verdana" w:hAnsi="Verdana" w:cstheme="minorHAnsi"/>
          <w:sz w:val="24"/>
          <w:szCs w:val="24"/>
        </w:rPr>
        <w:t xml:space="preserve">Government agencies </w:t>
      </w:r>
      <w:r>
        <w:rPr>
          <w:rFonts w:ascii="Verdana" w:hAnsi="Verdana" w:cstheme="minorHAnsi"/>
          <w:sz w:val="24"/>
          <w:szCs w:val="24"/>
        </w:rPr>
        <w:t xml:space="preserve">who are </w:t>
      </w:r>
      <w:r w:rsidR="00C971C0" w:rsidRPr="0039555E">
        <w:rPr>
          <w:rFonts w:ascii="Verdana" w:hAnsi="Verdana" w:cstheme="minorHAnsi"/>
          <w:sz w:val="24"/>
          <w:szCs w:val="24"/>
        </w:rPr>
        <w:t xml:space="preserve">directly involved in </w:t>
      </w:r>
      <w:r>
        <w:rPr>
          <w:rFonts w:ascii="Verdana" w:hAnsi="Verdana" w:cstheme="minorHAnsi"/>
          <w:sz w:val="24"/>
          <w:szCs w:val="24"/>
        </w:rPr>
        <w:t xml:space="preserve">the </w:t>
      </w:r>
      <w:r w:rsidR="00C971C0" w:rsidRPr="0039555E">
        <w:rPr>
          <w:rFonts w:ascii="Verdana" w:hAnsi="Verdana" w:cstheme="minorHAnsi"/>
          <w:sz w:val="24"/>
          <w:szCs w:val="24"/>
        </w:rPr>
        <w:t xml:space="preserve">implementation </w:t>
      </w:r>
      <w:r>
        <w:rPr>
          <w:rFonts w:ascii="Verdana" w:hAnsi="Verdana" w:cstheme="minorHAnsi"/>
          <w:sz w:val="24"/>
          <w:szCs w:val="24"/>
        </w:rPr>
        <w:t xml:space="preserve">of the </w:t>
      </w:r>
      <w:r w:rsidR="00C971C0" w:rsidRPr="0039555E">
        <w:rPr>
          <w:rFonts w:ascii="Verdana" w:hAnsi="Verdana" w:cstheme="minorHAnsi"/>
          <w:sz w:val="24"/>
          <w:szCs w:val="24"/>
        </w:rPr>
        <w:t xml:space="preserve">recommendations from </w:t>
      </w:r>
      <w:r>
        <w:rPr>
          <w:rFonts w:ascii="Verdana" w:hAnsi="Verdana" w:cstheme="minorHAnsi"/>
          <w:sz w:val="24"/>
          <w:szCs w:val="24"/>
        </w:rPr>
        <w:t xml:space="preserve">our </w:t>
      </w:r>
      <w:r w:rsidR="009C74B4">
        <w:rPr>
          <w:rFonts w:ascii="Verdana" w:hAnsi="Verdana" w:cstheme="minorHAnsi"/>
          <w:sz w:val="24"/>
          <w:szCs w:val="24"/>
        </w:rPr>
        <w:t>previous U</w:t>
      </w:r>
      <w:r>
        <w:rPr>
          <w:rFonts w:ascii="Verdana" w:hAnsi="Verdana" w:cstheme="minorHAnsi"/>
          <w:sz w:val="24"/>
          <w:szCs w:val="24"/>
        </w:rPr>
        <w:t xml:space="preserve">PR </w:t>
      </w:r>
      <w:r w:rsidR="00C971C0" w:rsidRPr="0039555E">
        <w:rPr>
          <w:rFonts w:ascii="Verdana" w:hAnsi="Verdana" w:cstheme="minorHAnsi"/>
          <w:sz w:val="24"/>
          <w:szCs w:val="24"/>
        </w:rPr>
        <w:t>Cycle</w:t>
      </w:r>
      <w:r w:rsidR="009C74B4">
        <w:rPr>
          <w:rFonts w:ascii="Verdana" w:hAnsi="Verdana" w:cstheme="minorHAnsi"/>
          <w:sz w:val="24"/>
          <w:szCs w:val="24"/>
        </w:rPr>
        <w:t>s.</w:t>
      </w:r>
      <w:r w:rsidR="00C971C0" w:rsidRPr="0039555E">
        <w:rPr>
          <w:rFonts w:ascii="Verdana" w:hAnsi="Verdana" w:cstheme="minorHAnsi"/>
          <w:sz w:val="24"/>
          <w:szCs w:val="24"/>
        </w:rPr>
        <w:t xml:space="preserve"> </w:t>
      </w:r>
    </w:p>
    <w:p w14:paraId="783C7171" w14:textId="77777777" w:rsidR="00C971C0" w:rsidRDefault="00C971C0" w:rsidP="008D5744">
      <w:pPr>
        <w:spacing w:after="0" w:line="240" w:lineRule="auto"/>
        <w:jc w:val="both"/>
        <w:rPr>
          <w:rFonts w:ascii="Verdana" w:hAnsi="Verdana" w:cstheme="minorHAnsi"/>
          <w:sz w:val="24"/>
          <w:szCs w:val="24"/>
        </w:rPr>
      </w:pPr>
    </w:p>
    <w:p w14:paraId="6BD1BE8C" w14:textId="394518B3" w:rsidR="00FD6A8E" w:rsidRDefault="00C971C0" w:rsidP="008D5744">
      <w:pPr>
        <w:spacing w:after="0" w:line="240" w:lineRule="auto"/>
        <w:jc w:val="both"/>
        <w:rPr>
          <w:rFonts w:ascii="Verdana" w:hAnsi="Verdana" w:cstheme="minorHAnsi"/>
          <w:sz w:val="24"/>
          <w:szCs w:val="24"/>
        </w:rPr>
      </w:pPr>
      <w:r w:rsidRPr="0039555E">
        <w:rPr>
          <w:rFonts w:ascii="Verdana" w:hAnsi="Verdana" w:cstheme="minorHAnsi"/>
          <w:sz w:val="24"/>
          <w:szCs w:val="24"/>
        </w:rPr>
        <w:t xml:space="preserve">It </w:t>
      </w:r>
      <w:r w:rsidR="009C74B4">
        <w:rPr>
          <w:rFonts w:ascii="Verdana" w:hAnsi="Verdana" w:cstheme="minorHAnsi"/>
          <w:sz w:val="24"/>
          <w:szCs w:val="24"/>
        </w:rPr>
        <w:t xml:space="preserve">takes into account </w:t>
      </w:r>
      <w:r w:rsidRPr="0039555E">
        <w:rPr>
          <w:rFonts w:ascii="Verdana" w:hAnsi="Verdana" w:cstheme="minorHAnsi"/>
          <w:sz w:val="24"/>
          <w:szCs w:val="24"/>
        </w:rPr>
        <w:t>the realities on the ground</w:t>
      </w:r>
      <w:r w:rsidR="009C74B4">
        <w:rPr>
          <w:rFonts w:ascii="Verdana" w:hAnsi="Verdana" w:cstheme="minorHAnsi"/>
          <w:sz w:val="24"/>
          <w:szCs w:val="24"/>
        </w:rPr>
        <w:t xml:space="preserve">, including </w:t>
      </w:r>
      <w:r w:rsidRPr="0039555E">
        <w:rPr>
          <w:rFonts w:ascii="Verdana" w:hAnsi="Verdana" w:cstheme="minorHAnsi"/>
          <w:sz w:val="24"/>
          <w:szCs w:val="24"/>
        </w:rPr>
        <w:t>challenges that hinder progress and the opportunities that enable improvement o</w:t>
      </w:r>
      <w:r w:rsidR="009C74B4">
        <w:rPr>
          <w:rFonts w:ascii="Verdana" w:hAnsi="Verdana" w:cstheme="minorHAnsi"/>
          <w:sz w:val="24"/>
          <w:szCs w:val="24"/>
        </w:rPr>
        <w:t>f</w:t>
      </w:r>
      <w:r w:rsidRPr="0039555E">
        <w:rPr>
          <w:rFonts w:ascii="Verdana" w:hAnsi="Verdana" w:cstheme="minorHAnsi"/>
          <w:sz w:val="24"/>
          <w:szCs w:val="24"/>
        </w:rPr>
        <w:t xml:space="preserve"> the situation of human rights issues in Papua New Guinea. </w:t>
      </w:r>
    </w:p>
    <w:p w14:paraId="4383E13C" w14:textId="77777777" w:rsidR="00FD6A8E" w:rsidRDefault="00FD6A8E" w:rsidP="008D5744">
      <w:pPr>
        <w:spacing w:after="0" w:line="240" w:lineRule="auto"/>
        <w:jc w:val="both"/>
        <w:rPr>
          <w:rFonts w:ascii="Verdana" w:hAnsi="Verdana" w:cstheme="minorHAnsi"/>
          <w:sz w:val="24"/>
          <w:szCs w:val="24"/>
        </w:rPr>
      </w:pPr>
    </w:p>
    <w:p w14:paraId="57E4AA17" w14:textId="6F995D18" w:rsidR="00CF7CCA" w:rsidRDefault="00C971C0" w:rsidP="008D5744">
      <w:pPr>
        <w:spacing w:after="0" w:line="240" w:lineRule="auto"/>
        <w:jc w:val="both"/>
        <w:rPr>
          <w:rFonts w:ascii="Verdana" w:hAnsi="Verdana" w:cstheme="minorHAnsi"/>
          <w:sz w:val="24"/>
          <w:szCs w:val="24"/>
        </w:rPr>
      </w:pPr>
      <w:r w:rsidRPr="0039555E">
        <w:rPr>
          <w:rFonts w:ascii="Verdana" w:hAnsi="Verdana" w:cstheme="minorHAnsi"/>
          <w:sz w:val="24"/>
          <w:szCs w:val="24"/>
        </w:rPr>
        <w:t>Having noted this, Papua New Guinea assures the Council of its commitment to protect</w:t>
      </w:r>
      <w:r w:rsidR="00CF7CCA">
        <w:rPr>
          <w:rFonts w:ascii="Verdana" w:hAnsi="Verdana" w:cstheme="minorHAnsi"/>
          <w:sz w:val="24"/>
          <w:szCs w:val="24"/>
        </w:rPr>
        <w:t xml:space="preserve">ing </w:t>
      </w:r>
      <w:r w:rsidRPr="0039555E">
        <w:rPr>
          <w:rFonts w:ascii="Verdana" w:hAnsi="Verdana" w:cstheme="minorHAnsi"/>
          <w:sz w:val="24"/>
          <w:szCs w:val="24"/>
        </w:rPr>
        <w:t>and promot</w:t>
      </w:r>
      <w:r w:rsidR="00CF7CCA">
        <w:rPr>
          <w:rFonts w:ascii="Verdana" w:hAnsi="Verdana" w:cstheme="minorHAnsi"/>
          <w:sz w:val="24"/>
          <w:szCs w:val="24"/>
        </w:rPr>
        <w:t>ing</w:t>
      </w:r>
      <w:r w:rsidRPr="0039555E">
        <w:rPr>
          <w:rFonts w:ascii="Verdana" w:hAnsi="Verdana" w:cstheme="minorHAnsi"/>
          <w:sz w:val="24"/>
          <w:szCs w:val="24"/>
        </w:rPr>
        <w:t xml:space="preserve"> the rights and liberties of its citizens</w:t>
      </w:r>
      <w:r w:rsidR="00CF7CCA">
        <w:rPr>
          <w:rFonts w:ascii="Verdana" w:hAnsi="Verdana" w:cstheme="minorHAnsi"/>
          <w:sz w:val="24"/>
          <w:szCs w:val="24"/>
        </w:rPr>
        <w:t>,</w:t>
      </w:r>
      <w:r w:rsidRPr="0039555E">
        <w:rPr>
          <w:rFonts w:ascii="Verdana" w:hAnsi="Verdana" w:cstheme="minorHAnsi"/>
          <w:sz w:val="24"/>
          <w:szCs w:val="24"/>
        </w:rPr>
        <w:t xml:space="preserve"> </w:t>
      </w:r>
      <w:r w:rsidR="00CF7CCA">
        <w:rPr>
          <w:rFonts w:ascii="Verdana" w:hAnsi="Verdana" w:cstheme="minorHAnsi"/>
          <w:sz w:val="24"/>
          <w:szCs w:val="24"/>
        </w:rPr>
        <w:t xml:space="preserve">consistent </w:t>
      </w:r>
      <w:r w:rsidR="00CF7CCA">
        <w:rPr>
          <w:rFonts w:ascii="Verdana" w:hAnsi="Verdana" w:cstheme="minorHAnsi"/>
          <w:sz w:val="24"/>
          <w:szCs w:val="24"/>
        </w:rPr>
        <w:lastRenderedPageBreak/>
        <w:t xml:space="preserve">with our existing national and international human rights commitments and obligations.  </w:t>
      </w:r>
    </w:p>
    <w:p w14:paraId="04C96C0C" w14:textId="77777777" w:rsidR="00CF7CCA" w:rsidRDefault="00CF7CCA" w:rsidP="008D5744">
      <w:pPr>
        <w:spacing w:after="0" w:line="240" w:lineRule="auto"/>
        <w:jc w:val="both"/>
        <w:rPr>
          <w:rFonts w:ascii="Verdana" w:hAnsi="Verdana" w:cstheme="minorHAnsi"/>
          <w:sz w:val="24"/>
          <w:szCs w:val="24"/>
        </w:rPr>
      </w:pPr>
    </w:p>
    <w:p w14:paraId="22074896" w14:textId="7A684B0C" w:rsidR="00CF7CCA" w:rsidRDefault="00CF7CCA" w:rsidP="008D5744">
      <w:pPr>
        <w:spacing w:after="0" w:line="240" w:lineRule="auto"/>
        <w:jc w:val="both"/>
        <w:rPr>
          <w:rFonts w:ascii="Verdana" w:hAnsi="Verdana" w:cstheme="minorHAnsi"/>
          <w:sz w:val="24"/>
          <w:szCs w:val="24"/>
        </w:rPr>
      </w:pPr>
      <w:r>
        <w:rPr>
          <w:rFonts w:ascii="Verdana" w:hAnsi="Verdana" w:cstheme="minorHAnsi"/>
          <w:sz w:val="24"/>
          <w:szCs w:val="24"/>
        </w:rPr>
        <w:t>We are of the firm view that safeguarding, respecting and advancing the human rights of our people is the cornerstone to a better, prosperous, secure and peaceful Papua New Guinea now and in future.</w:t>
      </w:r>
    </w:p>
    <w:p w14:paraId="60AAA788" w14:textId="77777777" w:rsidR="00CF7CCA" w:rsidRDefault="00CF7CCA" w:rsidP="008D5744">
      <w:pPr>
        <w:spacing w:after="0" w:line="240" w:lineRule="auto"/>
        <w:jc w:val="both"/>
        <w:rPr>
          <w:rFonts w:ascii="Verdana" w:hAnsi="Verdana" w:cstheme="minorHAnsi"/>
          <w:sz w:val="24"/>
          <w:szCs w:val="24"/>
        </w:rPr>
      </w:pPr>
    </w:p>
    <w:p w14:paraId="265D2471" w14:textId="2ED08A4E" w:rsidR="001F3F6F" w:rsidRDefault="00CF7CCA" w:rsidP="008D5744">
      <w:pPr>
        <w:spacing w:after="0" w:line="240" w:lineRule="auto"/>
        <w:jc w:val="both"/>
        <w:rPr>
          <w:rFonts w:ascii="Verdana" w:hAnsi="Verdana" w:cstheme="minorHAnsi"/>
          <w:sz w:val="24"/>
          <w:szCs w:val="24"/>
        </w:rPr>
      </w:pPr>
      <w:r>
        <w:rPr>
          <w:rFonts w:ascii="Verdana" w:hAnsi="Verdana" w:cstheme="minorHAnsi"/>
          <w:sz w:val="24"/>
          <w:szCs w:val="24"/>
        </w:rPr>
        <w:t>W</w:t>
      </w:r>
      <w:r w:rsidR="00C971C0">
        <w:rPr>
          <w:rFonts w:ascii="Verdana" w:hAnsi="Verdana" w:cstheme="minorHAnsi"/>
          <w:sz w:val="24"/>
          <w:szCs w:val="24"/>
        </w:rPr>
        <w:t>e</w:t>
      </w:r>
      <w:r w:rsidR="00C971C0" w:rsidRPr="0039555E">
        <w:rPr>
          <w:rFonts w:ascii="Verdana" w:hAnsi="Verdana" w:cstheme="minorHAnsi"/>
          <w:sz w:val="24"/>
          <w:szCs w:val="24"/>
        </w:rPr>
        <w:t xml:space="preserve"> will continue to </w:t>
      </w:r>
      <w:r w:rsidR="00FD6A8E">
        <w:rPr>
          <w:rFonts w:ascii="Verdana" w:hAnsi="Verdana" w:cstheme="minorHAnsi"/>
          <w:sz w:val="24"/>
          <w:szCs w:val="24"/>
        </w:rPr>
        <w:t xml:space="preserve">work earnestly </w:t>
      </w:r>
      <w:r w:rsidR="00C971C0" w:rsidRPr="0039555E">
        <w:rPr>
          <w:rFonts w:ascii="Verdana" w:hAnsi="Verdana" w:cstheme="minorHAnsi"/>
          <w:sz w:val="24"/>
          <w:szCs w:val="24"/>
        </w:rPr>
        <w:t xml:space="preserve">to ensure </w:t>
      </w:r>
      <w:r w:rsidR="00C971C0">
        <w:rPr>
          <w:rFonts w:ascii="Verdana" w:hAnsi="Verdana" w:cstheme="minorHAnsi"/>
          <w:sz w:val="24"/>
          <w:szCs w:val="24"/>
        </w:rPr>
        <w:t xml:space="preserve">that our </w:t>
      </w:r>
      <w:r w:rsidR="00C971C0" w:rsidRPr="0039555E">
        <w:rPr>
          <w:rFonts w:ascii="Verdana" w:hAnsi="Verdana" w:cstheme="minorHAnsi"/>
          <w:sz w:val="24"/>
          <w:szCs w:val="24"/>
        </w:rPr>
        <w:t xml:space="preserve">choices </w:t>
      </w:r>
      <w:r w:rsidR="00C971C0">
        <w:rPr>
          <w:rFonts w:ascii="Verdana" w:hAnsi="Verdana" w:cstheme="minorHAnsi"/>
          <w:sz w:val="24"/>
          <w:szCs w:val="24"/>
        </w:rPr>
        <w:t xml:space="preserve">and decisions </w:t>
      </w:r>
      <w:r w:rsidR="00C971C0" w:rsidRPr="0039555E">
        <w:rPr>
          <w:rFonts w:ascii="Verdana" w:hAnsi="Verdana" w:cstheme="minorHAnsi"/>
          <w:sz w:val="24"/>
          <w:szCs w:val="24"/>
        </w:rPr>
        <w:t xml:space="preserve">are based on democratic values and principles that are aligned to </w:t>
      </w:r>
      <w:r w:rsidR="00C971C0">
        <w:rPr>
          <w:rFonts w:ascii="Verdana" w:hAnsi="Verdana" w:cstheme="minorHAnsi"/>
          <w:sz w:val="24"/>
          <w:szCs w:val="24"/>
        </w:rPr>
        <w:t>our</w:t>
      </w:r>
      <w:r w:rsidR="00C971C0" w:rsidRPr="0039555E">
        <w:rPr>
          <w:rFonts w:ascii="Verdana" w:hAnsi="Verdana" w:cstheme="minorHAnsi"/>
          <w:sz w:val="24"/>
          <w:szCs w:val="24"/>
        </w:rPr>
        <w:t xml:space="preserve"> context and need</w:t>
      </w:r>
      <w:r w:rsidR="00C971C0">
        <w:rPr>
          <w:rFonts w:ascii="Verdana" w:hAnsi="Verdana" w:cstheme="minorHAnsi"/>
          <w:sz w:val="24"/>
          <w:szCs w:val="24"/>
        </w:rPr>
        <w:t>s</w:t>
      </w:r>
      <w:r w:rsidR="00C971C0" w:rsidRPr="0039555E">
        <w:rPr>
          <w:rFonts w:ascii="Verdana" w:hAnsi="Verdana" w:cstheme="minorHAnsi"/>
          <w:sz w:val="24"/>
          <w:szCs w:val="24"/>
        </w:rPr>
        <w:t xml:space="preserve">. </w:t>
      </w:r>
    </w:p>
    <w:p w14:paraId="6CE976EE" w14:textId="77777777" w:rsidR="00FD6A8E" w:rsidRDefault="00FD6A8E" w:rsidP="008D5744">
      <w:pPr>
        <w:spacing w:after="0" w:line="240" w:lineRule="auto"/>
        <w:jc w:val="both"/>
        <w:rPr>
          <w:rFonts w:ascii="Verdana" w:hAnsi="Verdana" w:cstheme="minorHAnsi"/>
          <w:sz w:val="24"/>
          <w:szCs w:val="24"/>
        </w:rPr>
      </w:pPr>
    </w:p>
    <w:p w14:paraId="3966BCFC" w14:textId="4B9F26D1" w:rsidR="00C971C0" w:rsidRDefault="00CF7CCA" w:rsidP="008D5744">
      <w:pPr>
        <w:spacing w:after="0" w:line="240" w:lineRule="auto"/>
        <w:jc w:val="both"/>
        <w:rPr>
          <w:rFonts w:ascii="Verdana" w:hAnsi="Verdana" w:cstheme="minorHAnsi"/>
          <w:sz w:val="24"/>
          <w:szCs w:val="24"/>
        </w:rPr>
      </w:pPr>
      <w:r>
        <w:rPr>
          <w:rFonts w:ascii="Verdana" w:hAnsi="Verdana" w:cstheme="minorHAnsi"/>
          <w:sz w:val="24"/>
          <w:szCs w:val="24"/>
        </w:rPr>
        <w:t xml:space="preserve">I would also note that </w:t>
      </w:r>
      <w:r w:rsidR="004C5E6D">
        <w:rPr>
          <w:rFonts w:ascii="Verdana" w:hAnsi="Verdana" w:cstheme="minorHAnsi"/>
          <w:sz w:val="24"/>
          <w:szCs w:val="24"/>
        </w:rPr>
        <w:t xml:space="preserve">we remain realistic of the ongoing challenges in better fostering the human rights for all of our people. This requires sustained partnerships at all levels and in a transparent and respectful way. We are therefore ready to work with our development partners in critical areas of priority for us. </w:t>
      </w:r>
    </w:p>
    <w:p w14:paraId="33A103E2" w14:textId="431ECB6B" w:rsidR="004C5E6D" w:rsidRDefault="004C5E6D" w:rsidP="008D5744">
      <w:pPr>
        <w:spacing w:after="0" w:line="240" w:lineRule="auto"/>
        <w:jc w:val="both"/>
        <w:rPr>
          <w:rFonts w:ascii="Verdana" w:hAnsi="Verdana" w:cstheme="minorHAnsi"/>
          <w:sz w:val="24"/>
          <w:szCs w:val="24"/>
        </w:rPr>
      </w:pPr>
    </w:p>
    <w:p w14:paraId="0F6EAB4E" w14:textId="5289984D" w:rsidR="004C5E6D" w:rsidRDefault="004C5E6D" w:rsidP="008D5744">
      <w:pPr>
        <w:spacing w:after="0" w:line="240" w:lineRule="auto"/>
        <w:jc w:val="both"/>
        <w:rPr>
          <w:rFonts w:ascii="Verdana" w:hAnsi="Verdana" w:cstheme="minorHAnsi"/>
          <w:sz w:val="24"/>
          <w:szCs w:val="24"/>
        </w:rPr>
      </w:pPr>
      <w:r>
        <w:rPr>
          <w:rFonts w:ascii="Verdana" w:hAnsi="Verdana" w:cstheme="minorHAnsi"/>
          <w:sz w:val="24"/>
          <w:szCs w:val="24"/>
        </w:rPr>
        <w:t xml:space="preserve">Let me also use this occasion to convey our deep gratitude to our many bilateral and multilateral development partners and also from the private sector and civil society for the support in fostering and strengthening human rights in Papua New Guinea.  </w:t>
      </w:r>
    </w:p>
    <w:p w14:paraId="4DE8E6C3" w14:textId="7AE993B7" w:rsidR="004C5E6D" w:rsidRDefault="004C5E6D" w:rsidP="008D5744">
      <w:pPr>
        <w:spacing w:after="0" w:line="240" w:lineRule="auto"/>
        <w:jc w:val="both"/>
        <w:rPr>
          <w:rFonts w:ascii="Verdana" w:hAnsi="Verdana" w:cstheme="minorHAnsi"/>
          <w:sz w:val="24"/>
          <w:szCs w:val="24"/>
        </w:rPr>
      </w:pPr>
    </w:p>
    <w:p w14:paraId="4DCF98A9" w14:textId="47D132A7" w:rsidR="00C971C0" w:rsidRPr="002B059B" w:rsidRDefault="004C5E6D" w:rsidP="008D5744">
      <w:pPr>
        <w:spacing w:after="0" w:line="240" w:lineRule="auto"/>
        <w:jc w:val="both"/>
        <w:rPr>
          <w:rFonts w:ascii="Verdana" w:hAnsi="Verdana"/>
          <w:sz w:val="24"/>
          <w:szCs w:val="24"/>
        </w:rPr>
      </w:pPr>
      <w:r>
        <w:rPr>
          <w:rFonts w:ascii="Verdana" w:hAnsi="Verdana" w:cstheme="minorHAnsi"/>
          <w:sz w:val="24"/>
          <w:szCs w:val="24"/>
        </w:rPr>
        <w:t xml:space="preserve">Finally, </w:t>
      </w:r>
      <w:r w:rsidR="00C971C0" w:rsidRPr="0039555E">
        <w:rPr>
          <w:rFonts w:ascii="Verdana" w:hAnsi="Verdana" w:cstheme="minorHAnsi"/>
          <w:sz w:val="24"/>
          <w:szCs w:val="24"/>
        </w:rPr>
        <w:t xml:space="preserve">we </w:t>
      </w:r>
      <w:r w:rsidR="009C74B4">
        <w:rPr>
          <w:rFonts w:ascii="Verdana" w:hAnsi="Verdana" w:cstheme="minorHAnsi"/>
          <w:sz w:val="24"/>
          <w:szCs w:val="24"/>
        </w:rPr>
        <w:t>look forward to the</w:t>
      </w:r>
      <w:r w:rsidR="00C971C0" w:rsidRPr="0039555E">
        <w:rPr>
          <w:rFonts w:ascii="Verdana" w:hAnsi="Verdana" w:cstheme="minorHAnsi"/>
          <w:sz w:val="24"/>
          <w:szCs w:val="24"/>
        </w:rPr>
        <w:t xml:space="preserve"> recommendations from this UPR </w:t>
      </w:r>
      <w:r w:rsidR="009C74B4">
        <w:rPr>
          <w:rFonts w:ascii="Verdana" w:hAnsi="Verdana" w:cstheme="minorHAnsi"/>
          <w:sz w:val="24"/>
          <w:szCs w:val="24"/>
        </w:rPr>
        <w:t xml:space="preserve">Third </w:t>
      </w:r>
      <w:r w:rsidR="00C971C0" w:rsidRPr="0039555E">
        <w:rPr>
          <w:rFonts w:ascii="Verdana" w:hAnsi="Verdana" w:cstheme="minorHAnsi"/>
          <w:sz w:val="24"/>
          <w:szCs w:val="24"/>
        </w:rPr>
        <w:t>Cycle</w:t>
      </w:r>
      <w:r w:rsidR="009C74B4">
        <w:rPr>
          <w:rFonts w:ascii="Verdana" w:hAnsi="Verdana" w:cstheme="minorHAnsi"/>
          <w:sz w:val="24"/>
          <w:szCs w:val="24"/>
        </w:rPr>
        <w:t xml:space="preserve"> and pledge to do our best in addressing them, together with those from the previous cycles</w:t>
      </w:r>
      <w:r w:rsidR="00C971C0" w:rsidRPr="0039555E">
        <w:rPr>
          <w:rFonts w:ascii="Verdana" w:hAnsi="Verdana" w:cstheme="minorHAnsi"/>
          <w:sz w:val="24"/>
          <w:szCs w:val="24"/>
        </w:rPr>
        <w:t>.</w:t>
      </w:r>
      <w:r w:rsidR="00C971C0" w:rsidRPr="00D54C2E">
        <w:rPr>
          <w:rFonts w:ascii="Verdana" w:hAnsi="Verdana"/>
          <w:sz w:val="24"/>
          <w:szCs w:val="24"/>
        </w:rPr>
        <w:t xml:space="preserve"> </w:t>
      </w:r>
    </w:p>
    <w:p w14:paraId="356CED35" w14:textId="77777777" w:rsidR="00C971C0" w:rsidRDefault="00C971C0" w:rsidP="008D5744">
      <w:pPr>
        <w:spacing w:after="0" w:line="240" w:lineRule="auto"/>
        <w:jc w:val="both"/>
        <w:rPr>
          <w:rFonts w:ascii="Verdana" w:hAnsi="Verdana" w:cstheme="minorHAnsi"/>
          <w:sz w:val="24"/>
          <w:szCs w:val="24"/>
        </w:rPr>
      </w:pPr>
    </w:p>
    <w:p w14:paraId="4B4B2FC3" w14:textId="4EFC8042" w:rsidR="00C971C0" w:rsidRPr="002B059B" w:rsidRDefault="00C971C0" w:rsidP="008D5744">
      <w:pPr>
        <w:spacing w:after="0" w:line="240" w:lineRule="auto"/>
        <w:jc w:val="both"/>
        <w:rPr>
          <w:rFonts w:ascii="Verdana" w:hAnsi="Verdana"/>
          <w:sz w:val="24"/>
          <w:szCs w:val="24"/>
        </w:rPr>
      </w:pPr>
      <w:r w:rsidRPr="0039555E">
        <w:rPr>
          <w:rFonts w:ascii="Verdana" w:hAnsi="Verdana" w:cstheme="minorHAnsi"/>
          <w:sz w:val="24"/>
          <w:szCs w:val="24"/>
        </w:rPr>
        <w:t>I thank you</w:t>
      </w:r>
      <w:r w:rsidR="009C74B4">
        <w:rPr>
          <w:rFonts w:ascii="Verdana" w:hAnsi="Verdana" w:cstheme="minorHAnsi"/>
          <w:sz w:val="24"/>
          <w:szCs w:val="24"/>
        </w:rPr>
        <w:t>.</w:t>
      </w:r>
    </w:p>
    <w:sectPr w:rsidR="00C971C0" w:rsidRPr="002B059B" w:rsidSect="008D5744">
      <w:footerReference w:type="default" r:id="rId10"/>
      <w:pgSz w:w="12240" w:h="15840"/>
      <w:pgMar w:top="1080" w:right="1440" w:bottom="810" w:left="1440" w:header="720" w:footer="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E3AD" w14:textId="77777777" w:rsidR="00E1650E" w:rsidRDefault="00E1650E" w:rsidP="00E92692">
      <w:pPr>
        <w:spacing w:after="0" w:line="240" w:lineRule="auto"/>
      </w:pPr>
      <w:r>
        <w:separator/>
      </w:r>
    </w:p>
  </w:endnote>
  <w:endnote w:type="continuationSeparator" w:id="0">
    <w:p w14:paraId="5A2D7259" w14:textId="77777777" w:rsidR="00E1650E" w:rsidRDefault="00E1650E" w:rsidP="00E9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98361"/>
      <w:docPartObj>
        <w:docPartGallery w:val="Page Numbers (Bottom of Page)"/>
        <w:docPartUnique/>
      </w:docPartObj>
    </w:sdtPr>
    <w:sdtEndPr>
      <w:rPr>
        <w:noProof/>
      </w:rPr>
    </w:sdtEndPr>
    <w:sdtContent>
      <w:p w14:paraId="75CA7FAB" w14:textId="6D82FCD9" w:rsidR="003350C1" w:rsidRDefault="003350C1">
        <w:pPr>
          <w:pStyle w:val="Pieddepage"/>
          <w:jc w:val="center"/>
        </w:pPr>
        <w:r>
          <w:fldChar w:fldCharType="begin"/>
        </w:r>
        <w:r>
          <w:instrText xml:space="preserve"> PAGE   \* MERGEFORMAT </w:instrText>
        </w:r>
        <w:r>
          <w:fldChar w:fldCharType="separate"/>
        </w:r>
        <w:r w:rsidR="00BB7BAF">
          <w:rPr>
            <w:noProof/>
          </w:rPr>
          <w:t>13</w:t>
        </w:r>
        <w:r>
          <w:rPr>
            <w:noProof/>
          </w:rPr>
          <w:fldChar w:fldCharType="end"/>
        </w:r>
      </w:p>
    </w:sdtContent>
  </w:sdt>
  <w:p w14:paraId="1FE17026" w14:textId="77777777" w:rsidR="00E92692" w:rsidRDefault="00E926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577F" w14:textId="77777777" w:rsidR="00E1650E" w:rsidRDefault="00E1650E" w:rsidP="00E92692">
      <w:pPr>
        <w:spacing w:after="0" w:line="240" w:lineRule="auto"/>
      </w:pPr>
      <w:r>
        <w:separator/>
      </w:r>
    </w:p>
  </w:footnote>
  <w:footnote w:type="continuationSeparator" w:id="0">
    <w:p w14:paraId="6B478E7C" w14:textId="77777777" w:rsidR="00E1650E" w:rsidRDefault="00E1650E" w:rsidP="00E92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03"/>
    <w:multiLevelType w:val="hybridMultilevel"/>
    <w:tmpl w:val="D74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7291A"/>
    <w:multiLevelType w:val="hybridMultilevel"/>
    <w:tmpl w:val="4016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80CF6"/>
    <w:multiLevelType w:val="hybridMultilevel"/>
    <w:tmpl w:val="E3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3572"/>
    <w:multiLevelType w:val="hybridMultilevel"/>
    <w:tmpl w:val="4DF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0596B"/>
    <w:multiLevelType w:val="hybridMultilevel"/>
    <w:tmpl w:val="1C4619A8"/>
    <w:lvl w:ilvl="0" w:tplc="B2005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A4"/>
    <w:rsid w:val="0000726A"/>
    <w:rsid w:val="00045527"/>
    <w:rsid w:val="000479F8"/>
    <w:rsid w:val="0005673F"/>
    <w:rsid w:val="000822A0"/>
    <w:rsid w:val="000A3927"/>
    <w:rsid w:val="000B0615"/>
    <w:rsid w:val="000D0892"/>
    <w:rsid w:val="000D7734"/>
    <w:rsid w:val="001000A1"/>
    <w:rsid w:val="001008F7"/>
    <w:rsid w:val="00103433"/>
    <w:rsid w:val="00143B43"/>
    <w:rsid w:val="001450A7"/>
    <w:rsid w:val="00153F1E"/>
    <w:rsid w:val="0019147E"/>
    <w:rsid w:val="001B2A8D"/>
    <w:rsid w:val="001D0904"/>
    <w:rsid w:val="001F3F6F"/>
    <w:rsid w:val="001F3F77"/>
    <w:rsid w:val="001F607C"/>
    <w:rsid w:val="00255547"/>
    <w:rsid w:val="0025609E"/>
    <w:rsid w:val="00267901"/>
    <w:rsid w:val="002829C6"/>
    <w:rsid w:val="00295768"/>
    <w:rsid w:val="002B059B"/>
    <w:rsid w:val="002B5F74"/>
    <w:rsid w:val="002C31F8"/>
    <w:rsid w:val="002D626E"/>
    <w:rsid w:val="003350C1"/>
    <w:rsid w:val="0033546A"/>
    <w:rsid w:val="00344AD4"/>
    <w:rsid w:val="00350EBD"/>
    <w:rsid w:val="003558EB"/>
    <w:rsid w:val="00366917"/>
    <w:rsid w:val="003B1248"/>
    <w:rsid w:val="003C6536"/>
    <w:rsid w:val="003E3FE6"/>
    <w:rsid w:val="003F0688"/>
    <w:rsid w:val="003F1DF5"/>
    <w:rsid w:val="0041667D"/>
    <w:rsid w:val="00417A08"/>
    <w:rsid w:val="00421A28"/>
    <w:rsid w:val="0042351D"/>
    <w:rsid w:val="00432E5D"/>
    <w:rsid w:val="00433ABB"/>
    <w:rsid w:val="0043531F"/>
    <w:rsid w:val="004415CE"/>
    <w:rsid w:val="004A69EF"/>
    <w:rsid w:val="004C5981"/>
    <w:rsid w:val="004C5E6D"/>
    <w:rsid w:val="004C7B1A"/>
    <w:rsid w:val="004D5607"/>
    <w:rsid w:val="004D72F1"/>
    <w:rsid w:val="004E2959"/>
    <w:rsid w:val="00503A68"/>
    <w:rsid w:val="0051494D"/>
    <w:rsid w:val="00537AA5"/>
    <w:rsid w:val="00551427"/>
    <w:rsid w:val="00563126"/>
    <w:rsid w:val="0058039D"/>
    <w:rsid w:val="005B59C4"/>
    <w:rsid w:val="006024A1"/>
    <w:rsid w:val="006072B0"/>
    <w:rsid w:val="00613A72"/>
    <w:rsid w:val="0062301E"/>
    <w:rsid w:val="0063253D"/>
    <w:rsid w:val="00645C74"/>
    <w:rsid w:val="00653EEB"/>
    <w:rsid w:val="00655FF4"/>
    <w:rsid w:val="0066066E"/>
    <w:rsid w:val="00685267"/>
    <w:rsid w:val="006917B3"/>
    <w:rsid w:val="0069231C"/>
    <w:rsid w:val="00696432"/>
    <w:rsid w:val="006D0BCD"/>
    <w:rsid w:val="006E0E5C"/>
    <w:rsid w:val="006F6509"/>
    <w:rsid w:val="006F6E08"/>
    <w:rsid w:val="006F7950"/>
    <w:rsid w:val="007040FE"/>
    <w:rsid w:val="00795826"/>
    <w:rsid w:val="00797804"/>
    <w:rsid w:val="00815AE6"/>
    <w:rsid w:val="00841569"/>
    <w:rsid w:val="00847CA4"/>
    <w:rsid w:val="008D5744"/>
    <w:rsid w:val="008F16BF"/>
    <w:rsid w:val="008F6F20"/>
    <w:rsid w:val="00914D74"/>
    <w:rsid w:val="00931627"/>
    <w:rsid w:val="00981B05"/>
    <w:rsid w:val="009C28BB"/>
    <w:rsid w:val="009C47CB"/>
    <w:rsid w:val="009C74B4"/>
    <w:rsid w:val="009D4142"/>
    <w:rsid w:val="00A0315C"/>
    <w:rsid w:val="00A23244"/>
    <w:rsid w:val="00A251C5"/>
    <w:rsid w:val="00A26ABD"/>
    <w:rsid w:val="00A3165B"/>
    <w:rsid w:val="00A45979"/>
    <w:rsid w:val="00A75C31"/>
    <w:rsid w:val="00A971E6"/>
    <w:rsid w:val="00AC4439"/>
    <w:rsid w:val="00AC4A7F"/>
    <w:rsid w:val="00AE2872"/>
    <w:rsid w:val="00B318EC"/>
    <w:rsid w:val="00B54A70"/>
    <w:rsid w:val="00B8159F"/>
    <w:rsid w:val="00BA53BE"/>
    <w:rsid w:val="00BB41C9"/>
    <w:rsid w:val="00BB7BAF"/>
    <w:rsid w:val="00BC3465"/>
    <w:rsid w:val="00BF2558"/>
    <w:rsid w:val="00C247C8"/>
    <w:rsid w:val="00C3111A"/>
    <w:rsid w:val="00C3653D"/>
    <w:rsid w:val="00C43F5B"/>
    <w:rsid w:val="00C53FE7"/>
    <w:rsid w:val="00C971C0"/>
    <w:rsid w:val="00CA0F2A"/>
    <w:rsid w:val="00CB7853"/>
    <w:rsid w:val="00CC1ABE"/>
    <w:rsid w:val="00CF1603"/>
    <w:rsid w:val="00CF342B"/>
    <w:rsid w:val="00CF7CCA"/>
    <w:rsid w:val="00D0129C"/>
    <w:rsid w:val="00D11466"/>
    <w:rsid w:val="00D24FF1"/>
    <w:rsid w:val="00D26569"/>
    <w:rsid w:val="00D369F3"/>
    <w:rsid w:val="00D37417"/>
    <w:rsid w:val="00D4522B"/>
    <w:rsid w:val="00D54C2E"/>
    <w:rsid w:val="00D60F0E"/>
    <w:rsid w:val="00D622D6"/>
    <w:rsid w:val="00D76A74"/>
    <w:rsid w:val="00D850BF"/>
    <w:rsid w:val="00D929FE"/>
    <w:rsid w:val="00DE2E5A"/>
    <w:rsid w:val="00DE34F8"/>
    <w:rsid w:val="00DE7EA4"/>
    <w:rsid w:val="00E1650E"/>
    <w:rsid w:val="00E369B6"/>
    <w:rsid w:val="00E43732"/>
    <w:rsid w:val="00E62A24"/>
    <w:rsid w:val="00E8657B"/>
    <w:rsid w:val="00E92692"/>
    <w:rsid w:val="00E94610"/>
    <w:rsid w:val="00EA41F1"/>
    <w:rsid w:val="00EC55B8"/>
    <w:rsid w:val="00F11D99"/>
    <w:rsid w:val="00F25945"/>
    <w:rsid w:val="00F419F0"/>
    <w:rsid w:val="00F67107"/>
    <w:rsid w:val="00F72BCE"/>
    <w:rsid w:val="00F821FF"/>
    <w:rsid w:val="00F90197"/>
    <w:rsid w:val="00FA6755"/>
    <w:rsid w:val="00FB22D7"/>
    <w:rsid w:val="00FD3A19"/>
    <w:rsid w:val="00FD6A8E"/>
    <w:rsid w:val="00FF4576"/>
    <w:rsid w:val="00FF5C75"/>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A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EA4"/>
    <w:pPr>
      <w:ind w:left="720"/>
      <w:contextualSpacing/>
    </w:pPr>
  </w:style>
  <w:style w:type="paragraph" w:styleId="En-tte">
    <w:name w:val="header"/>
    <w:basedOn w:val="Normal"/>
    <w:link w:val="En-tteCar"/>
    <w:uiPriority w:val="99"/>
    <w:unhideWhenUsed/>
    <w:rsid w:val="00E92692"/>
    <w:pPr>
      <w:tabs>
        <w:tab w:val="center" w:pos="4680"/>
        <w:tab w:val="right" w:pos="9360"/>
      </w:tabs>
      <w:spacing w:after="0" w:line="240" w:lineRule="auto"/>
    </w:pPr>
  </w:style>
  <w:style w:type="character" w:customStyle="1" w:styleId="En-tteCar">
    <w:name w:val="En-tête Car"/>
    <w:basedOn w:val="Policepardfaut"/>
    <w:link w:val="En-tte"/>
    <w:uiPriority w:val="99"/>
    <w:rsid w:val="00E92692"/>
  </w:style>
  <w:style w:type="paragraph" w:styleId="Pieddepage">
    <w:name w:val="footer"/>
    <w:basedOn w:val="Normal"/>
    <w:link w:val="PieddepageCar"/>
    <w:uiPriority w:val="99"/>
    <w:unhideWhenUsed/>
    <w:rsid w:val="00E9269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92692"/>
  </w:style>
  <w:style w:type="paragraph" w:styleId="Textedebulles">
    <w:name w:val="Balloon Text"/>
    <w:basedOn w:val="Normal"/>
    <w:link w:val="TextedebullesCar"/>
    <w:uiPriority w:val="99"/>
    <w:semiHidden/>
    <w:unhideWhenUsed/>
    <w:rsid w:val="003558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58EB"/>
    <w:rPr>
      <w:rFonts w:ascii="Segoe UI" w:hAnsi="Segoe UI" w:cs="Segoe UI"/>
      <w:sz w:val="18"/>
      <w:szCs w:val="18"/>
    </w:rPr>
  </w:style>
  <w:style w:type="paragraph" w:styleId="Sansinterligne">
    <w:name w:val="No Spacing"/>
    <w:uiPriority w:val="1"/>
    <w:qFormat/>
    <w:rsid w:val="00FD3A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A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EA4"/>
    <w:pPr>
      <w:ind w:left="720"/>
      <w:contextualSpacing/>
    </w:pPr>
  </w:style>
  <w:style w:type="paragraph" w:styleId="En-tte">
    <w:name w:val="header"/>
    <w:basedOn w:val="Normal"/>
    <w:link w:val="En-tteCar"/>
    <w:uiPriority w:val="99"/>
    <w:unhideWhenUsed/>
    <w:rsid w:val="00E92692"/>
    <w:pPr>
      <w:tabs>
        <w:tab w:val="center" w:pos="4680"/>
        <w:tab w:val="right" w:pos="9360"/>
      </w:tabs>
      <w:spacing w:after="0" w:line="240" w:lineRule="auto"/>
    </w:pPr>
  </w:style>
  <w:style w:type="character" w:customStyle="1" w:styleId="En-tteCar">
    <w:name w:val="En-tête Car"/>
    <w:basedOn w:val="Policepardfaut"/>
    <w:link w:val="En-tte"/>
    <w:uiPriority w:val="99"/>
    <w:rsid w:val="00E92692"/>
  </w:style>
  <w:style w:type="paragraph" w:styleId="Pieddepage">
    <w:name w:val="footer"/>
    <w:basedOn w:val="Normal"/>
    <w:link w:val="PieddepageCar"/>
    <w:uiPriority w:val="99"/>
    <w:unhideWhenUsed/>
    <w:rsid w:val="00E9269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92692"/>
  </w:style>
  <w:style w:type="paragraph" w:styleId="Textedebulles">
    <w:name w:val="Balloon Text"/>
    <w:basedOn w:val="Normal"/>
    <w:link w:val="TextedebullesCar"/>
    <w:uiPriority w:val="99"/>
    <w:semiHidden/>
    <w:unhideWhenUsed/>
    <w:rsid w:val="003558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58EB"/>
    <w:rPr>
      <w:rFonts w:ascii="Segoe UI" w:hAnsi="Segoe UI" w:cs="Segoe UI"/>
      <w:sz w:val="18"/>
      <w:szCs w:val="18"/>
    </w:rPr>
  </w:style>
  <w:style w:type="paragraph" w:styleId="Sansinterligne">
    <w:name w:val="No Spacing"/>
    <w:uiPriority w:val="1"/>
    <w:qFormat/>
    <w:rsid w:val="00FD3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8F31A-6805-4CAF-8258-F5B4356DCC66}"/>
</file>

<file path=customXml/itemProps2.xml><?xml version="1.0" encoding="utf-8"?>
<ds:datastoreItem xmlns:ds="http://schemas.openxmlformats.org/officeDocument/2006/customXml" ds:itemID="{1EB2CB37-7E6E-4ADF-B66C-24DE84D58B24}"/>
</file>

<file path=customXml/itemProps3.xml><?xml version="1.0" encoding="utf-8"?>
<ds:datastoreItem xmlns:ds="http://schemas.openxmlformats.org/officeDocument/2006/customXml" ds:itemID="{C42975BC-AAA9-45EC-9891-C77F2E24152F}"/>
</file>

<file path=customXml/itemProps4.xml><?xml version="1.0" encoding="utf-8"?>
<ds:datastoreItem xmlns:ds="http://schemas.openxmlformats.org/officeDocument/2006/customXml" ds:itemID="{8A917FBA-17CE-4515-9E3A-914D72FA76E9}"/>
</file>

<file path=docProps/app.xml><?xml version="1.0" encoding="utf-8"?>
<Properties xmlns="http://schemas.openxmlformats.org/officeDocument/2006/extended-properties" xmlns:vt="http://schemas.openxmlformats.org/officeDocument/2006/docPropsVTypes">
  <Template>Normal</Template>
  <TotalTime>0</TotalTime>
  <Pages>13</Pages>
  <Words>4254</Words>
  <Characters>23403</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 Begura</dc:creator>
  <cp:lastModifiedBy>User</cp:lastModifiedBy>
  <cp:revision>2</cp:revision>
  <cp:lastPrinted>2021-11-04T01:37:00Z</cp:lastPrinted>
  <dcterms:created xsi:type="dcterms:W3CDTF">2021-11-16T14:58:00Z</dcterms:created>
  <dcterms:modified xsi:type="dcterms:W3CDTF">2021-11-16T14:58:00Z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