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13C0" w14:textId="77777777" w:rsidR="00017E7C" w:rsidRPr="00FD2F3A" w:rsidRDefault="00017E7C" w:rsidP="00017E7C">
      <w:pPr>
        <w:rPr>
          <w:rFonts w:ascii="Avenir Book" w:hAnsi="Avenir Book"/>
          <w:sz w:val="28"/>
          <w:szCs w:val="28"/>
        </w:rPr>
      </w:pPr>
      <w:r w:rsidRPr="00FD2F3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BA5571" wp14:editId="2A6CCA7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39029" cy="1190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39" cy="119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17223" w14:textId="77777777" w:rsidR="00017E7C" w:rsidRPr="00FD2F3A" w:rsidRDefault="00017E7C" w:rsidP="00017E7C">
      <w:pPr>
        <w:jc w:val="center"/>
        <w:rPr>
          <w:rFonts w:ascii="Avenir Book" w:hAnsi="Avenir Book"/>
          <w:sz w:val="28"/>
          <w:szCs w:val="28"/>
        </w:rPr>
      </w:pPr>
    </w:p>
    <w:p w14:paraId="0C7463D6" w14:textId="77777777" w:rsidR="00017E7C" w:rsidRPr="00FD2F3A" w:rsidRDefault="00017E7C" w:rsidP="00017E7C">
      <w:pPr>
        <w:jc w:val="center"/>
        <w:rPr>
          <w:rFonts w:ascii="Avenir Book" w:hAnsi="Avenir Book"/>
          <w:sz w:val="28"/>
          <w:szCs w:val="28"/>
        </w:rPr>
      </w:pPr>
    </w:p>
    <w:p w14:paraId="6826C847" w14:textId="77777777" w:rsidR="00017E7C" w:rsidRPr="00FD2F3A" w:rsidRDefault="00017E7C" w:rsidP="00017E7C">
      <w:pPr>
        <w:jc w:val="center"/>
        <w:rPr>
          <w:rFonts w:ascii="Avenir Book" w:hAnsi="Avenir Book"/>
          <w:sz w:val="28"/>
          <w:szCs w:val="28"/>
        </w:rPr>
      </w:pPr>
    </w:p>
    <w:p w14:paraId="32DE4D32" w14:textId="77777777" w:rsidR="00017E7C" w:rsidRPr="00FD2F3A" w:rsidRDefault="00017E7C" w:rsidP="00017E7C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FD2F3A">
        <w:rPr>
          <w:rFonts w:ascii="Avenir Book" w:hAnsi="Avenir Book"/>
          <w:b/>
          <w:sz w:val="28"/>
          <w:szCs w:val="28"/>
        </w:rPr>
        <w:t>38</w:t>
      </w:r>
      <w:r w:rsidRPr="00FD2F3A">
        <w:rPr>
          <w:rFonts w:ascii="Avenir Book" w:hAnsi="Avenir Book"/>
          <w:b/>
          <w:sz w:val="28"/>
          <w:szCs w:val="28"/>
          <w:vertAlign w:val="superscript"/>
        </w:rPr>
        <w:t>th</w:t>
      </w:r>
      <w:r w:rsidRPr="00FD2F3A">
        <w:rPr>
          <w:rFonts w:ascii="Avenir Book" w:hAnsi="Avenir Book"/>
          <w:b/>
          <w:sz w:val="28"/>
          <w:szCs w:val="28"/>
        </w:rPr>
        <w:t xml:space="preserve"> Session of the Universal Periodic Review Working Group</w:t>
      </w:r>
    </w:p>
    <w:p w14:paraId="1544453E" w14:textId="77777777" w:rsidR="00017E7C" w:rsidRPr="00FD2F3A" w:rsidRDefault="00017E7C" w:rsidP="00017E7C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FD2F3A">
        <w:rPr>
          <w:rFonts w:ascii="Avenir Book" w:hAnsi="Avenir Book"/>
          <w:b/>
          <w:sz w:val="28"/>
          <w:szCs w:val="28"/>
        </w:rPr>
        <w:t xml:space="preserve">Review of </w:t>
      </w:r>
      <w:r>
        <w:rPr>
          <w:rFonts w:ascii="Avenir Book" w:hAnsi="Avenir Book"/>
          <w:b/>
          <w:sz w:val="28"/>
          <w:szCs w:val="28"/>
        </w:rPr>
        <w:t>Denmark</w:t>
      </w:r>
    </w:p>
    <w:p w14:paraId="77211956" w14:textId="77777777" w:rsidR="00017E7C" w:rsidRPr="00FD2F3A" w:rsidRDefault="00017E7C" w:rsidP="00017E7C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6</w:t>
      </w:r>
      <w:r w:rsidRPr="00FD2F3A">
        <w:rPr>
          <w:rFonts w:ascii="Avenir Book" w:hAnsi="Avenir Book"/>
          <w:b/>
          <w:sz w:val="28"/>
          <w:szCs w:val="28"/>
          <w:vertAlign w:val="superscript"/>
        </w:rPr>
        <w:t xml:space="preserve">th </w:t>
      </w:r>
      <w:r w:rsidRPr="00FD2F3A">
        <w:rPr>
          <w:rFonts w:ascii="Avenir Book" w:hAnsi="Avenir Book"/>
          <w:b/>
          <w:sz w:val="28"/>
          <w:szCs w:val="28"/>
        </w:rPr>
        <w:t>May 2021</w:t>
      </w:r>
    </w:p>
    <w:p w14:paraId="4BD5F2D3" w14:textId="355320E9" w:rsidR="00017E7C" w:rsidRDefault="00017E7C" w:rsidP="00017E7C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FD2F3A">
        <w:rPr>
          <w:rFonts w:ascii="Avenir Book" w:hAnsi="Avenir Book"/>
          <w:b/>
          <w:sz w:val="28"/>
          <w:szCs w:val="28"/>
        </w:rPr>
        <w:t>Statement delivered by M</w:t>
      </w:r>
      <w:r w:rsidR="009365C3">
        <w:rPr>
          <w:rFonts w:ascii="Avenir Book" w:hAnsi="Avenir Book"/>
          <w:b/>
          <w:sz w:val="28"/>
          <w:szCs w:val="28"/>
        </w:rPr>
        <w:t xml:space="preserve">r. Jean de Dieu </w:t>
      </w:r>
      <w:proofErr w:type="spellStart"/>
      <w:r w:rsidR="009365C3">
        <w:rPr>
          <w:rFonts w:ascii="Avenir Book" w:hAnsi="Avenir Book"/>
          <w:b/>
          <w:sz w:val="28"/>
          <w:szCs w:val="28"/>
        </w:rPr>
        <w:t>Budurege</w:t>
      </w:r>
      <w:proofErr w:type="spellEnd"/>
      <w:r w:rsidR="009365C3">
        <w:rPr>
          <w:rFonts w:ascii="Avenir Book" w:hAnsi="Avenir Book"/>
          <w:b/>
          <w:sz w:val="28"/>
          <w:szCs w:val="28"/>
        </w:rPr>
        <w:t xml:space="preserve">, Communications and Multilateral Officer </w:t>
      </w:r>
    </w:p>
    <w:p w14:paraId="69D168C8" w14:textId="77777777" w:rsidR="00017E7C" w:rsidRDefault="00017E7C" w:rsidP="00017E7C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</w:p>
    <w:p w14:paraId="21ADC296" w14:textId="77777777" w:rsidR="00017E7C" w:rsidRPr="003523AF" w:rsidRDefault="00017E7C" w:rsidP="00017E7C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3523AF">
        <w:rPr>
          <w:rFonts w:ascii="Century Gothic" w:hAnsi="Century Gothic"/>
          <w:sz w:val="24"/>
          <w:szCs w:val="24"/>
          <w:lang w:val="en-US"/>
        </w:rPr>
        <w:t xml:space="preserve">Rwanda warmly welcomes the delegation of Denmark and thanks them for the presentation of their National Report. </w:t>
      </w:r>
    </w:p>
    <w:p w14:paraId="220EA69F" w14:textId="77777777" w:rsidR="00017E7C" w:rsidRDefault="00017E7C" w:rsidP="00017E7C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3523AF">
        <w:rPr>
          <w:rFonts w:ascii="Century Gothic" w:hAnsi="Century Gothic"/>
          <w:sz w:val="24"/>
          <w:szCs w:val="24"/>
          <w:lang w:val="en-US"/>
        </w:rPr>
        <w:t xml:space="preserve">We commend Denmark </w:t>
      </w:r>
      <w:r>
        <w:rPr>
          <w:rFonts w:ascii="Century Gothic" w:hAnsi="Century Gothic"/>
          <w:sz w:val="24"/>
          <w:szCs w:val="24"/>
          <w:lang w:val="en-US"/>
        </w:rPr>
        <w:t xml:space="preserve">for its active participation </w:t>
      </w:r>
      <w:r w:rsidRPr="003523AF">
        <w:rPr>
          <w:rFonts w:ascii="Century Gothic" w:hAnsi="Century Gothic"/>
          <w:sz w:val="24"/>
          <w:szCs w:val="24"/>
          <w:lang w:val="en-US"/>
        </w:rPr>
        <w:t>in the UPR mechanism and the progress made in implementation of the previous recommendations.</w:t>
      </w:r>
      <w:r>
        <w:rPr>
          <w:rFonts w:ascii="Century Gothic" w:hAnsi="Century Gothic"/>
          <w:sz w:val="24"/>
          <w:szCs w:val="24"/>
          <w:lang w:val="en-US"/>
        </w:rPr>
        <w:t xml:space="preserve"> In particular we take positive note that a</w:t>
      </w:r>
      <w:r w:rsidRPr="000516D1">
        <w:rPr>
          <w:rFonts w:ascii="Century Gothic" w:hAnsi="Century Gothic"/>
          <w:sz w:val="24"/>
          <w:szCs w:val="24"/>
          <w:lang w:val="en-US"/>
        </w:rPr>
        <w:t>ll residents in Denmark have access to public healthcare services.</w:t>
      </w:r>
    </w:p>
    <w:p w14:paraId="271AE918" w14:textId="77777777" w:rsidR="00017E7C" w:rsidRPr="003523AF" w:rsidRDefault="00017E7C" w:rsidP="00017E7C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We also appreciate the establishment i</w:t>
      </w:r>
      <w:r w:rsidRPr="000516D1">
        <w:rPr>
          <w:rFonts w:ascii="Century Gothic" w:hAnsi="Century Gothic"/>
          <w:sz w:val="24"/>
          <w:szCs w:val="24"/>
          <w:lang w:val="en-US"/>
        </w:rPr>
        <w:t>n 2017</w:t>
      </w:r>
      <w:r>
        <w:rPr>
          <w:rFonts w:ascii="Century Gothic" w:hAnsi="Century Gothic"/>
          <w:sz w:val="24"/>
          <w:szCs w:val="24"/>
          <w:lang w:val="en-US"/>
        </w:rPr>
        <w:t xml:space="preserve"> of </w:t>
      </w:r>
      <w:r w:rsidRPr="000516D1">
        <w:rPr>
          <w:rFonts w:ascii="Century Gothic" w:hAnsi="Century Gothic"/>
          <w:sz w:val="24"/>
          <w:szCs w:val="24"/>
          <w:lang w:val="en-US"/>
        </w:rPr>
        <w:t>a national unit for the prevention of domestic violence</w:t>
      </w:r>
      <w:r>
        <w:rPr>
          <w:rFonts w:ascii="Century Gothic" w:hAnsi="Century Gothic"/>
          <w:sz w:val="24"/>
          <w:szCs w:val="24"/>
          <w:lang w:val="en-US"/>
        </w:rPr>
        <w:t>.</w:t>
      </w:r>
    </w:p>
    <w:p w14:paraId="4E6D148F" w14:textId="77777777" w:rsidR="00017E7C" w:rsidRPr="000516D1" w:rsidRDefault="00017E7C" w:rsidP="00017E7C">
      <w:pPr>
        <w:jc w:val="both"/>
        <w:rPr>
          <w:rFonts w:ascii="Century Gothic" w:hAnsi="Century Gothic"/>
          <w:b/>
          <w:bCs/>
          <w:sz w:val="24"/>
          <w:szCs w:val="24"/>
          <w:lang w:val="en-US"/>
        </w:rPr>
      </w:pPr>
      <w:r w:rsidRPr="000516D1">
        <w:rPr>
          <w:rFonts w:ascii="Century Gothic" w:hAnsi="Century Gothic"/>
          <w:b/>
          <w:bCs/>
          <w:sz w:val="24"/>
          <w:szCs w:val="24"/>
          <w:lang w:val="en-US"/>
        </w:rPr>
        <w:t>We would like to ma</w:t>
      </w:r>
      <w:r>
        <w:rPr>
          <w:rFonts w:ascii="Century Gothic" w:hAnsi="Century Gothic"/>
          <w:b/>
          <w:bCs/>
          <w:sz w:val="24"/>
          <w:szCs w:val="24"/>
          <w:lang w:val="en-US"/>
        </w:rPr>
        <w:t>ke</w:t>
      </w:r>
      <w:r w:rsidRPr="000516D1">
        <w:rPr>
          <w:rFonts w:ascii="Century Gothic" w:hAnsi="Century Gothic"/>
          <w:b/>
          <w:bCs/>
          <w:sz w:val="24"/>
          <w:szCs w:val="24"/>
          <w:lang w:val="en-US"/>
        </w:rPr>
        <w:t xml:space="preserve"> the Following recommendations: </w:t>
      </w:r>
    </w:p>
    <w:p w14:paraId="49BA9FCB" w14:textId="77777777" w:rsidR="00017E7C" w:rsidRDefault="00017E7C" w:rsidP="00017E7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Ratify the </w:t>
      </w:r>
      <w:r w:rsidRPr="000516D1">
        <w:rPr>
          <w:rFonts w:ascii="Century Gothic" w:hAnsi="Century Gothic"/>
          <w:sz w:val="24"/>
          <w:szCs w:val="24"/>
        </w:rPr>
        <w:t xml:space="preserve">International Convention on the Protection of the Rights of All Migrant Workers and Members of Their Families; </w:t>
      </w:r>
    </w:p>
    <w:p w14:paraId="17911387" w14:textId="77777777" w:rsidR="00017E7C" w:rsidRPr="00D259B3" w:rsidRDefault="00017E7C" w:rsidP="00017E7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n-CH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Develop </w:t>
      </w:r>
      <w:r w:rsidRPr="006D2507">
        <w:rPr>
          <w:rFonts w:ascii="Century Gothic" w:hAnsi="Century Gothic"/>
          <w:sz w:val="24"/>
          <w:szCs w:val="24"/>
          <w:lang w:val="en-CH"/>
        </w:rPr>
        <w:t>and implement a national action plan to combat homelessness</w:t>
      </w:r>
      <w:r>
        <w:rPr>
          <w:rFonts w:ascii="Century Gothic" w:hAnsi="Century Gothic"/>
          <w:sz w:val="24"/>
          <w:szCs w:val="24"/>
          <w:lang w:val="en-US"/>
        </w:rPr>
        <w:t xml:space="preserve"> and </w:t>
      </w:r>
      <w:r w:rsidRPr="00D259B3">
        <w:rPr>
          <w:rFonts w:ascii="Century Gothic" w:hAnsi="Century Gothic"/>
          <w:sz w:val="24"/>
          <w:szCs w:val="24"/>
          <w:lang w:val="en-US"/>
        </w:rPr>
        <w:t>provide long-term solutions and support social reintegration</w:t>
      </w:r>
      <w:r>
        <w:rPr>
          <w:rFonts w:ascii="Century Gothic" w:hAnsi="Century Gothic"/>
          <w:sz w:val="24"/>
          <w:szCs w:val="24"/>
          <w:lang w:val="en-US"/>
        </w:rPr>
        <w:t xml:space="preserve"> of homeless people;</w:t>
      </w:r>
    </w:p>
    <w:p w14:paraId="33A6E149" w14:textId="77777777" w:rsidR="00017E7C" w:rsidRPr="0002519B" w:rsidRDefault="00017E7C" w:rsidP="00017E7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n-CH"/>
        </w:rPr>
      </w:pPr>
      <w:r w:rsidRPr="0002519B">
        <w:rPr>
          <w:rFonts w:ascii="Century Gothic" w:hAnsi="Century Gothic"/>
          <w:sz w:val="24"/>
          <w:szCs w:val="24"/>
          <w:lang w:val="en-US"/>
        </w:rPr>
        <w:t>E</w:t>
      </w:r>
      <w:proofErr w:type="spellStart"/>
      <w:r w:rsidRPr="0002519B">
        <w:rPr>
          <w:rFonts w:ascii="Century Gothic" w:hAnsi="Century Gothic"/>
          <w:sz w:val="24"/>
          <w:szCs w:val="24"/>
        </w:rPr>
        <w:t>xpedite</w:t>
      </w:r>
      <w:proofErr w:type="spellEnd"/>
      <w:r w:rsidRPr="0002519B">
        <w:rPr>
          <w:rFonts w:ascii="Century Gothic" w:hAnsi="Century Gothic"/>
          <w:sz w:val="24"/>
          <w:szCs w:val="24"/>
        </w:rPr>
        <w:t xml:space="preserve"> the establishment of a human rights institution in the Faroe Islands, </w:t>
      </w:r>
      <w:r>
        <w:rPr>
          <w:rFonts w:ascii="Century Gothic" w:hAnsi="Century Gothic"/>
          <w:sz w:val="24"/>
          <w:szCs w:val="24"/>
          <w:lang w:val="en-US"/>
        </w:rPr>
        <w:t xml:space="preserve">in </w:t>
      </w:r>
      <w:proofErr w:type="spellStart"/>
      <w:r w:rsidRPr="0002519B">
        <w:rPr>
          <w:rFonts w:ascii="Century Gothic" w:hAnsi="Century Gothic"/>
          <w:sz w:val="24"/>
          <w:szCs w:val="24"/>
        </w:rPr>
        <w:t>complia</w:t>
      </w:r>
      <w:r>
        <w:rPr>
          <w:rFonts w:ascii="Century Gothic" w:hAnsi="Century Gothic"/>
          <w:sz w:val="24"/>
          <w:szCs w:val="24"/>
          <w:lang w:val="en-US"/>
        </w:rPr>
        <w:t>nce</w:t>
      </w:r>
      <w:proofErr w:type="spellEnd"/>
      <w:r w:rsidRPr="0002519B">
        <w:rPr>
          <w:rFonts w:ascii="Century Gothic" w:hAnsi="Century Gothic"/>
          <w:sz w:val="24"/>
          <w:szCs w:val="24"/>
        </w:rPr>
        <w:t xml:space="preserve"> with </w:t>
      </w:r>
      <w:r w:rsidRPr="0002519B">
        <w:rPr>
          <w:rFonts w:ascii="Century Gothic" w:hAnsi="Century Gothic"/>
          <w:sz w:val="24"/>
          <w:szCs w:val="24"/>
          <w:lang w:val="en-US"/>
        </w:rPr>
        <w:t>Paris principles.</w:t>
      </w:r>
    </w:p>
    <w:p w14:paraId="241D6CB0" w14:textId="77777777" w:rsidR="00017E7C" w:rsidRPr="00017E7C" w:rsidRDefault="00017E7C" w:rsidP="00017E7C">
      <w:pPr>
        <w:spacing w:after="120" w:line="240" w:lineRule="auto"/>
        <w:jc w:val="center"/>
        <w:rPr>
          <w:rFonts w:ascii="Avenir Book" w:hAnsi="Avenir Book"/>
          <w:sz w:val="28"/>
          <w:szCs w:val="28"/>
          <w:lang w:val="en-CH"/>
        </w:rPr>
      </w:pPr>
    </w:p>
    <w:p w14:paraId="17DF5423" w14:textId="77777777" w:rsidR="00017E7C" w:rsidRPr="00017E7C" w:rsidRDefault="00017E7C" w:rsidP="00017E7C">
      <w:pPr>
        <w:jc w:val="both"/>
        <w:rPr>
          <w:rFonts w:ascii="Century Gothic" w:hAnsi="Century Gothic"/>
          <w:sz w:val="24"/>
          <w:szCs w:val="24"/>
        </w:rPr>
      </w:pPr>
      <w:r w:rsidRPr="00017E7C">
        <w:rPr>
          <w:rFonts w:ascii="Century Gothic" w:hAnsi="Century Gothic"/>
          <w:sz w:val="24"/>
          <w:szCs w:val="24"/>
        </w:rPr>
        <w:t>My delegation wishes Denmark a successful review.</w:t>
      </w:r>
    </w:p>
    <w:p w14:paraId="6DAB7F08" w14:textId="77777777" w:rsidR="00017E7C" w:rsidRPr="00854E07" w:rsidRDefault="00017E7C" w:rsidP="00017E7C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7353836" w14:textId="77777777" w:rsidR="00017E7C" w:rsidRPr="00854E07" w:rsidRDefault="00017E7C" w:rsidP="00017E7C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854E07">
        <w:rPr>
          <w:rFonts w:ascii="Century Gothic" w:hAnsi="Century Gothic"/>
          <w:b/>
          <w:bCs/>
          <w:sz w:val="24"/>
          <w:szCs w:val="24"/>
        </w:rPr>
        <w:t>I thank you Madam President</w:t>
      </w:r>
      <w:r>
        <w:rPr>
          <w:rFonts w:ascii="Century Gothic" w:hAnsi="Century Gothic"/>
          <w:b/>
          <w:bCs/>
          <w:sz w:val="24"/>
          <w:szCs w:val="24"/>
        </w:rPr>
        <w:t>.</w:t>
      </w:r>
    </w:p>
    <w:p w14:paraId="642E92B6" w14:textId="77777777" w:rsidR="00017E7C" w:rsidRDefault="00017E7C"/>
    <w:sectPr w:rsidR="00017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24D4C"/>
    <w:multiLevelType w:val="hybridMultilevel"/>
    <w:tmpl w:val="FF54FF6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7C"/>
    <w:rsid w:val="00017E7C"/>
    <w:rsid w:val="0093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684341"/>
  <w15:chartTrackingRefBased/>
  <w15:docId w15:val="{89BD04F8-9C70-4800-B4E4-3F946291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E7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2EEFE-2DB8-4691-970B-F68839C527C7}"/>
</file>

<file path=customXml/itemProps2.xml><?xml version="1.0" encoding="utf-8"?>
<ds:datastoreItem xmlns:ds="http://schemas.openxmlformats.org/officeDocument/2006/customXml" ds:itemID="{53802EA6-E24E-446E-812E-FCB750EECAEA}"/>
</file>

<file path=customXml/itemProps3.xml><?xml version="1.0" encoding="utf-8"?>
<ds:datastoreItem xmlns:ds="http://schemas.openxmlformats.org/officeDocument/2006/customXml" ds:itemID="{B9EDE20A-8A97-4755-9FA4-F606A1F6D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2</cp:revision>
  <dcterms:created xsi:type="dcterms:W3CDTF">2021-05-06T09:47:00Z</dcterms:created>
  <dcterms:modified xsi:type="dcterms:W3CDTF">2021-05-06T09:47:00Z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