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641E3D" w:rsidRDefault="00B55043" w14:paraId="66E886C6" w14:textId="77777777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w:rsidRPr="009A4441" w:rsidR="00641E3D" w:rsidP="00641E3D" w:rsidRDefault="00A26455" w14:paraId="01875AE3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Pr="009A4441" w:rsidR="00641E3D" w:rsidP="00641E3D" w:rsidRDefault="00641E3D" w14:paraId="40B65ABB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641E3D" w:rsidP="00641E3D" w:rsidRDefault="00A0332D" w14:paraId="2EC38E7A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4E5569">
        <w:rPr>
          <w:b/>
          <w:sz w:val="28"/>
          <w:szCs w:val="28"/>
        </w:rPr>
        <w:t>Singapore</w:t>
      </w:r>
    </w:p>
    <w:p w:rsidR="007D7A6B" w:rsidP="00641E3D" w:rsidRDefault="00FC7F81" w14:paraId="1F3DBBC2" w14:textId="535B5785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1B0DBF1D" w:rsidR="00FC7F81">
        <w:rPr>
          <w:b w:val="1"/>
          <w:bCs w:val="1"/>
          <w:sz w:val="28"/>
          <w:szCs w:val="28"/>
        </w:rPr>
        <w:t xml:space="preserve">Wednesday </w:t>
      </w:r>
      <w:r w:rsidRPr="1B0DBF1D" w:rsidR="004E5569">
        <w:rPr>
          <w:b w:val="1"/>
          <w:bCs w:val="1"/>
          <w:sz w:val="28"/>
          <w:szCs w:val="28"/>
        </w:rPr>
        <w:t>12</w:t>
      </w:r>
      <w:r w:rsidRPr="1B0DBF1D" w:rsidR="004E5569">
        <w:rPr>
          <w:b w:val="1"/>
          <w:bCs w:val="1"/>
          <w:sz w:val="28"/>
          <w:szCs w:val="28"/>
          <w:vertAlign w:val="superscript"/>
        </w:rPr>
        <w:t>th</w:t>
      </w:r>
      <w:r w:rsidRPr="1B0DBF1D" w:rsidR="004E5569">
        <w:rPr>
          <w:b w:val="1"/>
          <w:bCs w:val="1"/>
          <w:sz w:val="28"/>
          <w:szCs w:val="28"/>
        </w:rPr>
        <w:t xml:space="preserve"> </w:t>
      </w:r>
      <w:r w:rsidRPr="1B0DBF1D" w:rsidR="00A0332D">
        <w:rPr>
          <w:b w:val="1"/>
          <w:bCs w:val="1"/>
          <w:sz w:val="28"/>
          <w:szCs w:val="28"/>
        </w:rPr>
        <w:t xml:space="preserve">May </w:t>
      </w:r>
      <w:r w:rsidRPr="1B0DBF1D" w:rsidR="0038316D">
        <w:rPr>
          <w:b w:val="1"/>
          <w:bCs w:val="1"/>
          <w:sz w:val="28"/>
          <w:szCs w:val="28"/>
        </w:rPr>
        <w:t>2021</w:t>
      </w:r>
    </w:p>
    <w:p w:rsidRPr="00FF172A" w:rsidR="00FF172A" w:rsidP="00395BDD" w:rsidRDefault="00FF172A" w14:paraId="1E58C85C" w14:textId="77777777">
      <w:pPr>
        <w:ind w:left="360"/>
        <w:rPr>
          <w:rFonts w:cs="Arial"/>
          <w:sz w:val="24"/>
          <w:szCs w:val="24"/>
        </w:rPr>
      </w:pPr>
    </w:p>
    <w:p w:rsidR="1B0DBF1D" w:rsidP="1B0DBF1D" w:rsidRDefault="1B0DBF1D" w14:paraId="2FFD6680" w14:textId="2EA4F0DB">
      <w:pPr>
        <w:pStyle w:val="Normal"/>
        <w:ind w:left="360"/>
        <w:rPr>
          <w:rFonts w:ascii="Arial" w:hAnsi="Arial" w:eastAsia="Calibri" w:cs="Times New Roman"/>
          <w:sz w:val="22"/>
          <w:szCs w:val="22"/>
        </w:rPr>
      </w:pPr>
    </w:p>
    <w:p w:rsidRPr="00390E70" w:rsidR="00D61E41" w:rsidP="00D61E41" w:rsidRDefault="004E5569" w14:paraId="04EF44BB" w14:textId="357CCC3D">
      <w:pPr>
        <w:jc w:val="both"/>
        <w:rPr>
          <w:color w:val="FF0000"/>
          <w:sz w:val="24"/>
          <w:szCs w:val="24"/>
          <w:lang w:eastAsia="en-GB"/>
        </w:rPr>
      </w:pPr>
      <w:r w:rsidRPr="1B0DBF1D" w:rsidR="004E5569">
        <w:rPr>
          <w:sz w:val="24"/>
          <w:szCs w:val="24"/>
          <w:lang w:eastAsia="en-GB"/>
        </w:rPr>
        <w:t>The United Kingdom commends S</w:t>
      </w:r>
      <w:r w:rsidRPr="1B0DBF1D" w:rsidR="00D61E41">
        <w:rPr>
          <w:sz w:val="24"/>
          <w:szCs w:val="24"/>
          <w:lang w:eastAsia="en-GB"/>
        </w:rPr>
        <w:t xml:space="preserve">ingapore’s ratification of the </w:t>
      </w:r>
      <w:r w:rsidRPr="1B0DBF1D" w:rsidR="004E5569">
        <w:rPr>
          <w:sz w:val="24"/>
          <w:szCs w:val="24"/>
          <w:lang w:eastAsia="en-GB"/>
        </w:rPr>
        <w:t>C</w:t>
      </w:r>
      <w:r w:rsidRPr="1B0DBF1D" w:rsidR="7B0E0E3C">
        <w:rPr>
          <w:sz w:val="24"/>
          <w:szCs w:val="24"/>
          <w:lang w:eastAsia="en-GB"/>
        </w:rPr>
        <w:t>ERD</w:t>
      </w:r>
      <w:r w:rsidRPr="1B0DBF1D" w:rsidR="00622DC2">
        <w:rPr>
          <w:sz w:val="24"/>
          <w:szCs w:val="24"/>
          <w:lang w:eastAsia="en-GB"/>
        </w:rPr>
        <w:t xml:space="preserve"> </w:t>
      </w:r>
      <w:r w:rsidRPr="1B0DBF1D" w:rsidR="00622DC2">
        <w:rPr>
          <w:sz w:val="24"/>
          <w:szCs w:val="24"/>
          <w:lang w:eastAsia="en-GB"/>
        </w:rPr>
        <w:t xml:space="preserve">and </w:t>
      </w:r>
      <w:r w:rsidRPr="1B0DBF1D" w:rsidR="004E5569">
        <w:rPr>
          <w:sz w:val="24"/>
          <w:szCs w:val="24"/>
          <w:lang w:eastAsia="en-GB"/>
        </w:rPr>
        <w:t>ef</w:t>
      </w:r>
      <w:r w:rsidRPr="1B0DBF1D" w:rsidR="00D61E41">
        <w:rPr>
          <w:sz w:val="24"/>
          <w:szCs w:val="24"/>
          <w:lang w:eastAsia="en-GB"/>
        </w:rPr>
        <w:t>forts to improve women’s rights</w:t>
      </w:r>
      <w:r w:rsidRPr="1B0DBF1D" w:rsidR="004E5569">
        <w:rPr>
          <w:sz w:val="24"/>
          <w:szCs w:val="24"/>
          <w:lang w:eastAsia="en-GB"/>
        </w:rPr>
        <w:t xml:space="preserve">. </w:t>
      </w:r>
      <w:r w:rsidRPr="1B0DBF1D" w:rsidR="00124056">
        <w:rPr>
          <w:sz w:val="24"/>
          <w:szCs w:val="24"/>
        </w:rPr>
        <w:t>As with all countries</w:t>
      </w:r>
      <w:r w:rsidRPr="1B0DBF1D" w:rsidR="00124056">
        <w:rPr>
          <w:sz w:val="24"/>
          <w:szCs w:val="24"/>
          <w:lang w:eastAsia="en-GB"/>
        </w:rPr>
        <w:t xml:space="preserve">, </w:t>
      </w:r>
      <w:r w:rsidRPr="1B0DBF1D" w:rsidR="00124056">
        <w:rPr>
          <w:sz w:val="24"/>
          <w:szCs w:val="24"/>
          <w:lang w:eastAsia="en-GB"/>
        </w:rPr>
        <w:t>w</w:t>
      </w:r>
      <w:r w:rsidRPr="1B0DBF1D" w:rsidR="004E5569">
        <w:rPr>
          <w:sz w:val="24"/>
          <w:szCs w:val="24"/>
          <w:lang w:eastAsia="en-GB"/>
        </w:rPr>
        <w:t>e continue to urge a moratorium on executions as the first step towards abolition, and the removal of judicial corporal punish</w:t>
      </w:r>
      <w:r w:rsidRPr="1B0DBF1D" w:rsidR="00124056">
        <w:rPr>
          <w:sz w:val="24"/>
          <w:szCs w:val="24"/>
          <w:lang w:eastAsia="en-GB"/>
        </w:rPr>
        <w:t>ment and detention without trial.</w:t>
      </w:r>
    </w:p>
    <w:p w:rsidRPr="004E5569" w:rsidR="00390E70" w:rsidP="00D61E41" w:rsidRDefault="00390E70" w14:paraId="4AD9BEF3" w14:textId="77777777">
      <w:pPr>
        <w:jc w:val="both"/>
        <w:rPr>
          <w:sz w:val="24"/>
          <w:szCs w:val="24"/>
          <w:lang w:eastAsia="en-GB"/>
        </w:rPr>
      </w:pPr>
    </w:p>
    <w:p w:rsidRPr="004E5569" w:rsidR="004E5569" w:rsidP="00D61E41" w:rsidRDefault="00FB7209" w14:paraId="4BAF3B89" w14:textId="6AA56F6D">
      <w:pPr>
        <w:spacing w:after="160"/>
        <w:jc w:val="both"/>
        <w:rPr>
          <w:sz w:val="24"/>
        </w:rPr>
      </w:pPr>
      <w:r>
        <w:rPr>
          <w:sz w:val="24"/>
          <w:szCs w:val="24"/>
          <w:lang w:eastAsia="en-GB"/>
        </w:rPr>
        <w:t xml:space="preserve">We recommend </w:t>
      </w:r>
      <w:r w:rsidRPr="004E5569" w:rsidR="004E5569">
        <w:rPr>
          <w:sz w:val="24"/>
          <w:szCs w:val="24"/>
          <w:lang w:eastAsia="en-GB"/>
        </w:rPr>
        <w:t>Singapore:</w:t>
      </w:r>
    </w:p>
    <w:p w:rsidRPr="004E5569" w:rsidR="004E5569" w:rsidP="00D61E41" w:rsidRDefault="000A1F2C" w14:paraId="1C8BC5F9" w14:textId="22A3E59A">
      <w:pPr>
        <w:numPr>
          <w:ilvl w:val="0"/>
          <w:numId w:val="33"/>
        </w:numPr>
        <w:spacing w:after="160"/>
        <w:jc w:val="both"/>
        <w:rPr>
          <w:sz w:val="24"/>
        </w:rPr>
      </w:pPr>
      <w:r>
        <w:rPr>
          <w:sz w:val="24"/>
        </w:rPr>
        <w:t>Adopt</w:t>
      </w:r>
      <w:r w:rsidRPr="004E5569" w:rsidR="004E5569">
        <w:rPr>
          <w:sz w:val="24"/>
        </w:rPr>
        <w:t xml:space="preserve"> further legislation against Modern Slavery, including reporting provisions for corporations, ensuring recruitment fee caps are enforced, greater flexibility to move between employers and statutory hours of rest and lea</w:t>
      </w:r>
      <w:r w:rsidR="00FB7209">
        <w:rPr>
          <w:sz w:val="24"/>
        </w:rPr>
        <w:t>ve for foreign domestic workers;</w:t>
      </w:r>
      <w:r w:rsidRPr="004E5569" w:rsidR="004E5569">
        <w:rPr>
          <w:sz w:val="24"/>
        </w:rPr>
        <w:t xml:space="preserve"> </w:t>
      </w:r>
    </w:p>
    <w:p w:rsidRPr="00C742C4" w:rsidR="004E5569" w:rsidP="00C742C4" w:rsidRDefault="000A1F2C" w14:paraId="7DF3C6E1" w14:textId="5F74146E">
      <w:pPr>
        <w:numPr>
          <w:ilvl w:val="0"/>
          <w:numId w:val="33"/>
        </w:numPr>
        <w:spacing w:after="160"/>
        <w:jc w:val="both"/>
        <w:rPr>
          <w:sz w:val="24"/>
        </w:rPr>
      </w:pPr>
      <w:r>
        <w:rPr>
          <w:sz w:val="24"/>
        </w:rPr>
        <w:t>Adopt</w:t>
      </w:r>
      <w:r w:rsidRPr="004E5569" w:rsidR="004E5569">
        <w:rPr>
          <w:sz w:val="24"/>
        </w:rPr>
        <w:t xml:space="preserve"> an open, merit-based process when selecting national candidat</w:t>
      </w:r>
      <w:r w:rsidR="00FB7209">
        <w:rPr>
          <w:sz w:val="24"/>
        </w:rPr>
        <w:t>es for UN Treaty Body elections;</w:t>
      </w:r>
      <w:r w:rsidRPr="004E5569" w:rsidR="004E5569">
        <w:rPr>
          <w:sz w:val="24"/>
        </w:rPr>
        <w:t xml:space="preserve"> </w:t>
      </w:r>
    </w:p>
    <w:p w:rsidRPr="00C742C4" w:rsidR="00C742C4" w:rsidP="00C742C4" w:rsidRDefault="00E4602D" w14:paraId="26B63B17" w14:textId="0340B35B">
      <w:pPr>
        <w:numPr>
          <w:ilvl w:val="0"/>
          <w:numId w:val="33"/>
        </w:numPr>
        <w:spacing w:after="16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Implement</w:t>
      </w:r>
      <w:r w:rsidR="00C742C4">
        <w:rPr>
          <w:sz w:val="24"/>
          <w:szCs w:val="24"/>
        </w:rPr>
        <w:t xml:space="preserve"> comprehensive legislation protecting people from discrimination on the basis of age, disability, sex, sexual orientation, race, religion or belief. </w:t>
      </w:r>
    </w:p>
    <w:p w:rsidRPr="00D065DF" w:rsidR="00425B59" w:rsidP="00D61E41" w:rsidRDefault="00425B59" w14:paraId="0C21B1DC" w14:textId="77777777">
      <w:pPr>
        <w:jc w:val="both"/>
        <w:rPr>
          <w:rFonts w:cs="Arial"/>
          <w:sz w:val="24"/>
          <w:szCs w:val="24"/>
        </w:rPr>
      </w:pPr>
    </w:p>
    <w:p w:rsidRPr="007D7A6B" w:rsidR="001E4121" w:rsidP="00D61E41" w:rsidRDefault="00D065DF" w14:paraId="03B0EBD0" w14:textId="7490A4BC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Pr="007D7A6B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13" w:rsidP="004854D5" w:rsidRDefault="001B7A13" w14:paraId="692154DA" w14:textId="77777777">
      <w:pPr>
        <w:spacing w:line="240" w:lineRule="auto"/>
      </w:pPr>
      <w:r>
        <w:separator/>
      </w:r>
    </w:p>
  </w:endnote>
  <w:endnote w:type="continuationSeparator" w:id="0">
    <w:p w:rsidR="001B7A13" w:rsidP="004854D5" w:rsidRDefault="001B7A13" w14:paraId="128C618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5E56F6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5D8039E1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FC7F81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50F66D2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13" w:rsidP="004854D5" w:rsidRDefault="001B7A13" w14:paraId="758F19CB" w14:textId="77777777">
      <w:pPr>
        <w:spacing w:line="240" w:lineRule="auto"/>
      </w:pPr>
      <w:r>
        <w:separator/>
      </w:r>
    </w:p>
  </w:footnote>
  <w:footnote w:type="continuationSeparator" w:id="0">
    <w:p w:rsidR="001B7A13" w:rsidP="004854D5" w:rsidRDefault="001B7A13" w14:paraId="04EB049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C0F2F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2BB2D2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FC7F81" w14:paraId="02074E67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8D2B819" wp14:editId="16ED3F8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3F2436"/>
    <w:multiLevelType w:val="hybridMultilevel"/>
    <w:tmpl w:val="2B92E3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A695C"/>
    <w:multiLevelType w:val="hybridMultilevel"/>
    <w:tmpl w:val="86C6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30"/>
  </w:num>
  <w:num w:numId="7">
    <w:abstractNumId w:val="13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7"/>
  </w:num>
  <w:num w:numId="32">
    <w:abstractNumId w:val="27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4559"/>
    <w:rsid w:val="000A1F2C"/>
    <w:rsid w:val="000A278D"/>
    <w:rsid w:val="000B69D6"/>
    <w:rsid w:val="000E373A"/>
    <w:rsid w:val="00111EA1"/>
    <w:rsid w:val="00120D10"/>
    <w:rsid w:val="00124056"/>
    <w:rsid w:val="0013180D"/>
    <w:rsid w:val="00162A04"/>
    <w:rsid w:val="00171A97"/>
    <w:rsid w:val="001739C9"/>
    <w:rsid w:val="001739E5"/>
    <w:rsid w:val="001A44F4"/>
    <w:rsid w:val="001A63A9"/>
    <w:rsid w:val="001B55E9"/>
    <w:rsid w:val="001B7A13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0E70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71EDA"/>
    <w:rsid w:val="00483EC1"/>
    <w:rsid w:val="004854D5"/>
    <w:rsid w:val="004C194B"/>
    <w:rsid w:val="004C571A"/>
    <w:rsid w:val="004D4275"/>
    <w:rsid w:val="004E3297"/>
    <w:rsid w:val="004E5332"/>
    <w:rsid w:val="004E5569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22DC2"/>
    <w:rsid w:val="00641E3D"/>
    <w:rsid w:val="00657541"/>
    <w:rsid w:val="00672FC2"/>
    <w:rsid w:val="00673F0F"/>
    <w:rsid w:val="00683DC9"/>
    <w:rsid w:val="0069308B"/>
    <w:rsid w:val="006B17E4"/>
    <w:rsid w:val="006D440B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2C4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61E41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602D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D0469"/>
    <w:rsid w:val="00EE390F"/>
    <w:rsid w:val="00EF4E12"/>
    <w:rsid w:val="00EF5585"/>
    <w:rsid w:val="00F24665"/>
    <w:rsid w:val="00F32318"/>
    <w:rsid w:val="00F54B84"/>
    <w:rsid w:val="00F62542"/>
    <w:rsid w:val="00FB0950"/>
    <w:rsid w:val="00FB7209"/>
    <w:rsid w:val="00FC7F81"/>
    <w:rsid w:val="00FD11A6"/>
    <w:rsid w:val="00FE102F"/>
    <w:rsid w:val="00FF172A"/>
    <w:rsid w:val="1B0DBF1D"/>
    <w:rsid w:val="4508F348"/>
    <w:rsid w:val="72A3D87B"/>
    <w:rsid w:val="7B0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F71DC3A"/>
  <w15:chartTrackingRefBased/>
  <w15:docId w15:val="{D4A60AB2-F3B5-4CBD-B1F6-ED170F9C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F25-93DD-4E2A-A8C9-34671F95E44D}"/>
</file>

<file path=customXml/itemProps2.xml><?xml version="1.0" encoding="utf-8"?>
<ds:datastoreItem xmlns:ds="http://schemas.openxmlformats.org/officeDocument/2006/customXml" ds:itemID="{65554225-5C05-4EC0-8E2B-9B3449B75E5A}"/>
</file>

<file path=customXml/itemProps3.xml><?xml version="1.0" encoding="utf-8"?>
<ds:datastoreItem xmlns:ds="http://schemas.openxmlformats.org/officeDocument/2006/customXml" ds:itemID="{28BB2B02-968C-454D-B693-C50E0F3E13A3}"/>
</file>

<file path=customXml/itemProps4.xml><?xml version="1.0" encoding="utf-8"?>
<ds:datastoreItem xmlns:ds="http://schemas.openxmlformats.org/officeDocument/2006/customXml" ds:itemID="{D3ED8B28-B956-4E76-AA7C-15034AA48238}"/>
</file>

<file path=customXml/itemProps5.xml><?xml version="1.0" encoding="utf-8"?>
<ds:datastoreItem xmlns:ds="http://schemas.openxmlformats.org/officeDocument/2006/customXml" ds:itemID="{46871AF5-AAC5-4056-9CDE-CDFC8FFA25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dc:description/>
  <cp:lastModifiedBy>Jemma Clegg (Sensitive)</cp:lastModifiedBy>
  <cp:revision>3</cp:revision>
  <cp:lastPrinted>2013-10-21T16:08:00Z</cp:lastPrinted>
  <dcterms:created xsi:type="dcterms:W3CDTF">2021-05-04T07:39:00Z</dcterms:created>
  <dcterms:modified xsi:type="dcterms:W3CDTF">2021-05-07T12:53:23Z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1799-12-30T23:00:00Z</vt:filetime>
  </property>
  <property fmtid="{D5CDD505-2E9C-101B-9397-08002B2CF9AE}" pid="7" name="MaintainMarking">
    <vt:lpwstr> </vt:lpwstr>
  </property>
  <property fmtid="{D5CDD505-2E9C-101B-9397-08002B2CF9AE}" pid="8" name="MaintainPath">
    <vt:lpwstr> </vt:lpwstr>
  </property>
  <property fmtid="{D5CDD505-2E9C-101B-9397-08002B2CF9AE}" pid="9" name="ContentType">
    <vt:lpwstr>FCO Content Type</vt:lpwstr>
  </property>
  <property fmtid="{D5CDD505-2E9C-101B-9397-08002B2CF9AE}" pid="10" name="ContentTypeId">
    <vt:lpwstr>0x01010037C5AC3008AAB14799B0F32C039A8199</vt:lpwstr>
  </property>
</Properties>
</file>